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5C1796" w14:textId="77777777" w:rsidR="00D82898" w:rsidRPr="009F6D6A" w:rsidRDefault="00D82898" w:rsidP="00D82898">
      <w:pPr>
        <w:jc w:val="left"/>
      </w:pPr>
    </w:p>
    <w:p w14:paraId="7C01AB22" w14:textId="77777777" w:rsidR="00D82898" w:rsidRPr="009F6D6A" w:rsidRDefault="00D82898" w:rsidP="00D82898">
      <w:pPr>
        <w:jc w:val="left"/>
      </w:pPr>
    </w:p>
    <w:p w14:paraId="670F28CA" w14:textId="77777777" w:rsidR="00D82898" w:rsidRPr="009F6D6A" w:rsidRDefault="00D82898" w:rsidP="00D82898">
      <w:pPr>
        <w:jc w:val="center"/>
      </w:pPr>
      <w:r w:rsidRPr="009F6D6A">
        <w:rPr>
          <w:noProof/>
          <w:lang w:val="de-DE" w:eastAsia="de-DE"/>
        </w:rPr>
        <w:drawing>
          <wp:inline distT="0" distB="0" distL="0" distR="0" wp14:anchorId="307A0B12" wp14:editId="55077473">
            <wp:extent cx="3248025" cy="1409700"/>
            <wp:effectExtent l="0" t="0" r="9525" b="0"/>
            <wp:docPr id="1" name="Grafik 1" descr="Bildschirmfoto 2011-03-07 u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schirmfoto 2011-03-07 um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48025" cy="1409700"/>
                    </a:xfrm>
                    <a:prstGeom prst="rect">
                      <a:avLst/>
                    </a:prstGeom>
                    <a:noFill/>
                    <a:ln>
                      <a:noFill/>
                    </a:ln>
                  </pic:spPr>
                </pic:pic>
              </a:graphicData>
            </a:graphic>
          </wp:inline>
        </w:drawing>
      </w:r>
    </w:p>
    <w:p w14:paraId="4B9CCDE2" w14:textId="77777777" w:rsidR="00D82898" w:rsidRPr="009F6D6A" w:rsidRDefault="00D82898" w:rsidP="00D82898">
      <w:pPr>
        <w:spacing w:before="0" w:after="0"/>
        <w:jc w:val="left"/>
        <w:rPr>
          <w:rFonts w:cs="Arial"/>
          <w:b/>
          <w:sz w:val="48"/>
          <w:szCs w:val="48"/>
        </w:rPr>
      </w:pPr>
    </w:p>
    <w:p w14:paraId="599344A5" w14:textId="77777777" w:rsidR="00D82898" w:rsidRPr="009F6D6A" w:rsidRDefault="00D82898" w:rsidP="00D82898">
      <w:pPr>
        <w:spacing w:before="0" w:after="0"/>
        <w:jc w:val="left"/>
        <w:rPr>
          <w:rFonts w:cs="Arial"/>
          <w:b/>
          <w:sz w:val="48"/>
          <w:szCs w:val="48"/>
        </w:rPr>
      </w:pPr>
    </w:p>
    <w:p w14:paraId="01BD5D37" w14:textId="77777777" w:rsidR="00D82898" w:rsidRPr="009F6D6A" w:rsidRDefault="00D82898" w:rsidP="00D82898">
      <w:pPr>
        <w:spacing w:before="0" w:after="0"/>
        <w:jc w:val="center"/>
        <w:rPr>
          <w:rFonts w:cs="Arial"/>
          <w:b/>
          <w:sz w:val="48"/>
          <w:szCs w:val="48"/>
        </w:rPr>
      </w:pPr>
      <w:r w:rsidRPr="009F6D6A">
        <w:rPr>
          <w:rFonts w:cs="Arial"/>
          <w:b/>
          <w:sz w:val="48"/>
          <w:szCs w:val="48"/>
        </w:rPr>
        <w:t>Deliverable No.</w:t>
      </w:r>
      <w:r w:rsidR="00071867">
        <w:rPr>
          <w:rFonts w:cs="Arial"/>
          <w:b/>
          <w:sz w:val="48"/>
          <w:szCs w:val="48"/>
        </w:rPr>
        <w:t xml:space="preserve"> 9.3</w:t>
      </w:r>
    </w:p>
    <w:p w14:paraId="58ADB057" w14:textId="77777777" w:rsidR="00D82898" w:rsidRPr="009F6D6A" w:rsidRDefault="00A0487E" w:rsidP="00D82898">
      <w:pPr>
        <w:jc w:val="center"/>
        <w:rPr>
          <w:rFonts w:cs="Arial"/>
          <w:b/>
          <w:bCs/>
          <w:color w:val="800000"/>
          <w:sz w:val="48"/>
          <w:szCs w:val="48"/>
        </w:rPr>
      </w:pPr>
      <w:r w:rsidRPr="00A0487E">
        <w:rPr>
          <w:rFonts w:cs="Arial"/>
          <w:b/>
          <w:bCs/>
          <w:color w:val="800000"/>
          <w:sz w:val="48"/>
          <w:szCs w:val="48"/>
        </w:rPr>
        <w:t xml:space="preserve">Report on the </w:t>
      </w:r>
      <w:r w:rsidR="00353F98">
        <w:rPr>
          <w:rFonts w:cs="Arial"/>
          <w:b/>
          <w:bCs/>
          <w:color w:val="800000"/>
          <w:sz w:val="48"/>
          <w:szCs w:val="48"/>
        </w:rPr>
        <w:br/>
      </w:r>
      <w:r w:rsidRPr="00A0487E">
        <w:rPr>
          <w:rFonts w:cs="Arial"/>
          <w:b/>
          <w:bCs/>
          <w:color w:val="800000"/>
          <w:sz w:val="48"/>
          <w:szCs w:val="48"/>
        </w:rPr>
        <w:t xml:space="preserve">validation </w:t>
      </w:r>
      <w:r w:rsidR="00353F98">
        <w:rPr>
          <w:rFonts w:cs="Arial"/>
          <w:b/>
          <w:bCs/>
          <w:color w:val="800000"/>
          <w:sz w:val="48"/>
          <w:szCs w:val="48"/>
        </w:rPr>
        <w:t>and certification</w:t>
      </w:r>
      <w:r w:rsidR="00353F98">
        <w:rPr>
          <w:rFonts w:cs="Arial"/>
          <w:b/>
          <w:bCs/>
          <w:color w:val="800000"/>
          <w:sz w:val="48"/>
          <w:szCs w:val="48"/>
        </w:rPr>
        <w:br/>
        <w:t>of</w:t>
      </w:r>
      <w:r w:rsidR="00353F98" w:rsidRPr="00A0487E">
        <w:rPr>
          <w:rFonts w:cs="Arial"/>
          <w:b/>
          <w:bCs/>
          <w:color w:val="800000"/>
          <w:sz w:val="48"/>
          <w:szCs w:val="48"/>
        </w:rPr>
        <w:t xml:space="preserve"> </w:t>
      </w:r>
      <w:proofErr w:type="spellStart"/>
      <w:r w:rsidRPr="00A0487E">
        <w:rPr>
          <w:rFonts w:cs="Arial"/>
          <w:b/>
          <w:bCs/>
          <w:color w:val="800000"/>
          <w:sz w:val="48"/>
          <w:szCs w:val="48"/>
        </w:rPr>
        <w:t>ObTiMA</w:t>
      </w:r>
      <w:proofErr w:type="spellEnd"/>
      <w:r w:rsidRPr="00A0487E">
        <w:rPr>
          <w:rFonts w:cs="Arial"/>
          <w:b/>
          <w:bCs/>
          <w:color w:val="800000"/>
          <w:sz w:val="48"/>
          <w:szCs w:val="48"/>
        </w:rPr>
        <w:t xml:space="preserve"> and </w:t>
      </w:r>
      <w:proofErr w:type="spellStart"/>
      <w:r w:rsidRPr="00A0487E">
        <w:rPr>
          <w:rFonts w:cs="Arial"/>
          <w:b/>
          <w:bCs/>
          <w:color w:val="800000"/>
          <w:sz w:val="48"/>
          <w:szCs w:val="48"/>
        </w:rPr>
        <w:t>DoctorEye</w:t>
      </w:r>
      <w:proofErr w:type="spellEnd"/>
      <w:r w:rsidR="00D82898" w:rsidRPr="009F6D6A">
        <w:rPr>
          <w:rFonts w:cs="Arial"/>
          <w:b/>
          <w:bCs/>
          <w:color w:val="800000"/>
          <w:sz w:val="48"/>
          <w:szCs w:val="48"/>
        </w:rPr>
        <w:br/>
      </w:r>
    </w:p>
    <w:p w14:paraId="1A52DDA4" w14:textId="77777777" w:rsidR="00D82898" w:rsidRPr="009F6D6A" w:rsidRDefault="00D82898" w:rsidP="00D82898">
      <w:pPr>
        <w:rPr>
          <w:szCs w:val="22"/>
        </w:rPr>
      </w:pPr>
    </w:p>
    <w:p w14:paraId="780D937F" w14:textId="77777777" w:rsidR="00D82898" w:rsidRPr="009F6D6A" w:rsidRDefault="00D82898" w:rsidP="00D82898">
      <w:pPr>
        <w:rPr>
          <w:szCs w:val="22"/>
        </w:rPr>
      </w:pPr>
    </w:p>
    <w:p w14:paraId="3BE074CF" w14:textId="77777777" w:rsidR="00D82898" w:rsidRPr="009F6D6A" w:rsidRDefault="00D82898" w:rsidP="00D82898">
      <w:pPr>
        <w:rPr>
          <w:szCs w:val="22"/>
        </w:rPr>
      </w:pPr>
    </w:p>
    <w:p w14:paraId="2CEE04D7" w14:textId="77777777" w:rsidR="00D82898" w:rsidRPr="009F6D6A" w:rsidRDefault="00D82898" w:rsidP="00D82898">
      <w:pPr>
        <w:rPr>
          <w:szCs w:val="22"/>
        </w:rPr>
      </w:pPr>
    </w:p>
    <w:p w14:paraId="423C6533" w14:textId="77777777" w:rsidR="00D82898" w:rsidRPr="009F6D6A" w:rsidRDefault="00D82898" w:rsidP="00D82898">
      <w:pPr>
        <w:ind w:left="3119" w:hanging="3119"/>
        <w:rPr>
          <w:rFonts w:cs="Arial"/>
          <w:szCs w:val="22"/>
        </w:rPr>
      </w:pPr>
      <w:r w:rsidRPr="009F6D6A">
        <w:rPr>
          <w:rFonts w:cs="Arial"/>
          <w:szCs w:val="22"/>
        </w:rPr>
        <w:t>Grant Agreement No.:</w:t>
      </w:r>
      <w:r w:rsidRPr="009F6D6A">
        <w:rPr>
          <w:rFonts w:cs="Arial"/>
          <w:szCs w:val="22"/>
        </w:rPr>
        <w:tab/>
        <w:t>270089</w:t>
      </w:r>
    </w:p>
    <w:p w14:paraId="22033F1A" w14:textId="77777777" w:rsidR="00D82898" w:rsidRPr="009F6D6A" w:rsidRDefault="00D82898" w:rsidP="00D82898">
      <w:pPr>
        <w:ind w:left="3119" w:hanging="3119"/>
        <w:rPr>
          <w:rFonts w:cs="Arial"/>
          <w:szCs w:val="22"/>
        </w:rPr>
      </w:pPr>
      <w:r w:rsidRPr="009F6D6A">
        <w:rPr>
          <w:rFonts w:cs="Arial"/>
          <w:szCs w:val="22"/>
        </w:rPr>
        <w:t>Deliverable No.:</w:t>
      </w:r>
      <w:r w:rsidRPr="009F6D6A">
        <w:rPr>
          <w:rFonts w:cs="Arial"/>
          <w:szCs w:val="22"/>
        </w:rPr>
        <w:tab/>
      </w:r>
      <w:r w:rsidR="00A0487E">
        <w:rPr>
          <w:rFonts w:cs="Arial"/>
          <w:szCs w:val="22"/>
        </w:rPr>
        <w:t>D9.3</w:t>
      </w:r>
    </w:p>
    <w:p w14:paraId="71989FA9" w14:textId="77777777" w:rsidR="00D82898" w:rsidRPr="009F6D6A" w:rsidRDefault="00D82898" w:rsidP="00D82898">
      <w:pPr>
        <w:ind w:left="3119" w:hanging="3119"/>
        <w:rPr>
          <w:rFonts w:cs="Arial"/>
          <w:szCs w:val="22"/>
        </w:rPr>
      </w:pPr>
      <w:r w:rsidRPr="009F6D6A">
        <w:rPr>
          <w:rFonts w:cs="Arial"/>
          <w:szCs w:val="22"/>
        </w:rPr>
        <w:t>Deliverable Name:</w:t>
      </w:r>
      <w:r w:rsidRPr="009F6D6A">
        <w:rPr>
          <w:rFonts w:cs="Arial"/>
          <w:szCs w:val="22"/>
        </w:rPr>
        <w:tab/>
      </w:r>
      <w:r w:rsidR="00A0487E" w:rsidRPr="00A0487E">
        <w:rPr>
          <w:rFonts w:cs="Arial"/>
          <w:szCs w:val="22"/>
        </w:rPr>
        <w:t xml:space="preserve">Report on the validation and certification of </w:t>
      </w:r>
      <w:proofErr w:type="spellStart"/>
      <w:r w:rsidR="00A0487E" w:rsidRPr="00A0487E">
        <w:rPr>
          <w:rFonts w:cs="Arial"/>
          <w:szCs w:val="22"/>
        </w:rPr>
        <w:t>ObTiMA</w:t>
      </w:r>
      <w:proofErr w:type="spellEnd"/>
      <w:r w:rsidR="00A0487E" w:rsidRPr="00A0487E">
        <w:rPr>
          <w:rFonts w:cs="Arial"/>
          <w:szCs w:val="22"/>
        </w:rPr>
        <w:t xml:space="preserve"> and </w:t>
      </w:r>
      <w:proofErr w:type="spellStart"/>
      <w:r w:rsidR="00A0487E" w:rsidRPr="00A0487E">
        <w:rPr>
          <w:rFonts w:cs="Arial"/>
          <w:szCs w:val="22"/>
        </w:rPr>
        <w:t>DoctorEye</w:t>
      </w:r>
      <w:proofErr w:type="spellEnd"/>
    </w:p>
    <w:p w14:paraId="073200B9" w14:textId="77777777" w:rsidR="00D82898" w:rsidRPr="009F6D6A" w:rsidRDefault="00D82898" w:rsidP="00D82898">
      <w:pPr>
        <w:ind w:left="3119" w:hanging="3119"/>
        <w:rPr>
          <w:rFonts w:cs="Arial"/>
          <w:szCs w:val="22"/>
        </w:rPr>
      </w:pPr>
      <w:r w:rsidRPr="009F6D6A">
        <w:rPr>
          <w:rFonts w:cs="Arial"/>
          <w:szCs w:val="22"/>
        </w:rPr>
        <w:t>Contractual Submission Date:</w:t>
      </w:r>
      <w:r w:rsidRPr="009F6D6A">
        <w:rPr>
          <w:rFonts w:cs="Arial"/>
          <w:szCs w:val="22"/>
        </w:rPr>
        <w:tab/>
      </w:r>
      <w:r w:rsidR="00A0487E" w:rsidRPr="00A0487E">
        <w:rPr>
          <w:rFonts w:cs="Arial"/>
          <w:szCs w:val="22"/>
        </w:rPr>
        <w:t>31/07</w:t>
      </w:r>
      <w:r w:rsidR="00E546FA" w:rsidRPr="00A0487E">
        <w:rPr>
          <w:rFonts w:cs="Arial"/>
          <w:szCs w:val="22"/>
        </w:rPr>
        <w:t>/</w:t>
      </w:r>
      <w:r w:rsidR="00E546FA" w:rsidRPr="009F6D6A">
        <w:rPr>
          <w:rFonts w:cs="Arial"/>
          <w:szCs w:val="22"/>
        </w:rPr>
        <w:t>2012</w:t>
      </w:r>
    </w:p>
    <w:p w14:paraId="24526318" w14:textId="77777777" w:rsidR="00D82898" w:rsidRPr="009F6D6A" w:rsidRDefault="00D82898" w:rsidP="00D82898">
      <w:pPr>
        <w:ind w:left="3119" w:hanging="3119"/>
        <w:rPr>
          <w:rFonts w:cs="Arial"/>
          <w:szCs w:val="22"/>
        </w:rPr>
      </w:pPr>
      <w:r w:rsidRPr="009F6D6A">
        <w:rPr>
          <w:rFonts w:cs="Arial"/>
          <w:szCs w:val="22"/>
        </w:rPr>
        <w:t>Actual Submission Date:</w:t>
      </w:r>
      <w:r w:rsidRPr="009F6D6A">
        <w:rPr>
          <w:rFonts w:cs="Arial"/>
          <w:szCs w:val="22"/>
        </w:rPr>
        <w:tab/>
      </w:r>
      <w:r w:rsidR="00972A66" w:rsidRPr="00972A66">
        <w:rPr>
          <w:rFonts w:cs="Arial"/>
          <w:szCs w:val="22"/>
        </w:rPr>
        <w:t>31</w:t>
      </w:r>
      <w:r w:rsidRPr="00972A66">
        <w:rPr>
          <w:rFonts w:cs="Arial"/>
          <w:szCs w:val="22"/>
        </w:rPr>
        <w:t>/</w:t>
      </w:r>
      <w:r w:rsidR="00972A66" w:rsidRPr="00972A66">
        <w:rPr>
          <w:rFonts w:cs="Arial"/>
          <w:szCs w:val="22"/>
        </w:rPr>
        <w:t>07</w:t>
      </w:r>
      <w:r w:rsidRPr="00972A66">
        <w:rPr>
          <w:rFonts w:cs="Arial"/>
          <w:szCs w:val="22"/>
        </w:rPr>
        <w:t>/</w:t>
      </w:r>
      <w:r w:rsidR="00972A66" w:rsidRPr="00972A66">
        <w:rPr>
          <w:rFonts w:cs="Arial"/>
          <w:szCs w:val="22"/>
        </w:rPr>
        <w:t>2012</w:t>
      </w:r>
    </w:p>
    <w:p w14:paraId="07B057CE" w14:textId="77777777" w:rsidR="00D82898" w:rsidRPr="009F6D6A" w:rsidRDefault="00D82898" w:rsidP="00D82898">
      <w:pPr>
        <w:tabs>
          <w:tab w:val="left" w:pos="2160"/>
        </w:tabs>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648"/>
        <w:gridCol w:w="8100"/>
        <w:gridCol w:w="538"/>
      </w:tblGrid>
      <w:tr w:rsidR="00D82898" w:rsidRPr="009F6D6A" w14:paraId="12C6F911" w14:textId="77777777" w:rsidTr="00206696">
        <w:tc>
          <w:tcPr>
            <w:tcW w:w="9286" w:type="dxa"/>
            <w:gridSpan w:val="3"/>
            <w:shd w:val="clear" w:color="auto" w:fill="F3F3F3"/>
          </w:tcPr>
          <w:p w14:paraId="13252346" w14:textId="77777777" w:rsidR="00D82898" w:rsidRPr="009F6D6A" w:rsidRDefault="00D82898" w:rsidP="00206696">
            <w:pPr>
              <w:spacing w:before="0" w:after="0"/>
              <w:jc w:val="left"/>
              <w:rPr>
                <w:rFonts w:cs="Arial"/>
                <w:szCs w:val="22"/>
              </w:rPr>
            </w:pPr>
            <w:r w:rsidRPr="009F6D6A">
              <w:rPr>
                <w:rFonts w:cs="Arial"/>
                <w:szCs w:val="22"/>
              </w:rPr>
              <w:t>Dissemination Level</w:t>
            </w:r>
          </w:p>
        </w:tc>
      </w:tr>
      <w:tr w:rsidR="00D82898" w:rsidRPr="009F6D6A" w14:paraId="1AEC6259" w14:textId="77777777" w:rsidTr="00206696">
        <w:tc>
          <w:tcPr>
            <w:tcW w:w="648" w:type="dxa"/>
            <w:shd w:val="clear" w:color="auto" w:fill="F3F3F3"/>
          </w:tcPr>
          <w:p w14:paraId="764DC356" w14:textId="77777777" w:rsidR="00D82898" w:rsidRPr="009F6D6A" w:rsidRDefault="00D82898" w:rsidP="00206696">
            <w:pPr>
              <w:spacing w:before="0" w:after="0"/>
              <w:jc w:val="center"/>
              <w:rPr>
                <w:rFonts w:cs="Arial"/>
                <w:szCs w:val="22"/>
              </w:rPr>
            </w:pPr>
            <w:r w:rsidRPr="009F6D6A">
              <w:rPr>
                <w:rFonts w:cs="Arial"/>
                <w:szCs w:val="22"/>
              </w:rPr>
              <w:t>PU</w:t>
            </w:r>
          </w:p>
        </w:tc>
        <w:tc>
          <w:tcPr>
            <w:tcW w:w="8100" w:type="dxa"/>
            <w:shd w:val="clear" w:color="auto" w:fill="F3F3F3"/>
          </w:tcPr>
          <w:p w14:paraId="204BA2FF" w14:textId="77777777" w:rsidR="00D82898" w:rsidRPr="009F6D6A" w:rsidRDefault="00D82898" w:rsidP="00206696">
            <w:pPr>
              <w:spacing w:before="0" w:after="0"/>
              <w:jc w:val="center"/>
              <w:rPr>
                <w:rFonts w:cs="Arial"/>
                <w:szCs w:val="22"/>
              </w:rPr>
            </w:pPr>
            <w:r w:rsidRPr="009F6D6A">
              <w:rPr>
                <w:rFonts w:cs="Arial"/>
                <w:szCs w:val="22"/>
              </w:rPr>
              <w:t>Public</w:t>
            </w:r>
          </w:p>
        </w:tc>
        <w:tc>
          <w:tcPr>
            <w:tcW w:w="538" w:type="dxa"/>
            <w:shd w:val="clear" w:color="auto" w:fill="F3F3F3"/>
          </w:tcPr>
          <w:p w14:paraId="10B8C1B8" w14:textId="77777777" w:rsidR="00D82898" w:rsidRPr="009F6D6A" w:rsidRDefault="00D82898" w:rsidP="00206696">
            <w:pPr>
              <w:spacing w:before="0" w:after="0"/>
              <w:jc w:val="center"/>
              <w:rPr>
                <w:rFonts w:cs="Arial"/>
                <w:szCs w:val="22"/>
                <w:highlight w:val="yellow"/>
              </w:rPr>
            </w:pPr>
            <w:r w:rsidRPr="00057730">
              <w:rPr>
                <w:rFonts w:cs="Arial"/>
                <w:szCs w:val="22"/>
              </w:rPr>
              <w:t>X</w:t>
            </w:r>
          </w:p>
        </w:tc>
      </w:tr>
      <w:tr w:rsidR="00D82898" w:rsidRPr="009F6D6A" w14:paraId="245C72D9" w14:textId="77777777" w:rsidTr="00206696">
        <w:tc>
          <w:tcPr>
            <w:tcW w:w="648" w:type="dxa"/>
            <w:shd w:val="clear" w:color="auto" w:fill="F3F3F3"/>
          </w:tcPr>
          <w:p w14:paraId="7985B424" w14:textId="77777777" w:rsidR="00D82898" w:rsidRPr="009F6D6A" w:rsidRDefault="00D82898" w:rsidP="00206696">
            <w:pPr>
              <w:spacing w:before="0" w:after="0"/>
              <w:jc w:val="center"/>
              <w:rPr>
                <w:rFonts w:cs="Arial"/>
                <w:szCs w:val="22"/>
              </w:rPr>
            </w:pPr>
            <w:r w:rsidRPr="009F6D6A">
              <w:rPr>
                <w:rFonts w:cs="Arial"/>
                <w:szCs w:val="22"/>
              </w:rPr>
              <w:t>PP</w:t>
            </w:r>
          </w:p>
        </w:tc>
        <w:tc>
          <w:tcPr>
            <w:tcW w:w="8100" w:type="dxa"/>
            <w:shd w:val="clear" w:color="auto" w:fill="F3F3F3"/>
          </w:tcPr>
          <w:p w14:paraId="195CB1AE" w14:textId="77777777" w:rsidR="00D82898" w:rsidRPr="009F6D6A" w:rsidRDefault="00D82898" w:rsidP="00206696">
            <w:pPr>
              <w:spacing w:before="0" w:after="0"/>
              <w:jc w:val="center"/>
              <w:rPr>
                <w:rFonts w:cs="Arial"/>
                <w:szCs w:val="22"/>
              </w:rPr>
            </w:pPr>
            <w:r w:rsidRPr="009F6D6A">
              <w:rPr>
                <w:rFonts w:cs="Arial"/>
                <w:szCs w:val="22"/>
              </w:rPr>
              <w:t>Restricted to other programme participants (including the Commission Services)</w:t>
            </w:r>
          </w:p>
        </w:tc>
        <w:tc>
          <w:tcPr>
            <w:tcW w:w="538" w:type="dxa"/>
            <w:shd w:val="clear" w:color="auto" w:fill="F3F3F3"/>
          </w:tcPr>
          <w:p w14:paraId="14192992" w14:textId="77777777" w:rsidR="00D82898" w:rsidRPr="009F6D6A" w:rsidRDefault="00D82898" w:rsidP="00206696">
            <w:pPr>
              <w:spacing w:before="0" w:after="0"/>
              <w:jc w:val="center"/>
              <w:rPr>
                <w:rFonts w:cs="Arial"/>
                <w:szCs w:val="22"/>
              </w:rPr>
            </w:pPr>
          </w:p>
        </w:tc>
      </w:tr>
      <w:tr w:rsidR="00D82898" w:rsidRPr="009F6D6A" w14:paraId="094CBFA0" w14:textId="77777777" w:rsidTr="00206696">
        <w:tc>
          <w:tcPr>
            <w:tcW w:w="648" w:type="dxa"/>
            <w:shd w:val="clear" w:color="auto" w:fill="F3F3F3"/>
          </w:tcPr>
          <w:p w14:paraId="09AEBA23" w14:textId="77777777" w:rsidR="00D82898" w:rsidRPr="009F6D6A" w:rsidRDefault="00D82898" w:rsidP="00206696">
            <w:pPr>
              <w:spacing w:before="0" w:after="0"/>
              <w:jc w:val="center"/>
              <w:rPr>
                <w:rFonts w:cs="Arial"/>
                <w:szCs w:val="22"/>
              </w:rPr>
            </w:pPr>
            <w:r w:rsidRPr="009F6D6A">
              <w:rPr>
                <w:rFonts w:cs="Arial"/>
                <w:szCs w:val="22"/>
              </w:rPr>
              <w:t>RE</w:t>
            </w:r>
          </w:p>
        </w:tc>
        <w:tc>
          <w:tcPr>
            <w:tcW w:w="8100" w:type="dxa"/>
            <w:shd w:val="clear" w:color="auto" w:fill="F3F3F3"/>
          </w:tcPr>
          <w:p w14:paraId="0F279940" w14:textId="77777777" w:rsidR="00D82898" w:rsidRPr="009F6D6A" w:rsidRDefault="00D82898" w:rsidP="00206696">
            <w:pPr>
              <w:spacing w:before="0" w:after="0"/>
              <w:jc w:val="center"/>
              <w:rPr>
                <w:rFonts w:cs="Arial"/>
                <w:szCs w:val="22"/>
              </w:rPr>
            </w:pPr>
            <w:r w:rsidRPr="009F6D6A">
              <w:rPr>
                <w:rFonts w:cs="Arial"/>
                <w:szCs w:val="22"/>
              </w:rPr>
              <w:t>Restricted to a group specified by the consortium (including the Commission Services)</w:t>
            </w:r>
          </w:p>
        </w:tc>
        <w:tc>
          <w:tcPr>
            <w:tcW w:w="538" w:type="dxa"/>
            <w:shd w:val="clear" w:color="auto" w:fill="F3F3F3"/>
          </w:tcPr>
          <w:p w14:paraId="7D2ED921" w14:textId="77777777" w:rsidR="00D82898" w:rsidRPr="009F6D6A" w:rsidRDefault="00D82898" w:rsidP="00206696">
            <w:pPr>
              <w:spacing w:before="0" w:after="0"/>
              <w:jc w:val="center"/>
              <w:rPr>
                <w:rFonts w:cs="Arial"/>
                <w:szCs w:val="22"/>
              </w:rPr>
            </w:pPr>
          </w:p>
        </w:tc>
      </w:tr>
      <w:tr w:rsidR="00D82898" w:rsidRPr="009F6D6A" w14:paraId="1BEB4CD7" w14:textId="77777777" w:rsidTr="00206696">
        <w:tc>
          <w:tcPr>
            <w:tcW w:w="648" w:type="dxa"/>
            <w:shd w:val="clear" w:color="auto" w:fill="F3F3F3"/>
          </w:tcPr>
          <w:p w14:paraId="606021AF" w14:textId="77777777" w:rsidR="00D82898" w:rsidRPr="009F6D6A" w:rsidRDefault="00D82898" w:rsidP="00206696">
            <w:pPr>
              <w:spacing w:before="0" w:after="0"/>
              <w:jc w:val="center"/>
              <w:rPr>
                <w:rFonts w:cs="Arial"/>
                <w:szCs w:val="22"/>
              </w:rPr>
            </w:pPr>
            <w:r w:rsidRPr="009F6D6A">
              <w:rPr>
                <w:rFonts w:cs="Arial"/>
                <w:szCs w:val="22"/>
              </w:rPr>
              <w:t>CO</w:t>
            </w:r>
          </w:p>
        </w:tc>
        <w:tc>
          <w:tcPr>
            <w:tcW w:w="8100" w:type="dxa"/>
            <w:shd w:val="clear" w:color="auto" w:fill="F3F3F3"/>
          </w:tcPr>
          <w:p w14:paraId="62F91821" w14:textId="77777777" w:rsidR="00D82898" w:rsidRPr="009F6D6A" w:rsidRDefault="00D82898" w:rsidP="00206696">
            <w:pPr>
              <w:spacing w:before="0" w:after="0"/>
              <w:jc w:val="center"/>
              <w:rPr>
                <w:rFonts w:cs="Arial"/>
                <w:szCs w:val="22"/>
              </w:rPr>
            </w:pPr>
            <w:r w:rsidRPr="009F6D6A">
              <w:rPr>
                <w:rFonts w:cs="Arial"/>
                <w:szCs w:val="22"/>
              </w:rPr>
              <w:t>Confidential, only for members of the consortium (including the Commission Services)</w:t>
            </w:r>
          </w:p>
        </w:tc>
        <w:tc>
          <w:tcPr>
            <w:tcW w:w="538" w:type="dxa"/>
            <w:shd w:val="clear" w:color="auto" w:fill="F3F3F3"/>
          </w:tcPr>
          <w:p w14:paraId="091F96DD" w14:textId="77777777" w:rsidR="00D82898" w:rsidRPr="009F6D6A" w:rsidRDefault="00D82898" w:rsidP="00206696">
            <w:pPr>
              <w:spacing w:before="0" w:after="0"/>
              <w:jc w:val="center"/>
              <w:rPr>
                <w:rFonts w:cs="Arial"/>
                <w:szCs w:val="22"/>
              </w:rPr>
            </w:pPr>
          </w:p>
        </w:tc>
      </w:tr>
    </w:tbl>
    <w:p w14:paraId="2CEFA28F" w14:textId="77777777" w:rsidR="00D82898" w:rsidRPr="009F6D6A" w:rsidRDefault="00D82898" w:rsidP="00526E38">
      <w:r w:rsidRPr="009F6D6A">
        <w:br w:type="page"/>
      </w:r>
    </w:p>
    <w:p w14:paraId="003C023F" w14:textId="77777777" w:rsidR="00526E38" w:rsidRPr="009F6D6A" w:rsidRDefault="00526E38" w:rsidP="00D82898"/>
    <w:tbl>
      <w:tblPr>
        <w:tblW w:w="94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6379"/>
      </w:tblGrid>
      <w:tr w:rsidR="00D82898" w:rsidRPr="009F6D6A" w14:paraId="37E71282" w14:textId="77777777" w:rsidTr="00206696">
        <w:trPr>
          <w:cantSplit/>
        </w:trPr>
        <w:tc>
          <w:tcPr>
            <w:tcW w:w="9426" w:type="dxa"/>
            <w:gridSpan w:val="2"/>
            <w:shd w:val="pct5" w:color="000000" w:fill="FFFFFF"/>
          </w:tcPr>
          <w:p w14:paraId="192EEA81" w14:textId="77777777" w:rsidR="00D82898" w:rsidRPr="009F6D6A" w:rsidRDefault="00D82898" w:rsidP="00B246C1">
            <w:pPr>
              <w:rPr>
                <w:b/>
                <w:i/>
              </w:rPr>
            </w:pPr>
            <w:r w:rsidRPr="009F6D6A">
              <w:rPr>
                <w:b/>
                <w:i/>
              </w:rPr>
              <w:br w:type="page"/>
            </w:r>
            <w:r w:rsidRPr="009F6D6A">
              <w:rPr>
                <w:b/>
                <w:i/>
              </w:rPr>
              <w:br w:type="page"/>
            </w:r>
            <w:r w:rsidRPr="009F6D6A">
              <w:rPr>
                <w:b/>
                <w:i/>
              </w:rPr>
              <w:br w:type="page"/>
              <w:t>COVER AND CONTROL PAGE OF DOCUMENT</w:t>
            </w:r>
          </w:p>
        </w:tc>
      </w:tr>
      <w:tr w:rsidR="00D82898" w:rsidRPr="009F6D6A" w14:paraId="083615E8" w14:textId="77777777" w:rsidTr="00206696">
        <w:tc>
          <w:tcPr>
            <w:tcW w:w="3047" w:type="dxa"/>
          </w:tcPr>
          <w:p w14:paraId="36BDDD8D" w14:textId="77777777" w:rsidR="00D82898" w:rsidRPr="009F6D6A" w:rsidRDefault="00D82898" w:rsidP="00206696">
            <w:pPr>
              <w:spacing w:before="60" w:after="60"/>
              <w:rPr>
                <w:rFonts w:cs="Arial"/>
                <w:szCs w:val="22"/>
              </w:rPr>
            </w:pPr>
            <w:r w:rsidRPr="009F6D6A">
              <w:rPr>
                <w:rFonts w:cs="Arial"/>
                <w:szCs w:val="22"/>
              </w:rPr>
              <w:t>Project Acronym:</w:t>
            </w:r>
          </w:p>
        </w:tc>
        <w:tc>
          <w:tcPr>
            <w:tcW w:w="6379" w:type="dxa"/>
          </w:tcPr>
          <w:p w14:paraId="2CE92B7D" w14:textId="77777777" w:rsidR="00D82898" w:rsidRPr="009F6D6A" w:rsidRDefault="00D82898" w:rsidP="00206696">
            <w:pPr>
              <w:spacing w:before="60" w:after="60"/>
              <w:rPr>
                <w:rFonts w:cs="Arial"/>
                <w:b/>
                <w:i/>
                <w:color w:val="800000"/>
                <w:szCs w:val="22"/>
              </w:rPr>
            </w:pPr>
            <w:proofErr w:type="gramStart"/>
            <w:r w:rsidRPr="009F6D6A">
              <w:rPr>
                <w:rFonts w:cs="Arial"/>
                <w:b/>
                <w:i/>
                <w:color w:val="800000"/>
                <w:szCs w:val="22"/>
              </w:rPr>
              <w:t>p</w:t>
            </w:r>
            <w:proofErr w:type="gramEnd"/>
            <w:r w:rsidRPr="009F6D6A">
              <w:rPr>
                <w:rFonts w:cs="Arial"/>
                <w:b/>
                <w:i/>
                <w:color w:val="800000"/>
                <w:szCs w:val="22"/>
              </w:rPr>
              <w:t>-medicine</w:t>
            </w:r>
          </w:p>
        </w:tc>
      </w:tr>
      <w:tr w:rsidR="00D82898" w:rsidRPr="009F6D6A" w14:paraId="31135EBB" w14:textId="77777777" w:rsidTr="00206696">
        <w:tc>
          <w:tcPr>
            <w:tcW w:w="3047" w:type="dxa"/>
          </w:tcPr>
          <w:p w14:paraId="1DF3214D" w14:textId="77777777" w:rsidR="00D82898" w:rsidRPr="009F6D6A" w:rsidRDefault="00D82898" w:rsidP="00206696">
            <w:pPr>
              <w:spacing w:before="60" w:after="60"/>
              <w:rPr>
                <w:rFonts w:cs="Arial"/>
                <w:szCs w:val="22"/>
              </w:rPr>
            </w:pPr>
            <w:r w:rsidRPr="009F6D6A">
              <w:rPr>
                <w:rFonts w:cs="Arial"/>
                <w:szCs w:val="22"/>
              </w:rPr>
              <w:t>Project Full Name:</w:t>
            </w:r>
          </w:p>
        </w:tc>
        <w:tc>
          <w:tcPr>
            <w:tcW w:w="6379" w:type="dxa"/>
          </w:tcPr>
          <w:p w14:paraId="13514D69" w14:textId="77777777" w:rsidR="00D82898" w:rsidRPr="009F6D6A" w:rsidRDefault="00D82898" w:rsidP="00206696">
            <w:pPr>
              <w:spacing w:before="60" w:after="60"/>
              <w:rPr>
                <w:rFonts w:cs="Arial"/>
                <w:szCs w:val="22"/>
              </w:rPr>
            </w:pPr>
            <w:r w:rsidRPr="009F6D6A">
              <w:rPr>
                <w:rFonts w:cs="Arial"/>
                <w:szCs w:val="22"/>
              </w:rPr>
              <w:t>From data sharing and integration via VPH models to personalized medicine</w:t>
            </w:r>
          </w:p>
        </w:tc>
      </w:tr>
      <w:tr w:rsidR="00D82898" w:rsidRPr="009F6D6A" w14:paraId="70FE23F0" w14:textId="77777777" w:rsidTr="00206696">
        <w:tc>
          <w:tcPr>
            <w:tcW w:w="3047" w:type="dxa"/>
          </w:tcPr>
          <w:p w14:paraId="4F25FE81" w14:textId="77777777" w:rsidR="00D82898" w:rsidRPr="009F6D6A" w:rsidRDefault="00D82898" w:rsidP="00206696">
            <w:pPr>
              <w:spacing w:before="60" w:after="60"/>
              <w:rPr>
                <w:rFonts w:cs="Arial"/>
                <w:szCs w:val="22"/>
              </w:rPr>
            </w:pPr>
            <w:r w:rsidRPr="009F6D6A">
              <w:rPr>
                <w:rFonts w:cs="Arial"/>
                <w:szCs w:val="22"/>
              </w:rPr>
              <w:t>Deliverable No.:</w:t>
            </w:r>
          </w:p>
        </w:tc>
        <w:tc>
          <w:tcPr>
            <w:tcW w:w="6379" w:type="dxa"/>
          </w:tcPr>
          <w:p w14:paraId="7FA17B24" w14:textId="77777777" w:rsidR="00D82898" w:rsidRPr="009F6D6A" w:rsidRDefault="00D82898" w:rsidP="00996F8B">
            <w:pPr>
              <w:spacing w:before="60" w:after="60"/>
              <w:rPr>
                <w:rFonts w:cs="Arial"/>
                <w:szCs w:val="22"/>
                <w:highlight w:val="yellow"/>
              </w:rPr>
            </w:pPr>
            <w:r w:rsidRPr="009F6D6A">
              <w:rPr>
                <w:rFonts w:cs="Arial"/>
                <w:szCs w:val="22"/>
              </w:rPr>
              <w:t xml:space="preserve">D </w:t>
            </w:r>
            <w:r w:rsidR="00996F8B" w:rsidRPr="009F6D6A">
              <w:rPr>
                <w:rFonts w:cs="Arial"/>
                <w:szCs w:val="22"/>
              </w:rPr>
              <w:t>9</w:t>
            </w:r>
            <w:r w:rsidRPr="009F6D6A">
              <w:rPr>
                <w:rFonts w:cs="Arial"/>
                <w:szCs w:val="22"/>
              </w:rPr>
              <w:t>.</w:t>
            </w:r>
            <w:r w:rsidR="00A0487E">
              <w:rPr>
                <w:rFonts w:cs="Arial"/>
                <w:szCs w:val="22"/>
              </w:rPr>
              <w:t>3</w:t>
            </w:r>
          </w:p>
        </w:tc>
      </w:tr>
      <w:tr w:rsidR="00D82898" w:rsidRPr="009F6D6A" w14:paraId="53A43B41" w14:textId="77777777" w:rsidTr="00206696">
        <w:tc>
          <w:tcPr>
            <w:tcW w:w="3047" w:type="dxa"/>
          </w:tcPr>
          <w:p w14:paraId="60B5A4CC" w14:textId="77777777" w:rsidR="00D82898" w:rsidRPr="009F6D6A" w:rsidRDefault="00D82898" w:rsidP="00206696">
            <w:pPr>
              <w:spacing w:before="60" w:after="60"/>
              <w:rPr>
                <w:rFonts w:cs="Arial"/>
                <w:szCs w:val="22"/>
              </w:rPr>
            </w:pPr>
            <w:r w:rsidRPr="009F6D6A">
              <w:rPr>
                <w:rFonts w:cs="Arial"/>
                <w:szCs w:val="22"/>
              </w:rPr>
              <w:t>Document name:</w:t>
            </w:r>
          </w:p>
        </w:tc>
        <w:tc>
          <w:tcPr>
            <w:tcW w:w="6379" w:type="dxa"/>
          </w:tcPr>
          <w:p w14:paraId="338014A1" w14:textId="77777777" w:rsidR="00D82898" w:rsidRPr="009F6D6A" w:rsidRDefault="00A0487E" w:rsidP="00206696">
            <w:pPr>
              <w:spacing w:before="60" w:after="60"/>
              <w:rPr>
                <w:rFonts w:cs="Arial"/>
                <w:szCs w:val="22"/>
              </w:rPr>
            </w:pPr>
            <w:r w:rsidRPr="00A0487E">
              <w:rPr>
                <w:rFonts w:cs="Arial"/>
                <w:szCs w:val="22"/>
              </w:rPr>
              <w:t xml:space="preserve">Report on the validation and certification of </w:t>
            </w:r>
            <w:proofErr w:type="spellStart"/>
            <w:r w:rsidRPr="00A0487E">
              <w:rPr>
                <w:rFonts w:cs="Arial"/>
                <w:szCs w:val="22"/>
              </w:rPr>
              <w:t>ObTiMA</w:t>
            </w:r>
            <w:proofErr w:type="spellEnd"/>
            <w:r w:rsidRPr="00A0487E">
              <w:rPr>
                <w:rFonts w:cs="Arial"/>
                <w:szCs w:val="22"/>
              </w:rPr>
              <w:t xml:space="preserve"> and </w:t>
            </w:r>
            <w:proofErr w:type="spellStart"/>
            <w:r w:rsidRPr="00A0487E">
              <w:rPr>
                <w:rFonts w:cs="Arial"/>
                <w:szCs w:val="22"/>
              </w:rPr>
              <w:t>DoctorEye</w:t>
            </w:r>
            <w:proofErr w:type="spellEnd"/>
          </w:p>
        </w:tc>
      </w:tr>
      <w:tr w:rsidR="00D82898" w:rsidRPr="009F6D6A" w14:paraId="11173AEE" w14:textId="77777777" w:rsidTr="00206696">
        <w:tc>
          <w:tcPr>
            <w:tcW w:w="3047" w:type="dxa"/>
          </w:tcPr>
          <w:p w14:paraId="5E82137D" w14:textId="77777777" w:rsidR="00D82898" w:rsidRPr="009F6D6A" w:rsidRDefault="00D82898" w:rsidP="00206696">
            <w:pPr>
              <w:spacing w:before="60" w:after="60"/>
              <w:rPr>
                <w:rFonts w:cs="Arial"/>
                <w:szCs w:val="22"/>
              </w:rPr>
            </w:pPr>
            <w:r w:rsidRPr="009F6D6A">
              <w:rPr>
                <w:rFonts w:cs="Arial"/>
                <w:szCs w:val="22"/>
              </w:rPr>
              <w:t>Nature (R, P, D, O)</w:t>
            </w:r>
            <w:r w:rsidRPr="009F6D6A">
              <w:rPr>
                <w:rStyle w:val="Funotenzeichen"/>
                <w:rFonts w:cs="Arial"/>
                <w:szCs w:val="22"/>
              </w:rPr>
              <w:footnoteReference w:id="1"/>
            </w:r>
          </w:p>
        </w:tc>
        <w:tc>
          <w:tcPr>
            <w:tcW w:w="6379" w:type="dxa"/>
          </w:tcPr>
          <w:p w14:paraId="3F328B4F" w14:textId="77777777" w:rsidR="00D82898" w:rsidRPr="009F6D6A" w:rsidRDefault="00BF0730" w:rsidP="00206696">
            <w:pPr>
              <w:spacing w:before="60" w:after="60"/>
              <w:rPr>
                <w:rFonts w:cs="Arial"/>
                <w:szCs w:val="22"/>
                <w:highlight w:val="yellow"/>
              </w:rPr>
            </w:pPr>
            <w:r w:rsidRPr="009F6D6A">
              <w:rPr>
                <w:rFonts w:cs="Arial"/>
                <w:szCs w:val="22"/>
              </w:rPr>
              <w:t>R</w:t>
            </w:r>
          </w:p>
        </w:tc>
      </w:tr>
      <w:tr w:rsidR="00D82898" w:rsidRPr="009F6D6A" w14:paraId="64D2981D" w14:textId="77777777" w:rsidTr="00206696">
        <w:tc>
          <w:tcPr>
            <w:tcW w:w="3047" w:type="dxa"/>
          </w:tcPr>
          <w:p w14:paraId="433C7F26" w14:textId="77777777" w:rsidR="00D82898" w:rsidRPr="009F6D6A" w:rsidRDefault="00D82898" w:rsidP="00206696">
            <w:pPr>
              <w:spacing w:before="60" w:after="60"/>
              <w:rPr>
                <w:rFonts w:cs="Arial"/>
                <w:szCs w:val="22"/>
              </w:rPr>
            </w:pPr>
            <w:r w:rsidRPr="009F6D6A">
              <w:rPr>
                <w:rFonts w:cs="Arial"/>
                <w:szCs w:val="22"/>
              </w:rPr>
              <w:t>Dissemination Level (PU, PP, RE, CO)</w:t>
            </w:r>
            <w:r w:rsidRPr="009F6D6A">
              <w:rPr>
                <w:rStyle w:val="Funotenzeichen"/>
                <w:rFonts w:cs="Arial"/>
                <w:szCs w:val="22"/>
              </w:rPr>
              <w:footnoteReference w:id="2"/>
            </w:r>
          </w:p>
        </w:tc>
        <w:tc>
          <w:tcPr>
            <w:tcW w:w="6379" w:type="dxa"/>
          </w:tcPr>
          <w:p w14:paraId="02E6A19C" w14:textId="77777777" w:rsidR="00D82898" w:rsidRPr="009F6D6A" w:rsidRDefault="00BF0730" w:rsidP="00BF0730">
            <w:pPr>
              <w:spacing w:before="60" w:after="60"/>
              <w:rPr>
                <w:rFonts w:cs="Arial"/>
                <w:szCs w:val="22"/>
              </w:rPr>
            </w:pPr>
            <w:r w:rsidRPr="009F6D6A">
              <w:rPr>
                <w:rFonts w:cs="Arial"/>
                <w:szCs w:val="22"/>
              </w:rPr>
              <w:t>PU</w:t>
            </w:r>
          </w:p>
        </w:tc>
      </w:tr>
      <w:tr w:rsidR="00D82898" w:rsidRPr="009F6D6A" w14:paraId="702D5C92" w14:textId="77777777" w:rsidTr="00206696">
        <w:tc>
          <w:tcPr>
            <w:tcW w:w="3047" w:type="dxa"/>
          </w:tcPr>
          <w:p w14:paraId="7E228473" w14:textId="77777777" w:rsidR="00D82898" w:rsidRPr="00972A66" w:rsidRDefault="00D82898" w:rsidP="00206696">
            <w:pPr>
              <w:spacing w:before="60" w:after="60"/>
              <w:rPr>
                <w:rFonts w:cs="Arial"/>
                <w:szCs w:val="22"/>
              </w:rPr>
            </w:pPr>
            <w:r w:rsidRPr="00972A66">
              <w:rPr>
                <w:rFonts w:cs="Arial"/>
                <w:szCs w:val="22"/>
              </w:rPr>
              <w:t>Version:</w:t>
            </w:r>
          </w:p>
        </w:tc>
        <w:tc>
          <w:tcPr>
            <w:tcW w:w="6379" w:type="dxa"/>
          </w:tcPr>
          <w:p w14:paraId="0D40208C" w14:textId="77777777" w:rsidR="00D82898" w:rsidRPr="00972A66" w:rsidRDefault="00D82898" w:rsidP="00206696">
            <w:pPr>
              <w:spacing w:before="60" w:after="60"/>
              <w:rPr>
                <w:rFonts w:cs="Arial"/>
                <w:szCs w:val="22"/>
              </w:rPr>
            </w:pPr>
            <w:r w:rsidRPr="00972A66">
              <w:rPr>
                <w:rFonts w:cs="Arial"/>
                <w:szCs w:val="22"/>
              </w:rPr>
              <w:t>1</w:t>
            </w:r>
          </w:p>
        </w:tc>
      </w:tr>
      <w:tr w:rsidR="00D82898" w:rsidRPr="009F6D6A" w14:paraId="77C879CD" w14:textId="77777777" w:rsidTr="00206696">
        <w:tc>
          <w:tcPr>
            <w:tcW w:w="3047" w:type="dxa"/>
          </w:tcPr>
          <w:p w14:paraId="17453258" w14:textId="77777777" w:rsidR="00D82898" w:rsidRPr="00972A66" w:rsidRDefault="00D82898" w:rsidP="00206696">
            <w:pPr>
              <w:spacing w:before="60" w:after="60"/>
              <w:rPr>
                <w:rFonts w:cs="Arial"/>
                <w:szCs w:val="22"/>
              </w:rPr>
            </w:pPr>
            <w:r w:rsidRPr="00972A66">
              <w:rPr>
                <w:rFonts w:cs="Arial"/>
                <w:szCs w:val="22"/>
              </w:rPr>
              <w:t>Actual Submission Date:</w:t>
            </w:r>
          </w:p>
        </w:tc>
        <w:tc>
          <w:tcPr>
            <w:tcW w:w="6379" w:type="dxa"/>
          </w:tcPr>
          <w:p w14:paraId="54A9239F" w14:textId="77777777" w:rsidR="00D82898" w:rsidRPr="00972A66" w:rsidRDefault="00972A66" w:rsidP="00972A66">
            <w:pPr>
              <w:spacing w:before="60" w:after="60"/>
              <w:rPr>
                <w:rFonts w:cs="Arial"/>
                <w:szCs w:val="22"/>
              </w:rPr>
            </w:pPr>
            <w:r>
              <w:rPr>
                <w:rFonts w:cs="Arial"/>
                <w:szCs w:val="22"/>
              </w:rPr>
              <w:t>31/07</w:t>
            </w:r>
            <w:r w:rsidR="00D82898" w:rsidRPr="00972A66">
              <w:rPr>
                <w:rFonts w:cs="Arial"/>
                <w:szCs w:val="22"/>
              </w:rPr>
              <w:t>/</w:t>
            </w:r>
            <w:r>
              <w:rPr>
                <w:rFonts w:cs="Arial"/>
                <w:szCs w:val="22"/>
              </w:rPr>
              <w:t>2012</w:t>
            </w:r>
          </w:p>
        </w:tc>
      </w:tr>
      <w:tr w:rsidR="00D82898" w:rsidRPr="00F37E22" w14:paraId="03FD0BDE" w14:textId="77777777" w:rsidTr="00206696">
        <w:tc>
          <w:tcPr>
            <w:tcW w:w="3047" w:type="dxa"/>
          </w:tcPr>
          <w:p w14:paraId="60F5B504" w14:textId="77777777" w:rsidR="00D82898" w:rsidRPr="00A13DD2" w:rsidRDefault="00D82898" w:rsidP="00206696">
            <w:pPr>
              <w:spacing w:before="60" w:after="60"/>
              <w:rPr>
                <w:rFonts w:cs="Arial"/>
                <w:szCs w:val="22"/>
              </w:rPr>
            </w:pPr>
            <w:r w:rsidRPr="00A13DD2">
              <w:rPr>
                <w:rFonts w:cs="Arial"/>
                <w:szCs w:val="22"/>
              </w:rPr>
              <w:t>Editor:</w:t>
            </w:r>
            <w:r w:rsidRPr="00A13DD2">
              <w:rPr>
                <w:rFonts w:cs="Arial"/>
                <w:szCs w:val="22"/>
              </w:rPr>
              <w:br/>
              <w:t>Institution:</w:t>
            </w:r>
            <w:r w:rsidRPr="00A13DD2">
              <w:rPr>
                <w:rFonts w:cs="Arial"/>
                <w:szCs w:val="22"/>
              </w:rPr>
              <w:br/>
              <w:t>E-Mail:</w:t>
            </w:r>
          </w:p>
        </w:tc>
        <w:tc>
          <w:tcPr>
            <w:tcW w:w="6379" w:type="dxa"/>
          </w:tcPr>
          <w:p w14:paraId="4D2E4AEC" w14:textId="77777777" w:rsidR="00D82898" w:rsidRPr="00A13DD2" w:rsidRDefault="007B0DB0" w:rsidP="007B0DB0">
            <w:pPr>
              <w:spacing w:before="60" w:after="60"/>
              <w:jc w:val="left"/>
              <w:rPr>
                <w:rFonts w:cs="Arial"/>
                <w:szCs w:val="22"/>
                <w:lang w:val="de-DE"/>
              </w:rPr>
            </w:pPr>
            <w:r>
              <w:rPr>
                <w:rFonts w:cs="Arial"/>
                <w:szCs w:val="22"/>
                <w:lang w:val="de-DE"/>
              </w:rPr>
              <w:t>Holger Stenzhorn</w:t>
            </w:r>
            <w:r w:rsidR="00A13DD2" w:rsidRPr="00A13DD2">
              <w:rPr>
                <w:rFonts w:cs="Arial"/>
                <w:szCs w:val="22"/>
                <w:lang w:val="de-DE"/>
              </w:rPr>
              <w:t xml:space="preserve"> </w:t>
            </w:r>
            <w:r w:rsidR="00A13DD2" w:rsidRPr="00A13DD2">
              <w:rPr>
                <w:rFonts w:cs="Arial"/>
                <w:szCs w:val="22"/>
                <w:lang w:val="de-DE"/>
              </w:rPr>
              <w:br/>
              <w:t>USAAR</w:t>
            </w:r>
            <w:r w:rsidR="00A13DD2" w:rsidRPr="00A13DD2">
              <w:rPr>
                <w:rFonts w:cs="Arial"/>
                <w:szCs w:val="22"/>
                <w:lang w:val="de-DE"/>
              </w:rPr>
              <w:br/>
            </w:r>
            <w:r>
              <w:rPr>
                <w:rFonts w:cs="Arial"/>
                <w:szCs w:val="22"/>
                <w:lang w:val="de-DE"/>
              </w:rPr>
              <w:t>holger</w:t>
            </w:r>
            <w:r w:rsidR="00A13DD2" w:rsidRPr="00A13DD2">
              <w:rPr>
                <w:rFonts w:cs="Arial"/>
                <w:szCs w:val="22"/>
                <w:lang w:val="de-DE"/>
              </w:rPr>
              <w:t>.</w:t>
            </w:r>
            <w:r>
              <w:rPr>
                <w:rFonts w:cs="Arial"/>
                <w:szCs w:val="22"/>
                <w:lang w:val="de-DE"/>
              </w:rPr>
              <w:t>stenzhorn</w:t>
            </w:r>
            <w:r w:rsidR="00A13DD2" w:rsidRPr="00A13DD2">
              <w:rPr>
                <w:rFonts w:cs="Arial"/>
                <w:szCs w:val="22"/>
                <w:lang w:val="de-DE"/>
              </w:rPr>
              <w:t>@uks</w:t>
            </w:r>
            <w:r w:rsidR="00D82898" w:rsidRPr="00A13DD2">
              <w:rPr>
                <w:rFonts w:cs="Arial"/>
                <w:szCs w:val="22"/>
                <w:lang w:val="de-DE"/>
              </w:rPr>
              <w:t>.</w:t>
            </w:r>
            <w:r w:rsidR="00A13DD2" w:rsidRPr="00A13DD2">
              <w:rPr>
                <w:rFonts w:cs="Arial"/>
                <w:szCs w:val="22"/>
                <w:lang w:val="de-DE"/>
              </w:rPr>
              <w:t>eu</w:t>
            </w:r>
          </w:p>
        </w:tc>
      </w:tr>
    </w:tbl>
    <w:p w14:paraId="1DBCE5BE" w14:textId="77777777" w:rsidR="00D82898" w:rsidRPr="000722BD" w:rsidRDefault="00D82898" w:rsidP="00B246C1">
      <w:pPr>
        <w:rPr>
          <w:lang w:val="de-DE"/>
        </w:rPr>
      </w:pPr>
    </w:p>
    <w:tbl>
      <w:tblPr>
        <w:tblW w:w="9426"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9426"/>
      </w:tblGrid>
      <w:tr w:rsidR="00D82898" w:rsidRPr="009F6D6A" w14:paraId="3E266042" w14:textId="77777777" w:rsidTr="00206696">
        <w:tc>
          <w:tcPr>
            <w:tcW w:w="9426" w:type="dxa"/>
          </w:tcPr>
          <w:p w14:paraId="72C6764C" w14:textId="77777777" w:rsidR="00D82898" w:rsidRPr="009F6D6A" w:rsidRDefault="00D82898" w:rsidP="00206696">
            <w:pPr>
              <w:rPr>
                <w:rFonts w:cs="Arial"/>
                <w:b/>
                <w:szCs w:val="22"/>
              </w:rPr>
            </w:pPr>
            <w:r w:rsidRPr="009F6D6A">
              <w:rPr>
                <w:rFonts w:cs="Arial"/>
                <w:b/>
                <w:szCs w:val="22"/>
              </w:rPr>
              <w:t>ABSTRACT:</w:t>
            </w:r>
          </w:p>
          <w:p w14:paraId="42B53E5D" w14:textId="77777777" w:rsidR="00D82898" w:rsidRPr="009F6D6A" w:rsidRDefault="002E2B25" w:rsidP="00C801B6">
            <w:pPr>
              <w:rPr>
                <w:rFonts w:cs="Arial"/>
                <w:szCs w:val="22"/>
              </w:rPr>
            </w:pPr>
            <w:r>
              <w:rPr>
                <w:rFonts w:cs="Arial"/>
                <w:szCs w:val="22"/>
              </w:rPr>
              <w:t xml:space="preserve">This deliverable </w:t>
            </w:r>
            <w:r w:rsidRPr="002E2B25">
              <w:rPr>
                <w:rFonts w:cs="Arial"/>
                <w:szCs w:val="22"/>
              </w:rPr>
              <w:t>present</w:t>
            </w:r>
            <w:r>
              <w:rPr>
                <w:rFonts w:cs="Arial"/>
                <w:szCs w:val="22"/>
              </w:rPr>
              <w:t>s</w:t>
            </w:r>
            <w:r w:rsidR="00A13DD2">
              <w:rPr>
                <w:rFonts w:cs="Arial"/>
                <w:szCs w:val="22"/>
              </w:rPr>
              <w:t xml:space="preserve"> an </w:t>
            </w:r>
            <w:r w:rsidRPr="002E2B25">
              <w:rPr>
                <w:rFonts w:cs="Arial"/>
                <w:szCs w:val="22"/>
              </w:rPr>
              <w:t xml:space="preserve">overview </w:t>
            </w:r>
            <w:r w:rsidR="00C801B6">
              <w:rPr>
                <w:rFonts w:cs="Arial"/>
                <w:szCs w:val="22"/>
              </w:rPr>
              <w:t xml:space="preserve">both </w:t>
            </w:r>
            <w:r w:rsidRPr="002E2B25">
              <w:rPr>
                <w:rFonts w:cs="Arial"/>
                <w:szCs w:val="22"/>
              </w:rPr>
              <w:t xml:space="preserve">of the </w:t>
            </w:r>
            <w:r w:rsidR="00C801B6">
              <w:rPr>
                <w:rFonts w:cs="Arial"/>
                <w:szCs w:val="22"/>
              </w:rPr>
              <w:t xml:space="preserve">necessary </w:t>
            </w:r>
            <w:r w:rsidR="00A13DD2">
              <w:rPr>
                <w:rFonts w:cs="Arial"/>
                <w:szCs w:val="22"/>
              </w:rPr>
              <w:t xml:space="preserve">requirements </w:t>
            </w:r>
            <w:r w:rsidR="0066433B">
              <w:rPr>
                <w:rFonts w:cs="Arial"/>
                <w:szCs w:val="22"/>
              </w:rPr>
              <w:t xml:space="preserve">to </w:t>
            </w:r>
            <w:r w:rsidR="00A13DD2">
              <w:rPr>
                <w:rFonts w:cs="Arial"/>
                <w:szCs w:val="22"/>
              </w:rPr>
              <w:t>validate and certify</w:t>
            </w:r>
            <w:r w:rsidRPr="002E2B25">
              <w:rPr>
                <w:rFonts w:cs="Arial"/>
                <w:szCs w:val="22"/>
              </w:rPr>
              <w:t xml:space="preserve"> </w:t>
            </w:r>
            <w:proofErr w:type="spellStart"/>
            <w:r w:rsidR="00A13DD2">
              <w:rPr>
                <w:rFonts w:cs="Arial"/>
                <w:szCs w:val="22"/>
              </w:rPr>
              <w:t>ObTiMA</w:t>
            </w:r>
            <w:proofErr w:type="spellEnd"/>
            <w:r w:rsidR="00A13DD2">
              <w:rPr>
                <w:rFonts w:cs="Arial"/>
                <w:szCs w:val="22"/>
              </w:rPr>
              <w:t xml:space="preserve"> and </w:t>
            </w:r>
            <w:proofErr w:type="spellStart"/>
            <w:r w:rsidRPr="002E2B25">
              <w:rPr>
                <w:rFonts w:cs="Arial"/>
                <w:szCs w:val="22"/>
              </w:rPr>
              <w:t>DoctorEye</w:t>
            </w:r>
            <w:proofErr w:type="spellEnd"/>
            <w:r w:rsidRPr="002E2B25">
              <w:rPr>
                <w:rFonts w:cs="Arial"/>
                <w:szCs w:val="22"/>
              </w:rPr>
              <w:t xml:space="preserve"> </w:t>
            </w:r>
            <w:r w:rsidR="00A13DD2">
              <w:rPr>
                <w:rFonts w:cs="Arial"/>
                <w:szCs w:val="22"/>
              </w:rPr>
              <w:t xml:space="preserve">as well as </w:t>
            </w:r>
            <w:r w:rsidR="00C801B6">
              <w:rPr>
                <w:rFonts w:cs="Arial"/>
                <w:szCs w:val="22"/>
              </w:rPr>
              <w:t xml:space="preserve">of </w:t>
            </w:r>
            <w:r w:rsidR="00A13DD2">
              <w:rPr>
                <w:rFonts w:cs="Arial"/>
                <w:szCs w:val="22"/>
              </w:rPr>
              <w:t>the current state of fulfilling those requirements.</w:t>
            </w:r>
          </w:p>
        </w:tc>
      </w:tr>
    </w:tbl>
    <w:p w14:paraId="6147A216" w14:textId="77777777" w:rsidR="00D82898" w:rsidRPr="009F6D6A" w:rsidRDefault="00D82898" w:rsidP="00D82898">
      <w:pPr>
        <w:rPr>
          <w:rFonts w:cs="Arial"/>
          <w:szCs w:val="22"/>
        </w:rPr>
      </w:pPr>
    </w:p>
    <w:tbl>
      <w:tblPr>
        <w:tblW w:w="9426"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9426"/>
      </w:tblGrid>
      <w:tr w:rsidR="00D82898" w:rsidRPr="009F6D6A" w14:paraId="782F56BC" w14:textId="77777777" w:rsidTr="00206696">
        <w:tc>
          <w:tcPr>
            <w:tcW w:w="9426" w:type="dxa"/>
          </w:tcPr>
          <w:p w14:paraId="1422053B" w14:textId="77777777" w:rsidR="00D82898" w:rsidRPr="009F6D6A" w:rsidRDefault="00D82898" w:rsidP="00A13DD2">
            <w:pPr>
              <w:rPr>
                <w:rFonts w:cs="Arial"/>
                <w:szCs w:val="22"/>
              </w:rPr>
            </w:pPr>
            <w:r w:rsidRPr="009F6D6A">
              <w:rPr>
                <w:rFonts w:cs="Arial"/>
                <w:b/>
                <w:szCs w:val="22"/>
              </w:rPr>
              <w:t xml:space="preserve">KEYWORD LIST:  </w:t>
            </w:r>
            <w:r w:rsidR="00A13DD2">
              <w:rPr>
                <w:rFonts w:cs="Arial"/>
                <w:b/>
                <w:szCs w:val="22"/>
              </w:rPr>
              <w:t>validation</w:t>
            </w:r>
            <w:r w:rsidR="001D221A" w:rsidRPr="009F6D6A">
              <w:rPr>
                <w:rFonts w:cs="Arial"/>
                <w:b/>
                <w:szCs w:val="22"/>
              </w:rPr>
              <w:t xml:space="preserve">, </w:t>
            </w:r>
            <w:r w:rsidR="00A13DD2">
              <w:rPr>
                <w:rFonts w:cs="Arial"/>
                <w:b/>
                <w:szCs w:val="22"/>
              </w:rPr>
              <w:t>certification</w:t>
            </w:r>
            <w:r w:rsidR="001D221A" w:rsidRPr="009F6D6A">
              <w:rPr>
                <w:rFonts w:cs="Arial"/>
                <w:b/>
                <w:szCs w:val="22"/>
              </w:rPr>
              <w:t xml:space="preserve">, </w:t>
            </w:r>
            <w:proofErr w:type="spellStart"/>
            <w:r w:rsidR="00A13DD2">
              <w:rPr>
                <w:rFonts w:cs="Arial"/>
                <w:b/>
                <w:szCs w:val="22"/>
              </w:rPr>
              <w:t>ObTiMA</w:t>
            </w:r>
            <w:proofErr w:type="spellEnd"/>
            <w:r w:rsidR="001D221A" w:rsidRPr="009F6D6A">
              <w:rPr>
                <w:rFonts w:cs="Arial"/>
                <w:b/>
                <w:szCs w:val="22"/>
              </w:rPr>
              <w:t xml:space="preserve">, </w:t>
            </w:r>
            <w:proofErr w:type="spellStart"/>
            <w:r w:rsidR="001D221A" w:rsidRPr="009F6D6A">
              <w:rPr>
                <w:rFonts w:cs="Arial"/>
                <w:b/>
                <w:szCs w:val="22"/>
              </w:rPr>
              <w:t>DoctorEye</w:t>
            </w:r>
            <w:proofErr w:type="spellEnd"/>
          </w:p>
        </w:tc>
      </w:tr>
    </w:tbl>
    <w:p w14:paraId="4B1F743D" w14:textId="77777777" w:rsidR="00D82898" w:rsidRPr="009F6D6A" w:rsidRDefault="00D82898" w:rsidP="00D82898">
      <w:pPr>
        <w:rPr>
          <w:rFonts w:cs="Arial"/>
          <w:szCs w:val="22"/>
        </w:rPr>
      </w:pPr>
    </w:p>
    <w:p w14:paraId="10BB3170" w14:textId="77777777" w:rsidR="00D82898" w:rsidRPr="009F6D6A" w:rsidRDefault="00D82898" w:rsidP="00B246C1">
      <w:pPr>
        <w:rPr>
          <w:b/>
        </w:rPr>
      </w:pPr>
      <w:r w:rsidRPr="009F6D6A">
        <w:rPr>
          <w:rFonts w:cs="Arial"/>
        </w:rPr>
        <w:t>The research leading to these results has received funding from the European Community's Seventh Framework Programme (FP7/2007-2013) under grant agreement n</w:t>
      </w:r>
      <w:r w:rsidRPr="009F6D6A">
        <w:rPr>
          <w:rFonts w:cs="Arial"/>
          <w:vertAlign w:val="superscript"/>
        </w:rPr>
        <w:t>o</w:t>
      </w:r>
      <w:r w:rsidRPr="009F6D6A">
        <w:rPr>
          <w:rFonts w:cs="Arial"/>
        </w:rPr>
        <w:t xml:space="preserve"> 270089.</w:t>
      </w:r>
    </w:p>
    <w:p w14:paraId="78645107" w14:textId="77777777" w:rsidR="00D82898" w:rsidRPr="009F6D6A" w:rsidRDefault="00D82898" w:rsidP="00D82898">
      <w:pPr>
        <w:rPr>
          <w:rFonts w:cs="Arial"/>
        </w:rPr>
      </w:pPr>
      <w:r w:rsidRPr="009F6D6A">
        <w:rPr>
          <w:rFonts w:cs="Arial"/>
        </w:rPr>
        <w:t>The author is solely responsible for its content, it does not represent the opinion of the European Community and the Community is not responsible for any use that might be made of data appearing therein.</w:t>
      </w:r>
    </w:p>
    <w:p w14:paraId="3B85745A" w14:textId="77777777" w:rsidR="00D82898" w:rsidRPr="009F6D6A" w:rsidRDefault="00D82898" w:rsidP="00D82898">
      <w:pPr>
        <w:rPr>
          <w:rFonts w:cs="Arial"/>
        </w:rPr>
      </w:pPr>
    </w:p>
    <w:p w14:paraId="09CD6F73" w14:textId="77777777" w:rsidR="00D82898" w:rsidRPr="009F6D6A" w:rsidRDefault="00D82898" w:rsidP="00D82898">
      <w:r w:rsidRPr="009F6D6A">
        <w:br w:type="page"/>
      </w:r>
    </w:p>
    <w:p w14:paraId="29393E95" w14:textId="77777777" w:rsidR="00953FFB" w:rsidRPr="009F6D6A" w:rsidRDefault="00953FFB" w:rsidP="00D82898">
      <w:pPr>
        <w:rPr>
          <w:sz w:val="24"/>
          <w:szCs w:val="24"/>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54"/>
        <w:gridCol w:w="1701"/>
        <w:gridCol w:w="1701"/>
        <w:gridCol w:w="4712"/>
      </w:tblGrid>
      <w:tr w:rsidR="00D82898" w:rsidRPr="009F6D6A" w14:paraId="11B84A45" w14:textId="77777777" w:rsidTr="00206696">
        <w:tc>
          <w:tcPr>
            <w:tcW w:w="9568" w:type="dxa"/>
            <w:gridSpan w:val="4"/>
            <w:tcBorders>
              <w:top w:val="single" w:sz="12" w:space="0" w:color="auto"/>
              <w:left w:val="single" w:sz="12" w:space="0" w:color="auto"/>
              <w:right w:val="single" w:sz="12" w:space="0" w:color="auto"/>
            </w:tcBorders>
            <w:shd w:val="pct5" w:color="000000" w:fill="FFFFFF"/>
          </w:tcPr>
          <w:p w14:paraId="1422AFA0" w14:textId="77777777" w:rsidR="00D82898" w:rsidRPr="009F6D6A" w:rsidRDefault="00D82898" w:rsidP="00B246C1">
            <w:pPr>
              <w:rPr>
                <w:b/>
                <w:i/>
              </w:rPr>
            </w:pPr>
            <w:r w:rsidRPr="009F6D6A">
              <w:rPr>
                <w:b/>
                <w:i/>
              </w:rPr>
              <w:t>MODIFICATION CONTROL</w:t>
            </w:r>
          </w:p>
        </w:tc>
      </w:tr>
      <w:tr w:rsidR="00D82898" w:rsidRPr="009F6D6A" w14:paraId="12949282" w14:textId="77777777" w:rsidTr="00206696">
        <w:tc>
          <w:tcPr>
            <w:tcW w:w="1454" w:type="dxa"/>
            <w:tcBorders>
              <w:left w:val="single" w:sz="12" w:space="0" w:color="auto"/>
              <w:bottom w:val="nil"/>
            </w:tcBorders>
          </w:tcPr>
          <w:p w14:paraId="6605F4EF" w14:textId="77777777" w:rsidR="00D82898" w:rsidRPr="009F6D6A" w:rsidRDefault="00D82898" w:rsidP="00206696">
            <w:pPr>
              <w:spacing w:before="60" w:after="60"/>
              <w:rPr>
                <w:rFonts w:cs="Arial"/>
                <w:szCs w:val="22"/>
              </w:rPr>
            </w:pPr>
            <w:r w:rsidRPr="009F6D6A">
              <w:rPr>
                <w:rFonts w:cs="Arial"/>
                <w:szCs w:val="22"/>
              </w:rPr>
              <w:t>Version</w:t>
            </w:r>
          </w:p>
        </w:tc>
        <w:tc>
          <w:tcPr>
            <w:tcW w:w="1701" w:type="dxa"/>
            <w:tcBorders>
              <w:bottom w:val="nil"/>
            </w:tcBorders>
          </w:tcPr>
          <w:p w14:paraId="0D9253B0" w14:textId="77777777" w:rsidR="00D82898" w:rsidRPr="009F6D6A" w:rsidRDefault="00D82898" w:rsidP="00206696">
            <w:pPr>
              <w:spacing w:before="60" w:after="60"/>
              <w:rPr>
                <w:rFonts w:cs="Arial"/>
                <w:szCs w:val="22"/>
              </w:rPr>
            </w:pPr>
            <w:r w:rsidRPr="009F6D6A">
              <w:rPr>
                <w:rFonts w:cs="Arial"/>
                <w:szCs w:val="22"/>
              </w:rPr>
              <w:t>Date</w:t>
            </w:r>
          </w:p>
        </w:tc>
        <w:tc>
          <w:tcPr>
            <w:tcW w:w="1701" w:type="dxa"/>
            <w:tcBorders>
              <w:bottom w:val="nil"/>
            </w:tcBorders>
          </w:tcPr>
          <w:p w14:paraId="41A138C4" w14:textId="77777777" w:rsidR="00D82898" w:rsidRPr="009F6D6A" w:rsidRDefault="00D82898" w:rsidP="00206696">
            <w:pPr>
              <w:spacing w:before="60" w:after="60"/>
              <w:rPr>
                <w:rFonts w:cs="Arial"/>
                <w:szCs w:val="22"/>
              </w:rPr>
            </w:pPr>
            <w:r w:rsidRPr="009F6D6A">
              <w:rPr>
                <w:rFonts w:cs="Arial"/>
                <w:szCs w:val="22"/>
              </w:rPr>
              <w:t>Status</w:t>
            </w:r>
          </w:p>
        </w:tc>
        <w:tc>
          <w:tcPr>
            <w:tcW w:w="4712" w:type="dxa"/>
            <w:tcBorders>
              <w:bottom w:val="nil"/>
              <w:right w:val="single" w:sz="12" w:space="0" w:color="auto"/>
            </w:tcBorders>
          </w:tcPr>
          <w:p w14:paraId="610B8906" w14:textId="77777777" w:rsidR="00D82898" w:rsidRPr="009F6D6A" w:rsidRDefault="00D82898" w:rsidP="00206696">
            <w:pPr>
              <w:spacing w:before="60" w:after="60"/>
              <w:rPr>
                <w:rFonts w:cs="Arial"/>
                <w:szCs w:val="22"/>
              </w:rPr>
            </w:pPr>
            <w:r w:rsidRPr="009F6D6A">
              <w:rPr>
                <w:rFonts w:cs="Arial"/>
                <w:szCs w:val="22"/>
              </w:rPr>
              <w:t>Author</w:t>
            </w:r>
          </w:p>
        </w:tc>
      </w:tr>
      <w:tr w:rsidR="00D82898" w:rsidRPr="009F6D6A" w14:paraId="38D7D1DE" w14:textId="77777777" w:rsidTr="00206696">
        <w:tc>
          <w:tcPr>
            <w:tcW w:w="1454" w:type="dxa"/>
            <w:tcBorders>
              <w:top w:val="single" w:sz="12" w:space="0" w:color="auto"/>
              <w:left w:val="single" w:sz="12" w:space="0" w:color="auto"/>
              <w:bottom w:val="single" w:sz="12" w:space="0" w:color="auto"/>
            </w:tcBorders>
          </w:tcPr>
          <w:p w14:paraId="68C54B35" w14:textId="77777777" w:rsidR="00D82898" w:rsidRPr="009F6D6A" w:rsidRDefault="003A7282" w:rsidP="00206696">
            <w:pPr>
              <w:spacing w:before="60" w:after="60"/>
              <w:rPr>
                <w:rFonts w:cs="Arial"/>
                <w:szCs w:val="22"/>
                <w:highlight w:val="yellow"/>
              </w:rPr>
            </w:pPr>
            <w:r w:rsidRPr="009F6D6A">
              <w:rPr>
                <w:rFonts w:cs="Arial"/>
                <w:szCs w:val="22"/>
              </w:rPr>
              <w:t>0.1</w:t>
            </w:r>
          </w:p>
        </w:tc>
        <w:tc>
          <w:tcPr>
            <w:tcW w:w="1701" w:type="dxa"/>
            <w:tcBorders>
              <w:top w:val="single" w:sz="12" w:space="0" w:color="auto"/>
              <w:bottom w:val="single" w:sz="12" w:space="0" w:color="auto"/>
            </w:tcBorders>
          </w:tcPr>
          <w:p w14:paraId="73E3231E" w14:textId="77777777" w:rsidR="00D82898" w:rsidRPr="009F6D6A" w:rsidRDefault="0066433B" w:rsidP="00206696">
            <w:pPr>
              <w:spacing w:before="60" w:after="60"/>
              <w:rPr>
                <w:rFonts w:cs="Arial"/>
                <w:szCs w:val="22"/>
              </w:rPr>
            </w:pPr>
            <w:r>
              <w:rPr>
                <w:rFonts w:cs="Arial"/>
                <w:szCs w:val="22"/>
              </w:rPr>
              <w:t>02/07</w:t>
            </w:r>
            <w:r w:rsidR="00BF3633" w:rsidRPr="009F6D6A">
              <w:rPr>
                <w:rFonts w:cs="Arial"/>
                <w:szCs w:val="22"/>
              </w:rPr>
              <w:t>/2012</w:t>
            </w:r>
          </w:p>
        </w:tc>
        <w:tc>
          <w:tcPr>
            <w:tcW w:w="1701" w:type="dxa"/>
            <w:tcBorders>
              <w:top w:val="single" w:sz="12" w:space="0" w:color="auto"/>
              <w:bottom w:val="single" w:sz="12" w:space="0" w:color="auto"/>
            </w:tcBorders>
          </w:tcPr>
          <w:p w14:paraId="6BC72132" w14:textId="77777777" w:rsidR="00D82898" w:rsidRPr="009F6D6A" w:rsidRDefault="00D82898" w:rsidP="004C2E3E">
            <w:pPr>
              <w:spacing w:before="60" w:after="60"/>
              <w:rPr>
                <w:rFonts w:cs="Arial"/>
                <w:szCs w:val="22"/>
                <w:highlight w:val="yellow"/>
              </w:rPr>
            </w:pPr>
            <w:r w:rsidRPr="009F6D6A">
              <w:rPr>
                <w:rFonts w:cs="Arial"/>
                <w:szCs w:val="22"/>
              </w:rPr>
              <w:t>Draft</w:t>
            </w:r>
          </w:p>
        </w:tc>
        <w:tc>
          <w:tcPr>
            <w:tcW w:w="4712" w:type="dxa"/>
            <w:tcBorders>
              <w:top w:val="single" w:sz="12" w:space="0" w:color="auto"/>
              <w:bottom w:val="single" w:sz="12" w:space="0" w:color="auto"/>
              <w:right w:val="single" w:sz="12" w:space="0" w:color="auto"/>
            </w:tcBorders>
          </w:tcPr>
          <w:p w14:paraId="51515933" w14:textId="77777777" w:rsidR="00D82898" w:rsidRPr="009F6D6A" w:rsidRDefault="00077361" w:rsidP="00206696">
            <w:pPr>
              <w:spacing w:before="60" w:after="60"/>
              <w:rPr>
                <w:rFonts w:cs="Arial"/>
                <w:szCs w:val="22"/>
              </w:rPr>
            </w:pPr>
            <w:proofErr w:type="spellStart"/>
            <w:r>
              <w:rPr>
                <w:rFonts w:cs="Arial"/>
                <w:szCs w:val="22"/>
              </w:rPr>
              <w:t>Holger</w:t>
            </w:r>
            <w:proofErr w:type="spellEnd"/>
            <w:r>
              <w:rPr>
                <w:rFonts w:cs="Arial"/>
                <w:szCs w:val="22"/>
              </w:rPr>
              <w:t xml:space="preserve"> Stenzhorn</w:t>
            </w:r>
          </w:p>
        </w:tc>
      </w:tr>
      <w:tr w:rsidR="00BF3633" w:rsidRPr="009F6D6A" w14:paraId="5C4A70F9" w14:textId="77777777" w:rsidTr="00206696">
        <w:tc>
          <w:tcPr>
            <w:tcW w:w="1454" w:type="dxa"/>
            <w:tcBorders>
              <w:top w:val="single" w:sz="12" w:space="0" w:color="auto"/>
              <w:left w:val="single" w:sz="12" w:space="0" w:color="auto"/>
            </w:tcBorders>
          </w:tcPr>
          <w:p w14:paraId="4A9B1168" w14:textId="77777777" w:rsidR="00BF3633" w:rsidRPr="009F6D6A" w:rsidRDefault="005D0887" w:rsidP="00912532">
            <w:pPr>
              <w:spacing w:before="60" w:after="60"/>
              <w:rPr>
                <w:rFonts w:cs="Arial"/>
                <w:szCs w:val="22"/>
                <w:highlight w:val="yellow"/>
              </w:rPr>
            </w:pPr>
            <w:r w:rsidRPr="009F6D6A">
              <w:rPr>
                <w:rFonts w:cs="Arial"/>
                <w:szCs w:val="22"/>
              </w:rPr>
              <w:t>0.</w:t>
            </w:r>
            <w:r>
              <w:rPr>
                <w:rFonts w:cs="Arial"/>
                <w:szCs w:val="22"/>
              </w:rPr>
              <w:t>2</w:t>
            </w:r>
          </w:p>
        </w:tc>
        <w:tc>
          <w:tcPr>
            <w:tcW w:w="1701" w:type="dxa"/>
            <w:tcBorders>
              <w:top w:val="single" w:sz="12" w:space="0" w:color="auto"/>
            </w:tcBorders>
          </w:tcPr>
          <w:p w14:paraId="39F7A1DE" w14:textId="77777777" w:rsidR="00BF3633" w:rsidRPr="009F6D6A" w:rsidRDefault="005D0887" w:rsidP="00E52223">
            <w:pPr>
              <w:spacing w:before="60" w:after="60"/>
              <w:rPr>
                <w:rFonts w:cs="Arial"/>
                <w:szCs w:val="22"/>
              </w:rPr>
            </w:pPr>
            <w:r>
              <w:rPr>
                <w:rFonts w:cs="Arial"/>
                <w:szCs w:val="22"/>
              </w:rPr>
              <w:t>13/07/2012</w:t>
            </w:r>
          </w:p>
        </w:tc>
        <w:tc>
          <w:tcPr>
            <w:tcW w:w="1701" w:type="dxa"/>
            <w:tcBorders>
              <w:top w:val="single" w:sz="12" w:space="0" w:color="auto"/>
            </w:tcBorders>
          </w:tcPr>
          <w:p w14:paraId="6C098861" w14:textId="77777777" w:rsidR="00BF3633" w:rsidRPr="009F6D6A" w:rsidRDefault="005D0887" w:rsidP="00912532">
            <w:pPr>
              <w:spacing w:before="60" w:after="60"/>
              <w:rPr>
                <w:rFonts w:cs="Arial"/>
                <w:szCs w:val="22"/>
                <w:highlight w:val="yellow"/>
              </w:rPr>
            </w:pPr>
            <w:r w:rsidRPr="00A320AA">
              <w:rPr>
                <w:rFonts w:cs="Arial"/>
                <w:szCs w:val="22"/>
              </w:rPr>
              <w:t>Draft</w:t>
            </w:r>
          </w:p>
        </w:tc>
        <w:tc>
          <w:tcPr>
            <w:tcW w:w="4712" w:type="dxa"/>
            <w:tcBorders>
              <w:top w:val="single" w:sz="12" w:space="0" w:color="auto"/>
              <w:right w:val="single" w:sz="12" w:space="0" w:color="auto"/>
            </w:tcBorders>
          </w:tcPr>
          <w:p w14:paraId="44C1DD0F" w14:textId="77777777" w:rsidR="00BF3633" w:rsidRPr="009F6D6A" w:rsidRDefault="005D0887" w:rsidP="00912532">
            <w:pPr>
              <w:spacing w:before="60" w:after="60"/>
              <w:rPr>
                <w:rFonts w:cs="Arial"/>
                <w:szCs w:val="22"/>
              </w:rPr>
            </w:pPr>
            <w:proofErr w:type="spellStart"/>
            <w:r>
              <w:rPr>
                <w:rFonts w:cs="Arial"/>
                <w:szCs w:val="22"/>
              </w:rPr>
              <w:t>Holger</w:t>
            </w:r>
            <w:proofErr w:type="spellEnd"/>
            <w:r>
              <w:rPr>
                <w:rFonts w:cs="Arial"/>
                <w:szCs w:val="22"/>
              </w:rPr>
              <w:t xml:space="preserve"> Stenzhorn</w:t>
            </w:r>
          </w:p>
        </w:tc>
      </w:tr>
      <w:tr w:rsidR="00D82898" w:rsidRPr="009F6D6A" w14:paraId="74FE852C" w14:textId="77777777" w:rsidTr="00206696">
        <w:tc>
          <w:tcPr>
            <w:tcW w:w="1454" w:type="dxa"/>
            <w:tcBorders>
              <w:top w:val="single" w:sz="12" w:space="0" w:color="auto"/>
              <w:left w:val="single" w:sz="12" w:space="0" w:color="auto"/>
              <w:bottom w:val="single" w:sz="12" w:space="0" w:color="auto"/>
            </w:tcBorders>
          </w:tcPr>
          <w:p w14:paraId="2EDCE935" w14:textId="77777777" w:rsidR="00D82898" w:rsidRPr="009F6D6A" w:rsidRDefault="00A320AA" w:rsidP="00206696">
            <w:pPr>
              <w:spacing w:before="60" w:after="60"/>
              <w:rPr>
                <w:rFonts w:cs="Arial"/>
                <w:szCs w:val="22"/>
              </w:rPr>
            </w:pPr>
            <w:r>
              <w:rPr>
                <w:rFonts w:cs="Arial"/>
                <w:szCs w:val="22"/>
              </w:rPr>
              <w:t>1.0</w:t>
            </w:r>
          </w:p>
        </w:tc>
        <w:tc>
          <w:tcPr>
            <w:tcW w:w="1701" w:type="dxa"/>
            <w:tcBorders>
              <w:top w:val="single" w:sz="12" w:space="0" w:color="auto"/>
              <w:bottom w:val="single" w:sz="12" w:space="0" w:color="auto"/>
            </w:tcBorders>
          </w:tcPr>
          <w:p w14:paraId="6BEB6D8B" w14:textId="77777777" w:rsidR="00D82898" w:rsidRPr="009F6D6A" w:rsidRDefault="00A320AA" w:rsidP="00206696">
            <w:pPr>
              <w:spacing w:before="60" w:after="60"/>
              <w:rPr>
                <w:rFonts w:cs="Arial"/>
                <w:szCs w:val="22"/>
              </w:rPr>
            </w:pPr>
            <w:r>
              <w:rPr>
                <w:rFonts w:cs="Arial"/>
                <w:szCs w:val="22"/>
              </w:rPr>
              <w:t>31/07/2012</w:t>
            </w:r>
          </w:p>
        </w:tc>
        <w:tc>
          <w:tcPr>
            <w:tcW w:w="1701" w:type="dxa"/>
            <w:tcBorders>
              <w:top w:val="single" w:sz="12" w:space="0" w:color="auto"/>
              <w:bottom w:val="single" w:sz="12" w:space="0" w:color="auto"/>
            </w:tcBorders>
          </w:tcPr>
          <w:p w14:paraId="41D65ECA" w14:textId="77777777" w:rsidR="00D82898" w:rsidRPr="009F6D6A" w:rsidRDefault="00A320AA" w:rsidP="00206696">
            <w:pPr>
              <w:spacing w:before="60" w:after="60"/>
              <w:rPr>
                <w:rFonts w:cs="Arial"/>
                <w:szCs w:val="22"/>
              </w:rPr>
            </w:pPr>
            <w:r>
              <w:rPr>
                <w:rFonts w:cs="Arial"/>
                <w:szCs w:val="22"/>
              </w:rPr>
              <w:t>Final</w:t>
            </w:r>
          </w:p>
        </w:tc>
        <w:tc>
          <w:tcPr>
            <w:tcW w:w="4712" w:type="dxa"/>
            <w:tcBorders>
              <w:top w:val="single" w:sz="12" w:space="0" w:color="auto"/>
              <w:bottom w:val="single" w:sz="12" w:space="0" w:color="auto"/>
              <w:right w:val="single" w:sz="12" w:space="0" w:color="auto"/>
            </w:tcBorders>
          </w:tcPr>
          <w:p w14:paraId="57FF376F" w14:textId="77777777" w:rsidR="00D82898" w:rsidRPr="009F6D6A" w:rsidRDefault="00A320AA" w:rsidP="00206696">
            <w:pPr>
              <w:spacing w:before="60" w:after="60"/>
              <w:rPr>
                <w:rFonts w:cs="Arial"/>
                <w:szCs w:val="22"/>
              </w:rPr>
            </w:pPr>
            <w:proofErr w:type="spellStart"/>
            <w:r>
              <w:rPr>
                <w:rFonts w:cs="Arial"/>
                <w:szCs w:val="22"/>
              </w:rPr>
              <w:t>Holger</w:t>
            </w:r>
            <w:proofErr w:type="spellEnd"/>
            <w:r>
              <w:rPr>
                <w:rFonts w:cs="Arial"/>
                <w:szCs w:val="22"/>
              </w:rPr>
              <w:t xml:space="preserve"> Stenzhorn</w:t>
            </w:r>
          </w:p>
        </w:tc>
      </w:tr>
    </w:tbl>
    <w:p w14:paraId="6347DFBE" w14:textId="77777777" w:rsidR="00D82898" w:rsidRPr="009F6D6A" w:rsidRDefault="00D82898" w:rsidP="00D82898">
      <w:pPr>
        <w:rPr>
          <w:rFonts w:cs="Arial"/>
          <w:szCs w:val="22"/>
        </w:rPr>
      </w:pPr>
    </w:p>
    <w:p w14:paraId="575F787A" w14:textId="77777777" w:rsidR="00D82898" w:rsidRPr="009F6D6A" w:rsidRDefault="00D82898" w:rsidP="00B246C1">
      <w:pPr>
        <w:rPr>
          <w:lang w:eastAsia="en-US"/>
        </w:rPr>
      </w:pPr>
      <w:r w:rsidRPr="009F6D6A">
        <w:rPr>
          <w:lang w:eastAsia="en-US"/>
        </w:rPr>
        <w:t>List of contributors</w:t>
      </w:r>
    </w:p>
    <w:p w14:paraId="049DD536" w14:textId="77777777" w:rsidR="00540A51" w:rsidRPr="00540A51" w:rsidRDefault="00540A51" w:rsidP="00D10ACC">
      <w:pPr>
        <w:pStyle w:val="Liste"/>
        <w:numPr>
          <w:ilvl w:val="0"/>
          <w:numId w:val="1"/>
        </w:numPr>
        <w:tabs>
          <w:tab w:val="clear" w:pos="360"/>
          <w:tab w:val="num" w:pos="927"/>
        </w:tabs>
        <w:spacing w:before="120" w:after="120"/>
        <w:ind w:left="927"/>
        <w:rPr>
          <w:rFonts w:cs="Arial"/>
          <w:szCs w:val="22"/>
        </w:rPr>
      </w:pPr>
      <w:proofErr w:type="spellStart"/>
      <w:r>
        <w:rPr>
          <w:rFonts w:cs="Arial"/>
          <w:snapToGrid w:val="0"/>
          <w:szCs w:val="22"/>
        </w:rPr>
        <w:t>Holger</w:t>
      </w:r>
      <w:proofErr w:type="spellEnd"/>
      <w:r>
        <w:rPr>
          <w:rFonts w:cs="Arial"/>
          <w:snapToGrid w:val="0"/>
          <w:szCs w:val="22"/>
        </w:rPr>
        <w:t xml:space="preserve"> Stenzhorn, USAAR</w:t>
      </w:r>
    </w:p>
    <w:p w14:paraId="360939E1" w14:textId="77777777" w:rsidR="00D82898" w:rsidRPr="00091B86" w:rsidRDefault="00540A51" w:rsidP="00D10ACC">
      <w:pPr>
        <w:pStyle w:val="Liste"/>
        <w:numPr>
          <w:ilvl w:val="0"/>
          <w:numId w:val="1"/>
        </w:numPr>
        <w:tabs>
          <w:tab w:val="clear" w:pos="360"/>
          <w:tab w:val="num" w:pos="927"/>
        </w:tabs>
        <w:spacing w:before="120" w:after="120"/>
        <w:ind w:left="927"/>
        <w:rPr>
          <w:rFonts w:cs="Arial"/>
          <w:szCs w:val="22"/>
        </w:rPr>
      </w:pPr>
      <w:proofErr w:type="spellStart"/>
      <w:r>
        <w:rPr>
          <w:rFonts w:cs="Arial"/>
          <w:snapToGrid w:val="0"/>
          <w:szCs w:val="22"/>
        </w:rPr>
        <w:t>R</w:t>
      </w:r>
      <w:r w:rsidR="00077361">
        <w:rPr>
          <w:rFonts w:cs="Arial"/>
          <w:snapToGrid w:val="0"/>
          <w:szCs w:val="22"/>
        </w:rPr>
        <w:t>uslan</w:t>
      </w:r>
      <w:proofErr w:type="spellEnd"/>
      <w:r w:rsidR="00077361">
        <w:rPr>
          <w:rFonts w:cs="Arial"/>
          <w:snapToGrid w:val="0"/>
          <w:szCs w:val="22"/>
        </w:rPr>
        <w:t xml:space="preserve"> David</w:t>
      </w:r>
      <w:r w:rsidR="00D82898" w:rsidRPr="009F6D6A">
        <w:rPr>
          <w:rFonts w:cs="Arial"/>
          <w:snapToGrid w:val="0"/>
          <w:szCs w:val="22"/>
        </w:rPr>
        <w:t xml:space="preserve">, </w:t>
      </w:r>
      <w:r w:rsidR="003A7282" w:rsidRPr="009F6D6A">
        <w:rPr>
          <w:rFonts w:cs="Arial"/>
          <w:snapToGrid w:val="0"/>
          <w:szCs w:val="22"/>
        </w:rPr>
        <w:t>U</w:t>
      </w:r>
      <w:r w:rsidR="009F3059" w:rsidRPr="009F6D6A">
        <w:rPr>
          <w:rFonts w:cs="Arial"/>
          <w:snapToGrid w:val="0"/>
          <w:szCs w:val="22"/>
        </w:rPr>
        <w:t>SAAR</w:t>
      </w:r>
    </w:p>
    <w:p w14:paraId="1AFE4E99" w14:textId="77777777" w:rsidR="00091B86" w:rsidRPr="00D10ACC" w:rsidRDefault="00091B86" w:rsidP="00D10ACC">
      <w:pPr>
        <w:pStyle w:val="Liste"/>
        <w:numPr>
          <w:ilvl w:val="0"/>
          <w:numId w:val="1"/>
        </w:numPr>
        <w:tabs>
          <w:tab w:val="clear" w:pos="360"/>
          <w:tab w:val="num" w:pos="927"/>
        </w:tabs>
        <w:spacing w:before="120" w:after="120"/>
        <w:ind w:left="927"/>
        <w:rPr>
          <w:rFonts w:cs="Arial"/>
          <w:szCs w:val="22"/>
        </w:rPr>
      </w:pPr>
      <w:r>
        <w:rPr>
          <w:rFonts w:cs="Arial"/>
          <w:snapToGrid w:val="0"/>
          <w:szCs w:val="22"/>
        </w:rPr>
        <w:t xml:space="preserve">Wolfgang </w:t>
      </w:r>
      <w:proofErr w:type="spellStart"/>
      <w:r>
        <w:rPr>
          <w:rFonts w:cs="Arial"/>
          <w:snapToGrid w:val="0"/>
          <w:szCs w:val="22"/>
        </w:rPr>
        <w:t>Kuchinke</w:t>
      </w:r>
      <w:proofErr w:type="spellEnd"/>
      <w:r>
        <w:rPr>
          <w:rFonts w:cs="Arial"/>
          <w:snapToGrid w:val="0"/>
          <w:szCs w:val="22"/>
        </w:rPr>
        <w:t>, UDUS</w:t>
      </w:r>
    </w:p>
    <w:p w14:paraId="2919FF9A" w14:textId="77777777" w:rsidR="00D82898" w:rsidRPr="009F6D6A" w:rsidRDefault="00D82898" w:rsidP="00D82898">
      <w:pPr>
        <w:rPr>
          <w:rFonts w:cs="Arial"/>
        </w:rPr>
      </w:pPr>
      <w:r w:rsidRPr="009F6D6A">
        <w:br w:type="page"/>
      </w:r>
    </w:p>
    <w:p w14:paraId="656F7D60" w14:textId="77777777" w:rsidR="00D82898" w:rsidRPr="009F6D6A" w:rsidRDefault="00D82898" w:rsidP="00D82898">
      <w:pPr>
        <w:pStyle w:val="Titel"/>
        <w:spacing w:before="60" w:after="60"/>
        <w:jc w:val="left"/>
        <w:outlineLvl w:val="0"/>
        <w:rPr>
          <w:rFonts w:cs="Arial"/>
          <w:b w:val="0"/>
          <w:sz w:val="24"/>
          <w:szCs w:val="24"/>
          <w:u w:val="single"/>
          <w:lang w:val="en-GB"/>
        </w:rPr>
      </w:pPr>
      <w:r w:rsidRPr="009F6D6A">
        <w:rPr>
          <w:b w:val="0"/>
          <w:sz w:val="28"/>
          <w:lang w:val="en-GB" w:eastAsia="en-US"/>
        </w:rPr>
        <w:lastRenderedPageBreak/>
        <w:t>Contents</w:t>
      </w:r>
    </w:p>
    <w:p w14:paraId="0129C231" w14:textId="77777777" w:rsidR="00D82898" w:rsidRPr="009F6D6A" w:rsidRDefault="00D82898" w:rsidP="00D82898">
      <w:pPr>
        <w:spacing w:before="0" w:after="0"/>
        <w:rPr>
          <w:rFonts w:cs="Arial"/>
          <w:b/>
          <w:sz w:val="24"/>
          <w:szCs w:val="24"/>
        </w:rPr>
      </w:pPr>
    </w:p>
    <w:p w14:paraId="67173F67" w14:textId="77777777" w:rsidR="00A27F23" w:rsidRDefault="0057626F">
      <w:pPr>
        <w:pStyle w:val="Verzeichnis1"/>
        <w:tabs>
          <w:tab w:val="left" w:pos="351"/>
        </w:tabs>
        <w:rPr>
          <w:rFonts w:asciiTheme="minorHAnsi" w:eastAsiaTheme="minorEastAsia" w:hAnsiTheme="minorHAnsi" w:cstheme="minorBidi"/>
          <w:caps w:val="0"/>
          <w:sz w:val="24"/>
          <w:szCs w:val="24"/>
          <w:lang w:val="de-DE" w:eastAsia="ja-JP"/>
        </w:rPr>
      </w:pPr>
      <w:r w:rsidRPr="009F6D6A">
        <w:rPr>
          <w:rFonts w:cs="Arial"/>
          <w:bCs/>
          <w:sz w:val="24"/>
          <w:szCs w:val="24"/>
        </w:rPr>
        <w:fldChar w:fldCharType="begin"/>
      </w:r>
      <w:r w:rsidR="00A94274" w:rsidRPr="009F6D6A">
        <w:rPr>
          <w:rFonts w:cs="Arial"/>
          <w:bCs/>
          <w:sz w:val="24"/>
          <w:szCs w:val="24"/>
        </w:rPr>
        <w:instrText xml:space="preserve"> TOC \o "1-2" \h \z \t "Überschrift 3;3;Header 3;3;Appendix;1" </w:instrText>
      </w:r>
      <w:r w:rsidRPr="009F6D6A">
        <w:rPr>
          <w:rFonts w:cs="Arial"/>
          <w:bCs/>
          <w:sz w:val="24"/>
          <w:szCs w:val="24"/>
        </w:rPr>
        <w:fldChar w:fldCharType="separate"/>
      </w:r>
      <w:bookmarkStart w:id="0" w:name="_GoBack"/>
      <w:bookmarkEnd w:id="0"/>
      <w:r w:rsidR="00A27F23" w:rsidRPr="00192ECB">
        <w:rPr>
          <w:bCs/>
        </w:rPr>
        <w:t>1</w:t>
      </w:r>
      <w:r w:rsidR="00A27F23">
        <w:rPr>
          <w:rFonts w:asciiTheme="minorHAnsi" w:eastAsiaTheme="minorEastAsia" w:hAnsiTheme="minorHAnsi" w:cstheme="minorBidi"/>
          <w:caps w:val="0"/>
          <w:sz w:val="24"/>
          <w:szCs w:val="24"/>
          <w:lang w:val="de-DE" w:eastAsia="ja-JP"/>
        </w:rPr>
        <w:tab/>
      </w:r>
      <w:r w:rsidR="00A27F23">
        <w:t>Executive Summary</w:t>
      </w:r>
      <w:r w:rsidR="00A27F23">
        <w:tab/>
      </w:r>
      <w:r w:rsidR="00A27F23">
        <w:fldChar w:fldCharType="begin"/>
      </w:r>
      <w:r w:rsidR="00A27F23">
        <w:instrText xml:space="preserve"> PAGEREF _Toc205267389 \h </w:instrText>
      </w:r>
      <w:r w:rsidR="00A27F23">
        <w:fldChar w:fldCharType="separate"/>
      </w:r>
      <w:r w:rsidR="00A27F23">
        <w:t>6</w:t>
      </w:r>
      <w:r w:rsidR="00A27F23">
        <w:fldChar w:fldCharType="end"/>
      </w:r>
    </w:p>
    <w:p w14:paraId="01E84DE7" w14:textId="77777777" w:rsidR="00A27F23" w:rsidRDefault="00A27F23">
      <w:pPr>
        <w:pStyle w:val="Verzeichnis1"/>
        <w:tabs>
          <w:tab w:val="left" w:pos="351"/>
        </w:tabs>
        <w:rPr>
          <w:rFonts w:asciiTheme="minorHAnsi" w:eastAsiaTheme="minorEastAsia" w:hAnsiTheme="minorHAnsi" w:cstheme="minorBidi"/>
          <w:caps w:val="0"/>
          <w:sz w:val="24"/>
          <w:szCs w:val="24"/>
          <w:lang w:val="de-DE" w:eastAsia="ja-JP"/>
        </w:rPr>
      </w:pPr>
      <w:r w:rsidRPr="00192ECB">
        <w:rPr>
          <w:bCs/>
        </w:rPr>
        <w:t>2</w:t>
      </w:r>
      <w:r>
        <w:rPr>
          <w:rFonts w:asciiTheme="minorHAnsi" w:eastAsiaTheme="minorEastAsia" w:hAnsiTheme="minorHAnsi" w:cstheme="minorBidi"/>
          <w:caps w:val="0"/>
          <w:sz w:val="24"/>
          <w:szCs w:val="24"/>
          <w:lang w:val="de-DE" w:eastAsia="ja-JP"/>
        </w:rPr>
        <w:tab/>
      </w:r>
      <w:r>
        <w:t>Introduction</w:t>
      </w:r>
      <w:r>
        <w:tab/>
      </w:r>
      <w:r>
        <w:fldChar w:fldCharType="begin"/>
      </w:r>
      <w:r>
        <w:instrText xml:space="preserve"> PAGEREF _Toc205267390 \h </w:instrText>
      </w:r>
      <w:r>
        <w:fldChar w:fldCharType="separate"/>
      </w:r>
      <w:r>
        <w:t>7</w:t>
      </w:r>
      <w:r>
        <w:fldChar w:fldCharType="end"/>
      </w:r>
    </w:p>
    <w:p w14:paraId="48015795" w14:textId="77777777" w:rsidR="00A27F23" w:rsidRDefault="00A27F23">
      <w:pPr>
        <w:pStyle w:val="Verzeichnis2"/>
        <w:tabs>
          <w:tab w:val="left" w:pos="738"/>
          <w:tab w:val="right" w:leader="dot" w:pos="9060"/>
        </w:tabs>
        <w:rPr>
          <w:rFonts w:asciiTheme="minorHAnsi" w:eastAsiaTheme="minorEastAsia" w:hAnsiTheme="minorHAnsi" w:cstheme="minorBidi"/>
          <w:smallCaps w:val="0"/>
          <w:noProof/>
          <w:sz w:val="24"/>
          <w:szCs w:val="24"/>
          <w:lang w:val="de-DE" w:eastAsia="ja-JP"/>
        </w:rPr>
      </w:pPr>
      <w:r>
        <w:rPr>
          <w:noProof/>
        </w:rPr>
        <w:t>2.1</w:t>
      </w:r>
      <w:r>
        <w:rPr>
          <w:rFonts w:asciiTheme="minorHAnsi" w:eastAsiaTheme="minorEastAsia" w:hAnsiTheme="minorHAnsi" w:cstheme="minorBidi"/>
          <w:smallCaps w:val="0"/>
          <w:noProof/>
          <w:sz w:val="24"/>
          <w:szCs w:val="24"/>
          <w:lang w:val="de-DE" w:eastAsia="ja-JP"/>
        </w:rPr>
        <w:tab/>
      </w:r>
      <w:r>
        <w:rPr>
          <w:noProof/>
        </w:rPr>
        <w:t>Scope</w:t>
      </w:r>
      <w:r>
        <w:rPr>
          <w:noProof/>
        </w:rPr>
        <w:tab/>
      </w:r>
      <w:r>
        <w:rPr>
          <w:noProof/>
        </w:rPr>
        <w:fldChar w:fldCharType="begin"/>
      </w:r>
      <w:r>
        <w:rPr>
          <w:noProof/>
        </w:rPr>
        <w:instrText xml:space="preserve"> PAGEREF _Toc205267391 \h </w:instrText>
      </w:r>
      <w:r>
        <w:rPr>
          <w:noProof/>
        </w:rPr>
      </w:r>
      <w:r>
        <w:rPr>
          <w:noProof/>
        </w:rPr>
        <w:fldChar w:fldCharType="separate"/>
      </w:r>
      <w:r>
        <w:rPr>
          <w:noProof/>
        </w:rPr>
        <w:t>7</w:t>
      </w:r>
      <w:r>
        <w:rPr>
          <w:noProof/>
        </w:rPr>
        <w:fldChar w:fldCharType="end"/>
      </w:r>
    </w:p>
    <w:p w14:paraId="7689BF9A" w14:textId="77777777" w:rsidR="00A27F23" w:rsidRDefault="00A27F23">
      <w:pPr>
        <w:pStyle w:val="Verzeichnis1"/>
        <w:tabs>
          <w:tab w:val="left" w:pos="351"/>
        </w:tabs>
        <w:rPr>
          <w:rFonts w:asciiTheme="minorHAnsi" w:eastAsiaTheme="minorEastAsia" w:hAnsiTheme="minorHAnsi" w:cstheme="minorBidi"/>
          <w:caps w:val="0"/>
          <w:sz w:val="24"/>
          <w:szCs w:val="24"/>
          <w:lang w:val="de-DE" w:eastAsia="ja-JP"/>
        </w:rPr>
      </w:pPr>
      <w:r w:rsidRPr="00192ECB">
        <w:rPr>
          <w:bCs/>
        </w:rPr>
        <w:t>3</w:t>
      </w:r>
      <w:r>
        <w:rPr>
          <w:rFonts w:asciiTheme="minorHAnsi" w:eastAsiaTheme="minorEastAsia" w:hAnsiTheme="minorHAnsi" w:cstheme="minorBidi"/>
          <w:caps w:val="0"/>
          <w:sz w:val="24"/>
          <w:szCs w:val="24"/>
          <w:lang w:val="de-DE" w:eastAsia="ja-JP"/>
        </w:rPr>
        <w:tab/>
      </w:r>
      <w:r>
        <w:t>System Validation Master Plan (SVMP)</w:t>
      </w:r>
      <w:r>
        <w:tab/>
      </w:r>
      <w:r>
        <w:fldChar w:fldCharType="begin"/>
      </w:r>
      <w:r>
        <w:instrText xml:space="preserve"> PAGEREF _Toc205267392 \h </w:instrText>
      </w:r>
      <w:r>
        <w:fldChar w:fldCharType="separate"/>
      </w:r>
      <w:r>
        <w:t>8</w:t>
      </w:r>
      <w:r>
        <w:fldChar w:fldCharType="end"/>
      </w:r>
    </w:p>
    <w:p w14:paraId="1D886AF0" w14:textId="77777777" w:rsidR="00A27F23" w:rsidRDefault="00A27F23">
      <w:pPr>
        <w:pStyle w:val="Verzeichnis2"/>
        <w:tabs>
          <w:tab w:val="left" w:pos="738"/>
          <w:tab w:val="right" w:leader="dot" w:pos="9060"/>
        </w:tabs>
        <w:rPr>
          <w:rFonts w:asciiTheme="minorHAnsi" w:eastAsiaTheme="minorEastAsia" w:hAnsiTheme="minorHAnsi" w:cstheme="minorBidi"/>
          <w:smallCaps w:val="0"/>
          <w:noProof/>
          <w:sz w:val="24"/>
          <w:szCs w:val="24"/>
          <w:lang w:val="de-DE" w:eastAsia="ja-JP"/>
        </w:rPr>
      </w:pPr>
      <w:r>
        <w:rPr>
          <w:noProof/>
        </w:rPr>
        <w:t>3.1</w:t>
      </w:r>
      <w:r>
        <w:rPr>
          <w:rFonts w:asciiTheme="minorHAnsi" w:eastAsiaTheme="minorEastAsia" w:hAnsiTheme="minorHAnsi" w:cstheme="minorBidi"/>
          <w:smallCaps w:val="0"/>
          <w:noProof/>
          <w:sz w:val="24"/>
          <w:szCs w:val="24"/>
          <w:lang w:val="de-DE" w:eastAsia="ja-JP"/>
        </w:rPr>
        <w:tab/>
      </w:r>
      <w:r>
        <w:rPr>
          <w:noProof/>
        </w:rPr>
        <w:t>Purpose and Scope</w:t>
      </w:r>
      <w:r>
        <w:rPr>
          <w:noProof/>
        </w:rPr>
        <w:tab/>
      </w:r>
      <w:r>
        <w:rPr>
          <w:noProof/>
        </w:rPr>
        <w:fldChar w:fldCharType="begin"/>
      </w:r>
      <w:r>
        <w:rPr>
          <w:noProof/>
        </w:rPr>
        <w:instrText xml:space="preserve"> PAGEREF _Toc205267393 \h </w:instrText>
      </w:r>
      <w:r>
        <w:rPr>
          <w:noProof/>
        </w:rPr>
      </w:r>
      <w:r>
        <w:rPr>
          <w:noProof/>
        </w:rPr>
        <w:fldChar w:fldCharType="separate"/>
      </w:r>
      <w:r>
        <w:rPr>
          <w:noProof/>
        </w:rPr>
        <w:t>8</w:t>
      </w:r>
      <w:r>
        <w:rPr>
          <w:noProof/>
        </w:rPr>
        <w:fldChar w:fldCharType="end"/>
      </w:r>
    </w:p>
    <w:p w14:paraId="157B338F" w14:textId="77777777" w:rsidR="00A27F23" w:rsidRDefault="00A27F23">
      <w:pPr>
        <w:pStyle w:val="Verzeichnis2"/>
        <w:tabs>
          <w:tab w:val="left" w:pos="738"/>
          <w:tab w:val="right" w:leader="dot" w:pos="9060"/>
        </w:tabs>
        <w:rPr>
          <w:rFonts w:asciiTheme="minorHAnsi" w:eastAsiaTheme="minorEastAsia" w:hAnsiTheme="minorHAnsi" w:cstheme="minorBidi"/>
          <w:smallCaps w:val="0"/>
          <w:noProof/>
          <w:sz w:val="24"/>
          <w:szCs w:val="24"/>
          <w:lang w:val="de-DE" w:eastAsia="ja-JP"/>
        </w:rPr>
      </w:pPr>
      <w:r>
        <w:rPr>
          <w:noProof/>
        </w:rPr>
        <w:t>3.2</w:t>
      </w:r>
      <w:r>
        <w:rPr>
          <w:rFonts w:asciiTheme="minorHAnsi" w:eastAsiaTheme="minorEastAsia" w:hAnsiTheme="minorHAnsi" w:cstheme="minorBidi"/>
          <w:smallCaps w:val="0"/>
          <w:noProof/>
          <w:sz w:val="24"/>
          <w:szCs w:val="24"/>
          <w:lang w:val="de-DE" w:eastAsia="ja-JP"/>
        </w:rPr>
        <w:tab/>
      </w:r>
      <w:r>
        <w:rPr>
          <w:noProof/>
        </w:rPr>
        <w:t>Validation Policy Overview</w:t>
      </w:r>
      <w:r>
        <w:rPr>
          <w:noProof/>
        </w:rPr>
        <w:tab/>
      </w:r>
      <w:r>
        <w:rPr>
          <w:noProof/>
        </w:rPr>
        <w:fldChar w:fldCharType="begin"/>
      </w:r>
      <w:r>
        <w:rPr>
          <w:noProof/>
        </w:rPr>
        <w:instrText xml:space="preserve"> PAGEREF _Toc205267394 \h </w:instrText>
      </w:r>
      <w:r>
        <w:rPr>
          <w:noProof/>
        </w:rPr>
      </w:r>
      <w:r>
        <w:rPr>
          <w:noProof/>
        </w:rPr>
        <w:fldChar w:fldCharType="separate"/>
      </w:r>
      <w:r>
        <w:rPr>
          <w:noProof/>
        </w:rPr>
        <w:t>8</w:t>
      </w:r>
      <w:r>
        <w:rPr>
          <w:noProof/>
        </w:rPr>
        <w:fldChar w:fldCharType="end"/>
      </w:r>
    </w:p>
    <w:p w14:paraId="3275BB88" w14:textId="77777777" w:rsidR="00A27F23" w:rsidRDefault="00A27F23">
      <w:pPr>
        <w:pStyle w:val="Verzeichnis2"/>
        <w:tabs>
          <w:tab w:val="left" w:pos="738"/>
          <w:tab w:val="right" w:leader="dot" w:pos="9060"/>
        </w:tabs>
        <w:rPr>
          <w:rFonts w:asciiTheme="minorHAnsi" w:eastAsiaTheme="minorEastAsia" w:hAnsiTheme="minorHAnsi" w:cstheme="minorBidi"/>
          <w:smallCaps w:val="0"/>
          <w:noProof/>
          <w:sz w:val="24"/>
          <w:szCs w:val="24"/>
          <w:lang w:val="de-DE" w:eastAsia="ja-JP"/>
        </w:rPr>
      </w:pPr>
      <w:r>
        <w:rPr>
          <w:noProof/>
        </w:rPr>
        <w:t>3.3</w:t>
      </w:r>
      <w:r>
        <w:rPr>
          <w:rFonts w:asciiTheme="minorHAnsi" w:eastAsiaTheme="minorEastAsia" w:hAnsiTheme="minorHAnsi" w:cstheme="minorBidi"/>
          <w:smallCaps w:val="0"/>
          <w:noProof/>
          <w:sz w:val="24"/>
          <w:szCs w:val="24"/>
          <w:lang w:val="de-DE" w:eastAsia="ja-JP"/>
        </w:rPr>
        <w:tab/>
      </w:r>
      <w:r>
        <w:rPr>
          <w:noProof/>
        </w:rPr>
        <w:t>Validation Plan</w:t>
      </w:r>
      <w:r>
        <w:rPr>
          <w:noProof/>
        </w:rPr>
        <w:tab/>
      </w:r>
      <w:r>
        <w:rPr>
          <w:noProof/>
        </w:rPr>
        <w:fldChar w:fldCharType="begin"/>
      </w:r>
      <w:r>
        <w:rPr>
          <w:noProof/>
        </w:rPr>
        <w:instrText xml:space="preserve"> PAGEREF _Toc205267395 \h </w:instrText>
      </w:r>
      <w:r>
        <w:rPr>
          <w:noProof/>
        </w:rPr>
      </w:r>
      <w:r>
        <w:rPr>
          <w:noProof/>
        </w:rPr>
        <w:fldChar w:fldCharType="separate"/>
      </w:r>
      <w:r>
        <w:rPr>
          <w:noProof/>
        </w:rPr>
        <w:t>10</w:t>
      </w:r>
      <w:r>
        <w:rPr>
          <w:noProof/>
        </w:rPr>
        <w:fldChar w:fldCharType="end"/>
      </w:r>
    </w:p>
    <w:p w14:paraId="69A82E4A" w14:textId="77777777" w:rsidR="00A27F23" w:rsidRDefault="00A27F23">
      <w:pPr>
        <w:pStyle w:val="Verzeichnis2"/>
        <w:tabs>
          <w:tab w:val="left" w:pos="738"/>
          <w:tab w:val="right" w:leader="dot" w:pos="9060"/>
        </w:tabs>
        <w:rPr>
          <w:rFonts w:asciiTheme="minorHAnsi" w:eastAsiaTheme="minorEastAsia" w:hAnsiTheme="minorHAnsi" w:cstheme="minorBidi"/>
          <w:smallCaps w:val="0"/>
          <w:noProof/>
          <w:sz w:val="24"/>
          <w:szCs w:val="24"/>
          <w:lang w:val="de-DE" w:eastAsia="ja-JP"/>
        </w:rPr>
      </w:pPr>
      <w:r>
        <w:rPr>
          <w:noProof/>
        </w:rPr>
        <w:t>3.4</w:t>
      </w:r>
      <w:r>
        <w:rPr>
          <w:rFonts w:asciiTheme="minorHAnsi" w:eastAsiaTheme="minorEastAsia" w:hAnsiTheme="minorHAnsi" w:cstheme="minorBidi"/>
          <w:smallCaps w:val="0"/>
          <w:noProof/>
          <w:sz w:val="24"/>
          <w:szCs w:val="24"/>
          <w:lang w:val="de-DE" w:eastAsia="ja-JP"/>
        </w:rPr>
        <w:tab/>
      </w:r>
      <w:r>
        <w:rPr>
          <w:noProof/>
        </w:rPr>
        <w:t>SOP References</w:t>
      </w:r>
      <w:r>
        <w:rPr>
          <w:noProof/>
        </w:rPr>
        <w:tab/>
      </w:r>
      <w:r>
        <w:rPr>
          <w:noProof/>
        </w:rPr>
        <w:fldChar w:fldCharType="begin"/>
      </w:r>
      <w:r>
        <w:rPr>
          <w:noProof/>
        </w:rPr>
        <w:instrText xml:space="preserve"> PAGEREF _Toc205267396 \h </w:instrText>
      </w:r>
      <w:r>
        <w:rPr>
          <w:noProof/>
        </w:rPr>
      </w:r>
      <w:r>
        <w:rPr>
          <w:noProof/>
        </w:rPr>
        <w:fldChar w:fldCharType="separate"/>
      </w:r>
      <w:r>
        <w:rPr>
          <w:noProof/>
        </w:rPr>
        <w:t>12</w:t>
      </w:r>
      <w:r>
        <w:rPr>
          <w:noProof/>
        </w:rPr>
        <w:fldChar w:fldCharType="end"/>
      </w:r>
    </w:p>
    <w:p w14:paraId="7404BD92" w14:textId="77777777" w:rsidR="00A27F23" w:rsidRDefault="00A27F23">
      <w:pPr>
        <w:pStyle w:val="Verzeichnis2"/>
        <w:tabs>
          <w:tab w:val="left" w:pos="738"/>
          <w:tab w:val="right" w:leader="dot" w:pos="9060"/>
        </w:tabs>
        <w:rPr>
          <w:rFonts w:asciiTheme="minorHAnsi" w:eastAsiaTheme="minorEastAsia" w:hAnsiTheme="minorHAnsi" w:cstheme="minorBidi"/>
          <w:smallCaps w:val="0"/>
          <w:noProof/>
          <w:sz w:val="24"/>
          <w:szCs w:val="24"/>
          <w:lang w:val="de-DE" w:eastAsia="ja-JP"/>
        </w:rPr>
      </w:pPr>
      <w:r>
        <w:rPr>
          <w:noProof/>
        </w:rPr>
        <w:t>3.5</w:t>
      </w:r>
      <w:r>
        <w:rPr>
          <w:rFonts w:asciiTheme="minorHAnsi" w:eastAsiaTheme="minorEastAsia" w:hAnsiTheme="minorHAnsi" w:cstheme="minorBidi"/>
          <w:smallCaps w:val="0"/>
          <w:noProof/>
          <w:sz w:val="24"/>
          <w:szCs w:val="24"/>
          <w:lang w:val="de-DE" w:eastAsia="ja-JP"/>
        </w:rPr>
        <w:tab/>
      </w:r>
      <w:r>
        <w:rPr>
          <w:noProof/>
        </w:rPr>
        <w:t>System Overview and Process Description</w:t>
      </w:r>
      <w:r>
        <w:rPr>
          <w:noProof/>
        </w:rPr>
        <w:tab/>
      </w:r>
      <w:r>
        <w:rPr>
          <w:noProof/>
        </w:rPr>
        <w:fldChar w:fldCharType="begin"/>
      </w:r>
      <w:r>
        <w:rPr>
          <w:noProof/>
        </w:rPr>
        <w:instrText xml:space="preserve"> PAGEREF _Toc205267397 \h </w:instrText>
      </w:r>
      <w:r>
        <w:rPr>
          <w:noProof/>
        </w:rPr>
      </w:r>
      <w:r>
        <w:rPr>
          <w:noProof/>
        </w:rPr>
        <w:fldChar w:fldCharType="separate"/>
      </w:r>
      <w:r>
        <w:rPr>
          <w:noProof/>
        </w:rPr>
        <w:t>12</w:t>
      </w:r>
      <w:r>
        <w:rPr>
          <w:noProof/>
        </w:rPr>
        <w:fldChar w:fldCharType="end"/>
      </w:r>
    </w:p>
    <w:p w14:paraId="74E9916E" w14:textId="77777777" w:rsidR="00A27F23" w:rsidRDefault="00A27F23">
      <w:pPr>
        <w:pStyle w:val="Verzeichnis2"/>
        <w:tabs>
          <w:tab w:val="left" w:pos="738"/>
          <w:tab w:val="right" w:leader="dot" w:pos="9060"/>
        </w:tabs>
        <w:rPr>
          <w:rFonts w:asciiTheme="minorHAnsi" w:eastAsiaTheme="minorEastAsia" w:hAnsiTheme="minorHAnsi" w:cstheme="minorBidi"/>
          <w:smallCaps w:val="0"/>
          <w:noProof/>
          <w:sz w:val="24"/>
          <w:szCs w:val="24"/>
          <w:lang w:val="de-DE" w:eastAsia="ja-JP"/>
        </w:rPr>
      </w:pPr>
      <w:r>
        <w:rPr>
          <w:noProof/>
        </w:rPr>
        <w:t>3.6</w:t>
      </w:r>
      <w:r>
        <w:rPr>
          <w:rFonts w:asciiTheme="minorHAnsi" w:eastAsiaTheme="minorEastAsia" w:hAnsiTheme="minorHAnsi" w:cstheme="minorBidi"/>
          <w:smallCaps w:val="0"/>
          <w:noProof/>
          <w:sz w:val="24"/>
          <w:szCs w:val="24"/>
          <w:lang w:val="de-DE" w:eastAsia="ja-JP"/>
        </w:rPr>
        <w:tab/>
      </w:r>
      <w:r>
        <w:rPr>
          <w:noProof/>
        </w:rPr>
        <w:t>Software Development and IT Management</w:t>
      </w:r>
      <w:r>
        <w:rPr>
          <w:noProof/>
        </w:rPr>
        <w:tab/>
      </w:r>
      <w:r>
        <w:rPr>
          <w:noProof/>
        </w:rPr>
        <w:fldChar w:fldCharType="begin"/>
      </w:r>
      <w:r>
        <w:rPr>
          <w:noProof/>
        </w:rPr>
        <w:instrText xml:space="preserve"> PAGEREF _Toc205267398 \h </w:instrText>
      </w:r>
      <w:r>
        <w:rPr>
          <w:noProof/>
        </w:rPr>
      </w:r>
      <w:r>
        <w:rPr>
          <w:noProof/>
        </w:rPr>
        <w:fldChar w:fldCharType="separate"/>
      </w:r>
      <w:r>
        <w:rPr>
          <w:noProof/>
        </w:rPr>
        <w:t>12</w:t>
      </w:r>
      <w:r>
        <w:rPr>
          <w:noProof/>
        </w:rPr>
        <w:fldChar w:fldCharType="end"/>
      </w:r>
    </w:p>
    <w:p w14:paraId="3F7D31DB" w14:textId="77777777" w:rsidR="00A27F23" w:rsidRDefault="00A27F23">
      <w:pPr>
        <w:pStyle w:val="Verzeichnis2"/>
        <w:tabs>
          <w:tab w:val="left" w:pos="738"/>
          <w:tab w:val="right" w:leader="dot" w:pos="9060"/>
        </w:tabs>
        <w:rPr>
          <w:rFonts w:asciiTheme="minorHAnsi" w:eastAsiaTheme="minorEastAsia" w:hAnsiTheme="minorHAnsi" w:cstheme="minorBidi"/>
          <w:smallCaps w:val="0"/>
          <w:noProof/>
          <w:sz w:val="24"/>
          <w:szCs w:val="24"/>
          <w:lang w:val="de-DE" w:eastAsia="ja-JP"/>
        </w:rPr>
      </w:pPr>
      <w:r>
        <w:rPr>
          <w:noProof/>
        </w:rPr>
        <w:t>3.7</w:t>
      </w:r>
      <w:r>
        <w:rPr>
          <w:rFonts w:asciiTheme="minorHAnsi" w:eastAsiaTheme="minorEastAsia" w:hAnsiTheme="minorHAnsi" w:cstheme="minorBidi"/>
          <w:smallCaps w:val="0"/>
          <w:noProof/>
          <w:sz w:val="24"/>
          <w:szCs w:val="24"/>
          <w:lang w:val="de-DE" w:eastAsia="ja-JP"/>
        </w:rPr>
        <w:tab/>
      </w:r>
      <w:r>
        <w:rPr>
          <w:noProof/>
        </w:rPr>
        <w:t>Configuration and Implementation</w:t>
      </w:r>
      <w:r>
        <w:rPr>
          <w:noProof/>
        </w:rPr>
        <w:tab/>
      </w:r>
      <w:r>
        <w:rPr>
          <w:noProof/>
        </w:rPr>
        <w:fldChar w:fldCharType="begin"/>
      </w:r>
      <w:r>
        <w:rPr>
          <w:noProof/>
        </w:rPr>
        <w:instrText xml:space="preserve"> PAGEREF _Toc205267399 \h </w:instrText>
      </w:r>
      <w:r>
        <w:rPr>
          <w:noProof/>
        </w:rPr>
      </w:r>
      <w:r>
        <w:rPr>
          <w:noProof/>
        </w:rPr>
        <w:fldChar w:fldCharType="separate"/>
      </w:r>
      <w:r>
        <w:rPr>
          <w:noProof/>
        </w:rPr>
        <w:t>13</w:t>
      </w:r>
      <w:r>
        <w:rPr>
          <w:noProof/>
        </w:rPr>
        <w:fldChar w:fldCharType="end"/>
      </w:r>
    </w:p>
    <w:p w14:paraId="40EE7301" w14:textId="77777777" w:rsidR="00A27F23" w:rsidRDefault="00A27F23">
      <w:pPr>
        <w:pStyle w:val="Verzeichnis2"/>
        <w:tabs>
          <w:tab w:val="left" w:pos="738"/>
          <w:tab w:val="right" w:leader="dot" w:pos="9060"/>
        </w:tabs>
        <w:rPr>
          <w:rFonts w:asciiTheme="minorHAnsi" w:eastAsiaTheme="minorEastAsia" w:hAnsiTheme="minorHAnsi" w:cstheme="minorBidi"/>
          <w:smallCaps w:val="0"/>
          <w:noProof/>
          <w:sz w:val="24"/>
          <w:szCs w:val="24"/>
          <w:lang w:val="de-DE" w:eastAsia="ja-JP"/>
        </w:rPr>
      </w:pPr>
      <w:r>
        <w:rPr>
          <w:noProof/>
        </w:rPr>
        <w:t>3.8</w:t>
      </w:r>
      <w:r>
        <w:rPr>
          <w:rFonts w:asciiTheme="minorHAnsi" w:eastAsiaTheme="minorEastAsia" w:hAnsiTheme="minorHAnsi" w:cstheme="minorBidi"/>
          <w:smallCaps w:val="0"/>
          <w:noProof/>
          <w:sz w:val="24"/>
          <w:szCs w:val="24"/>
          <w:lang w:val="de-DE" w:eastAsia="ja-JP"/>
        </w:rPr>
        <w:tab/>
      </w:r>
      <w:r>
        <w:rPr>
          <w:noProof/>
        </w:rPr>
        <w:t>Configuration Management and Change Control</w:t>
      </w:r>
      <w:r>
        <w:rPr>
          <w:noProof/>
        </w:rPr>
        <w:tab/>
      </w:r>
      <w:r>
        <w:rPr>
          <w:noProof/>
        </w:rPr>
        <w:fldChar w:fldCharType="begin"/>
      </w:r>
      <w:r>
        <w:rPr>
          <w:noProof/>
        </w:rPr>
        <w:instrText xml:space="preserve"> PAGEREF _Toc205267400 \h </w:instrText>
      </w:r>
      <w:r>
        <w:rPr>
          <w:noProof/>
        </w:rPr>
      </w:r>
      <w:r>
        <w:rPr>
          <w:noProof/>
        </w:rPr>
        <w:fldChar w:fldCharType="separate"/>
      </w:r>
      <w:r>
        <w:rPr>
          <w:noProof/>
        </w:rPr>
        <w:t>13</w:t>
      </w:r>
      <w:r>
        <w:rPr>
          <w:noProof/>
        </w:rPr>
        <w:fldChar w:fldCharType="end"/>
      </w:r>
    </w:p>
    <w:p w14:paraId="16BEBC0A" w14:textId="77777777" w:rsidR="00A27F23" w:rsidRDefault="00A27F23">
      <w:pPr>
        <w:pStyle w:val="Verzeichnis2"/>
        <w:tabs>
          <w:tab w:val="left" w:pos="738"/>
          <w:tab w:val="right" w:leader="dot" w:pos="9060"/>
        </w:tabs>
        <w:rPr>
          <w:rFonts w:asciiTheme="minorHAnsi" w:eastAsiaTheme="minorEastAsia" w:hAnsiTheme="minorHAnsi" w:cstheme="minorBidi"/>
          <w:smallCaps w:val="0"/>
          <w:noProof/>
          <w:sz w:val="24"/>
          <w:szCs w:val="24"/>
          <w:lang w:val="de-DE" w:eastAsia="ja-JP"/>
        </w:rPr>
      </w:pPr>
      <w:r>
        <w:rPr>
          <w:noProof/>
        </w:rPr>
        <w:t>3.9</w:t>
      </w:r>
      <w:r>
        <w:rPr>
          <w:rFonts w:asciiTheme="minorHAnsi" w:eastAsiaTheme="minorEastAsia" w:hAnsiTheme="minorHAnsi" w:cstheme="minorBidi"/>
          <w:smallCaps w:val="0"/>
          <w:noProof/>
          <w:sz w:val="24"/>
          <w:szCs w:val="24"/>
          <w:lang w:val="de-DE" w:eastAsia="ja-JP"/>
        </w:rPr>
        <w:tab/>
      </w:r>
      <w:r>
        <w:rPr>
          <w:noProof/>
        </w:rPr>
        <w:t>Detailed Validation Scope and Approach</w:t>
      </w:r>
      <w:r>
        <w:rPr>
          <w:noProof/>
        </w:rPr>
        <w:tab/>
      </w:r>
      <w:r>
        <w:rPr>
          <w:noProof/>
        </w:rPr>
        <w:fldChar w:fldCharType="begin"/>
      </w:r>
      <w:r>
        <w:rPr>
          <w:noProof/>
        </w:rPr>
        <w:instrText xml:space="preserve"> PAGEREF _Toc205267401 \h </w:instrText>
      </w:r>
      <w:r>
        <w:rPr>
          <w:noProof/>
        </w:rPr>
      </w:r>
      <w:r>
        <w:rPr>
          <w:noProof/>
        </w:rPr>
        <w:fldChar w:fldCharType="separate"/>
      </w:r>
      <w:r>
        <w:rPr>
          <w:noProof/>
        </w:rPr>
        <w:t>14</w:t>
      </w:r>
      <w:r>
        <w:rPr>
          <w:noProof/>
        </w:rPr>
        <w:fldChar w:fldCharType="end"/>
      </w:r>
    </w:p>
    <w:p w14:paraId="2E409AD5" w14:textId="77777777" w:rsidR="00A27F23" w:rsidRDefault="00A27F23">
      <w:pPr>
        <w:pStyle w:val="Verzeichnis2"/>
        <w:tabs>
          <w:tab w:val="left" w:pos="849"/>
          <w:tab w:val="right" w:leader="dot" w:pos="9060"/>
        </w:tabs>
        <w:rPr>
          <w:rFonts w:asciiTheme="minorHAnsi" w:eastAsiaTheme="minorEastAsia" w:hAnsiTheme="minorHAnsi" w:cstheme="minorBidi"/>
          <w:smallCaps w:val="0"/>
          <w:noProof/>
          <w:sz w:val="24"/>
          <w:szCs w:val="24"/>
          <w:lang w:val="de-DE" w:eastAsia="ja-JP"/>
        </w:rPr>
      </w:pPr>
      <w:r>
        <w:rPr>
          <w:noProof/>
        </w:rPr>
        <w:t>3.10</w:t>
      </w:r>
      <w:r>
        <w:rPr>
          <w:rFonts w:asciiTheme="minorHAnsi" w:eastAsiaTheme="minorEastAsia" w:hAnsiTheme="minorHAnsi" w:cstheme="minorBidi"/>
          <w:smallCaps w:val="0"/>
          <w:noProof/>
          <w:sz w:val="24"/>
          <w:szCs w:val="24"/>
          <w:lang w:val="de-DE" w:eastAsia="ja-JP"/>
        </w:rPr>
        <w:tab/>
      </w:r>
      <w:r>
        <w:rPr>
          <w:noProof/>
        </w:rPr>
        <w:t>Training and Implementation Strategy</w:t>
      </w:r>
      <w:r>
        <w:rPr>
          <w:noProof/>
        </w:rPr>
        <w:tab/>
      </w:r>
      <w:r>
        <w:rPr>
          <w:noProof/>
        </w:rPr>
        <w:fldChar w:fldCharType="begin"/>
      </w:r>
      <w:r>
        <w:rPr>
          <w:noProof/>
        </w:rPr>
        <w:instrText xml:space="preserve"> PAGEREF _Toc205267402 \h </w:instrText>
      </w:r>
      <w:r>
        <w:rPr>
          <w:noProof/>
        </w:rPr>
      </w:r>
      <w:r>
        <w:rPr>
          <w:noProof/>
        </w:rPr>
        <w:fldChar w:fldCharType="separate"/>
      </w:r>
      <w:r>
        <w:rPr>
          <w:noProof/>
        </w:rPr>
        <w:t>18</w:t>
      </w:r>
      <w:r>
        <w:rPr>
          <w:noProof/>
        </w:rPr>
        <w:fldChar w:fldCharType="end"/>
      </w:r>
    </w:p>
    <w:p w14:paraId="7F80B6FD" w14:textId="77777777" w:rsidR="00A27F23" w:rsidRDefault="00A27F23">
      <w:pPr>
        <w:pStyle w:val="Verzeichnis2"/>
        <w:tabs>
          <w:tab w:val="left" w:pos="849"/>
          <w:tab w:val="right" w:leader="dot" w:pos="9060"/>
        </w:tabs>
        <w:rPr>
          <w:rFonts w:asciiTheme="minorHAnsi" w:eastAsiaTheme="minorEastAsia" w:hAnsiTheme="minorHAnsi" w:cstheme="minorBidi"/>
          <w:smallCaps w:val="0"/>
          <w:noProof/>
          <w:sz w:val="24"/>
          <w:szCs w:val="24"/>
          <w:lang w:val="de-DE" w:eastAsia="ja-JP"/>
        </w:rPr>
      </w:pPr>
      <w:r>
        <w:rPr>
          <w:noProof/>
        </w:rPr>
        <w:t>3.11</w:t>
      </w:r>
      <w:r>
        <w:rPr>
          <w:rFonts w:asciiTheme="minorHAnsi" w:eastAsiaTheme="minorEastAsia" w:hAnsiTheme="minorHAnsi" w:cstheme="minorBidi"/>
          <w:smallCaps w:val="0"/>
          <w:noProof/>
          <w:sz w:val="24"/>
          <w:szCs w:val="24"/>
          <w:lang w:val="de-DE" w:eastAsia="ja-JP"/>
        </w:rPr>
        <w:tab/>
      </w:r>
      <w:r>
        <w:rPr>
          <w:noProof/>
        </w:rPr>
        <w:t>System Validation Maintenance and Support Strategy</w:t>
      </w:r>
      <w:r>
        <w:rPr>
          <w:noProof/>
        </w:rPr>
        <w:tab/>
      </w:r>
      <w:r>
        <w:rPr>
          <w:noProof/>
        </w:rPr>
        <w:fldChar w:fldCharType="begin"/>
      </w:r>
      <w:r>
        <w:rPr>
          <w:noProof/>
        </w:rPr>
        <w:instrText xml:space="preserve"> PAGEREF _Toc205267403 \h </w:instrText>
      </w:r>
      <w:r>
        <w:rPr>
          <w:noProof/>
        </w:rPr>
      </w:r>
      <w:r>
        <w:rPr>
          <w:noProof/>
        </w:rPr>
        <w:fldChar w:fldCharType="separate"/>
      </w:r>
      <w:r>
        <w:rPr>
          <w:noProof/>
        </w:rPr>
        <w:t>19</w:t>
      </w:r>
      <w:r>
        <w:rPr>
          <w:noProof/>
        </w:rPr>
        <w:fldChar w:fldCharType="end"/>
      </w:r>
    </w:p>
    <w:p w14:paraId="07F91168" w14:textId="77777777" w:rsidR="00A27F23" w:rsidRDefault="00A27F23">
      <w:pPr>
        <w:pStyle w:val="Verzeichnis2"/>
        <w:tabs>
          <w:tab w:val="left" w:pos="849"/>
          <w:tab w:val="right" w:leader="dot" w:pos="9060"/>
        </w:tabs>
        <w:rPr>
          <w:rFonts w:asciiTheme="minorHAnsi" w:eastAsiaTheme="minorEastAsia" w:hAnsiTheme="minorHAnsi" w:cstheme="minorBidi"/>
          <w:smallCaps w:val="0"/>
          <w:noProof/>
          <w:sz w:val="24"/>
          <w:szCs w:val="24"/>
          <w:lang w:val="de-DE" w:eastAsia="ja-JP"/>
        </w:rPr>
      </w:pPr>
      <w:r>
        <w:rPr>
          <w:noProof/>
        </w:rPr>
        <w:t>3.12</w:t>
      </w:r>
      <w:r>
        <w:rPr>
          <w:rFonts w:asciiTheme="minorHAnsi" w:eastAsiaTheme="minorEastAsia" w:hAnsiTheme="minorHAnsi" w:cstheme="minorBidi"/>
          <w:smallCaps w:val="0"/>
          <w:noProof/>
          <w:sz w:val="24"/>
          <w:szCs w:val="24"/>
          <w:lang w:val="de-DE" w:eastAsia="ja-JP"/>
        </w:rPr>
        <w:tab/>
      </w:r>
      <w:r>
        <w:rPr>
          <w:noProof/>
        </w:rPr>
        <w:t>Requalification Criteria</w:t>
      </w:r>
      <w:r>
        <w:rPr>
          <w:noProof/>
        </w:rPr>
        <w:tab/>
      </w:r>
      <w:r>
        <w:rPr>
          <w:noProof/>
        </w:rPr>
        <w:fldChar w:fldCharType="begin"/>
      </w:r>
      <w:r>
        <w:rPr>
          <w:noProof/>
        </w:rPr>
        <w:instrText xml:space="preserve"> PAGEREF _Toc205267404 \h </w:instrText>
      </w:r>
      <w:r>
        <w:rPr>
          <w:noProof/>
        </w:rPr>
      </w:r>
      <w:r>
        <w:rPr>
          <w:noProof/>
        </w:rPr>
        <w:fldChar w:fldCharType="separate"/>
      </w:r>
      <w:r>
        <w:rPr>
          <w:noProof/>
        </w:rPr>
        <w:t>20</w:t>
      </w:r>
      <w:r>
        <w:rPr>
          <w:noProof/>
        </w:rPr>
        <w:fldChar w:fldCharType="end"/>
      </w:r>
    </w:p>
    <w:p w14:paraId="791D823E" w14:textId="77777777" w:rsidR="00A27F23" w:rsidRDefault="00A27F23">
      <w:pPr>
        <w:pStyle w:val="Verzeichnis2"/>
        <w:tabs>
          <w:tab w:val="left" w:pos="849"/>
          <w:tab w:val="right" w:leader="dot" w:pos="9060"/>
        </w:tabs>
        <w:rPr>
          <w:rFonts w:asciiTheme="minorHAnsi" w:eastAsiaTheme="minorEastAsia" w:hAnsiTheme="minorHAnsi" w:cstheme="minorBidi"/>
          <w:smallCaps w:val="0"/>
          <w:noProof/>
          <w:sz w:val="24"/>
          <w:szCs w:val="24"/>
          <w:lang w:val="de-DE" w:eastAsia="ja-JP"/>
        </w:rPr>
      </w:pPr>
      <w:r>
        <w:rPr>
          <w:noProof/>
        </w:rPr>
        <w:t>3.13</w:t>
      </w:r>
      <w:r>
        <w:rPr>
          <w:rFonts w:asciiTheme="minorHAnsi" w:eastAsiaTheme="minorEastAsia" w:hAnsiTheme="minorHAnsi" w:cstheme="minorBidi"/>
          <w:smallCaps w:val="0"/>
          <w:noProof/>
          <w:sz w:val="24"/>
          <w:szCs w:val="24"/>
          <w:lang w:val="de-DE" w:eastAsia="ja-JP"/>
        </w:rPr>
        <w:tab/>
      </w:r>
      <w:r>
        <w:rPr>
          <w:noProof/>
        </w:rPr>
        <w:t>Documentation Maintenance</w:t>
      </w:r>
      <w:r>
        <w:rPr>
          <w:noProof/>
        </w:rPr>
        <w:tab/>
      </w:r>
      <w:r>
        <w:rPr>
          <w:noProof/>
        </w:rPr>
        <w:fldChar w:fldCharType="begin"/>
      </w:r>
      <w:r>
        <w:rPr>
          <w:noProof/>
        </w:rPr>
        <w:instrText xml:space="preserve"> PAGEREF _Toc205267405 \h </w:instrText>
      </w:r>
      <w:r>
        <w:rPr>
          <w:noProof/>
        </w:rPr>
      </w:r>
      <w:r>
        <w:rPr>
          <w:noProof/>
        </w:rPr>
        <w:fldChar w:fldCharType="separate"/>
      </w:r>
      <w:r>
        <w:rPr>
          <w:noProof/>
        </w:rPr>
        <w:t>20</w:t>
      </w:r>
      <w:r>
        <w:rPr>
          <w:noProof/>
        </w:rPr>
        <w:fldChar w:fldCharType="end"/>
      </w:r>
    </w:p>
    <w:p w14:paraId="7C1A7EF4" w14:textId="77777777" w:rsidR="00A27F23" w:rsidRDefault="00A27F23">
      <w:pPr>
        <w:pStyle w:val="Verzeichnis2"/>
        <w:tabs>
          <w:tab w:val="left" w:pos="849"/>
          <w:tab w:val="right" w:leader="dot" w:pos="9060"/>
        </w:tabs>
        <w:rPr>
          <w:rFonts w:asciiTheme="minorHAnsi" w:eastAsiaTheme="minorEastAsia" w:hAnsiTheme="minorHAnsi" w:cstheme="minorBidi"/>
          <w:smallCaps w:val="0"/>
          <w:noProof/>
          <w:sz w:val="24"/>
          <w:szCs w:val="24"/>
          <w:lang w:val="de-DE" w:eastAsia="ja-JP"/>
        </w:rPr>
      </w:pPr>
      <w:r>
        <w:rPr>
          <w:noProof/>
        </w:rPr>
        <w:t>3.14</w:t>
      </w:r>
      <w:r>
        <w:rPr>
          <w:rFonts w:asciiTheme="minorHAnsi" w:eastAsiaTheme="minorEastAsia" w:hAnsiTheme="minorHAnsi" w:cstheme="minorBidi"/>
          <w:smallCaps w:val="0"/>
          <w:noProof/>
          <w:sz w:val="24"/>
          <w:szCs w:val="24"/>
          <w:lang w:val="de-DE" w:eastAsia="ja-JP"/>
        </w:rPr>
        <w:tab/>
      </w:r>
      <w:r>
        <w:rPr>
          <w:noProof/>
        </w:rPr>
        <w:t>Protocol Final Reports</w:t>
      </w:r>
      <w:r>
        <w:rPr>
          <w:noProof/>
        </w:rPr>
        <w:tab/>
      </w:r>
      <w:r>
        <w:rPr>
          <w:noProof/>
        </w:rPr>
        <w:fldChar w:fldCharType="begin"/>
      </w:r>
      <w:r>
        <w:rPr>
          <w:noProof/>
        </w:rPr>
        <w:instrText xml:space="preserve"> PAGEREF _Toc205267406 \h </w:instrText>
      </w:r>
      <w:r>
        <w:rPr>
          <w:noProof/>
        </w:rPr>
      </w:r>
      <w:r>
        <w:rPr>
          <w:noProof/>
        </w:rPr>
        <w:fldChar w:fldCharType="separate"/>
      </w:r>
      <w:r>
        <w:rPr>
          <w:noProof/>
        </w:rPr>
        <w:t>20</w:t>
      </w:r>
      <w:r>
        <w:rPr>
          <w:noProof/>
        </w:rPr>
        <w:fldChar w:fldCharType="end"/>
      </w:r>
    </w:p>
    <w:p w14:paraId="1F854F5A" w14:textId="77777777" w:rsidR="00A27F23" w:rsidRDefault="00A27F23">
      <w:pPr>
        <w:pStyle w:val="Verzeichnis1"/>
        <w:tabs>
          <w:tab w:val="left" w:pos="351"/>
        </w:tabs>
        <w:rPr>
          <w:rFonts w:asciiTheme="minorHAnsi" w:eastAsiaTheme="minorEastAsia" w:hAnsiTheme="minorHAnsi" w:cstheme="minorBidi"/>
          <w:caps w:val="0"/>
          <w:sz w:val="24"/>
          <w:szCs w:val="24"/>
          <w:lang w:val="de-DE" w:eastAsia="ja-JP"/>
        </w:rPr>
      </w:pPr>
      <w:r w:rsidRPr="00192ECB">
        <w:rPr>
          <w:bCs/>
        </w:rPr>
        <w:t>4</w:t>
      </w:r>
      <w:r>
        <w:rPr>
          <w:rFonts w:asciiTheme="minorHAnsi" w:eastAsiaTheme="minorEastAsia" w:hAnsiTheme="minorHAnsi" w:cstheme="minorBidi"/>
          <w:caps w:val="0"/>
          <w:sz w:val="24"/>
          <w:szCs w:val="24"/>
          <w:lang w:val="de-DE" w:eastAsia="ja-JP"/>
        </w:rPr>
        <w:tab/>
      </w:r>
      <w:r>
        <w:t>Key Requirements according to CDISC and EU GCP Inspectors Working Group</w:t>
      </w:r>
      <w:r>
        <w:tab/>
      </w:r>
      <w:r>
        <w:fldChar w:fldCharType="begin"/>
      </w:r>
      <w:r>
        <w:instrText xml:space="preserve"> PAGEREF _Toc205267407 \h </w:instrText>
      </w:r>
      <w:r>
        <w:fldChar w:fldCharType="separate"/>
      </w:r>
      <w:r>
        <w:t>23</w:t>
      </w:r>
      <w:r>
        <w:fldChar w:fldCharType="end"/>
      </w:r>
    </w:p>
    <w:p w14:paraId="5841FB26" w14:textId="77777777" w:rsidR="00A27F23" w:rsidRDefault="00A27F23">
      <w:pPr>
        <w:pStyle w:val="Verzeichnis1"/>
        <w:tabs>
          <w:tab w:val="left" w:pos="351"/>
        </w:tabs>
        <w:rPr>
          <w:rFonts w:asciiTheme="minorHAnsi" w:eastAsiaTheme="minorEastAsia" w:hAnsiTheme="minorHAnsi" w:cstheme="minorBidi"/>
          <w:caps w:val="0"/>
          <w:sz w:val="24"/>
          <w:szCs w:val="24"/>
          <w:lang w:val="de-DE" w:eastAsia="ja-JP"/>
        </w:rPr>
      </w:pPr>
      <w:r w:rsidRPr="00192ECB">
        <w:rPr>
          <w:bCs/>
        </w:rPr>
        <w:t>5</w:t>
      </w:r>
      <w:r>
        <w:rPr>
          <w:rFonts w:asciiTheme="minorHAnsi" w:eastAsiaTheme="minorEastAsia" w:hAnsiTheme="minorHAnsi" w:cstheme="minorBidi"/>
          <w:caps w:val="0"/>
          <w:sz w:val="24"/>
          <w:szCs w:val="24"/>
          <w:lang w:val="de-DE" w:eastAsia="ja-JP"/>
        </w:rPr>
        <w:tab/>
      </w:r>
      <w:r>
        <w:t>Standard Requirements for  GCP-compliant Data Management in Multinational Clinical Trials</w:t>
      </w:r>
      <w:r>
        <w:tab/>
      </w:r>
      <w:r>
        <w:fldChar w:fldCharType="begin"/>
      </w:r>
      <w:r>
        <w:instrText xml:space="preserve"> PAGEREF _Toc205267408 \h </w:instrText>
      </w:r>
      <w:r>
        <w:fldChar w:fldCharType="separate"/>
      </w:r>
      <w:r>
        <w:t>26</w:t>
      </w:r>
      <w:r>
        <w:fldChar w:fldCharType="end"/>
      </w:r>
    </w:p>
    <w:p w14:paraId="764CB745" w14:textId="77777777" w:rsidR="00A27F23" w:rsidRDefault="00A27F23">
      <w:pPr>
        <w:pStyle w:val="Verzeichnis2"/>
        <w:tabs>
          <w:tab w:val="left" w:pos="738"/>
          <w:tab w:val="right" w:leader="dot" w:pos="9060"/>
        </w:tabs>
        <w:rPr>
          <w:rFonts w:asciiTheme="minorHAnsi" w:eastAsiaTheme="minorEastAsia" w:hAnsiTheme="minorHAnsi" w:cstheme="minorBidi"/>
          <w:smallCaps w:val="0"/>
          <w:noProof/>
          <w:sz w:val="24"/>
          <w:szCs w:val="24"/>
          <w:lang w:val="de-DE" w:eastAsia="ja-JP"/>
        </w:rPr>
      </w:pPr>
      <w:r>
        <w:rPr>
          <w:noProof/>
        </w:rPr>
        <w:t>5.1</w:t>
      </w:r>
      <w:r>
        <w:rPr>
          <w:rFonts w:asciiTheme="minorHAnsi" w:eastAsiaTheme="minorEastAsia" w:hAnsiTheme="minorHAnsi" w:cstheme="minorBidi"/>
          <w:smallCaps w:val="0"/>
          <w:noProof/>
          <w:sz w:val="24"/>
          <w:szCs w:val="24"/>
          <w:lang w:val="de-DE" w:eastAsia="ja-JP"/>
        </w:rPr>
        <w:tab/>
      </w:r>
      <w:r>
        <w:rPr>
          <w:noProof/>
        </w:rPr>
        <w:t>IT Requirements</w:t>
      </w:r>
      <w:r>
        <w:rPr>
          <w:noProof/>
        </w:rPr>
        <w:tab/>
      </w:r>
      <w:r>
        <w:rPr>
          <w:noProof/>
        </w:rPr>
        <w:fldChar w:fldCharType="begin"/>
      </w:r>
      <w:r>
        <w:rPr>
          <w:noProof/>
        </w:rPr>
        <w:instrText xml:space="preserve"> PAGEREF _Toc205267409 \h </w:instrText>
      </w:r>
      <w:r>
        <w:rPr>
          <w:noProof/>
        </w:rPr>
      </w:r>
      <w:r>
        <w:rPr>
          <w:noProof/>
        </w:rPr>
        <w:fldChar w:fldCharType="separate"/>
      </w:r>
      <w:r>
        <w:rPr>
          <w:noProof/>
        </w:rPr>
        <w:t>26</w:t>
      </w:r>
      <w:r>
        <w:rPr>
          <w:noProof/>
        </w:rPr>
        <w:fldChar w:fldCharType="end"/>
      </w:r>
    </w:p>
    <w:p w14:paraId="781FC36E" w14:textId="77777777" w:rsidR="00A27F23" w:rsidRDefault="00A27F23">
      <w:pPr>
        <w:pStyle w:val="Verzeichnis2"/>
        <w:tabs>
          <w:tab w:val="left" w:pos="738"/>
          <w:tab w:val="right" w:leader="dot" w:pos="9060"/>
        </w:tabs>
        <w:rPr>
          <w:rFonts w:asciiTheme="minorHAnsi" w:eastAsiaTheme="minorEastAsia" w:hAnsiTheme="minorHAnsi" w:cstheme="minorBidi"/>
          <w:smallCaps w:val="0"/>
          <w:noProof/>
          <w:sz w:val="24"/>
          <w:szCs w:val="24"/>
          <w:lang w:val="de-DE" w:eastAsia="ja-JP"/>
        </w:rPr>
      </w:pPr>
      <w:r>
        <w:rPr>
          <w:noProof/>
        </w:rPr>
        <w:t>5.2</w:t>
      </w:r>
      <w:r>
        <w:rPr>
          <w:rFonts w:asciiTheme="minorHAnsi" w:eastAsiaTheme="minorEastAsia" w:hAnsiTheme="minorHAnsi" w:cstheme="minorBidi"/>
          <w:smallCaps w:val="0"/>
          <w:noProof/>
          <w:sz w:val="24"/>
          <w:szCs w:val="24"/>
          <w:lang w:val="de-DE" w:eastAsia="ja-JP"/>
        </w:rPr>
        <w:tab/>
      </w:r>
      <w:r>
        <w:rPr>
          <w:noProof/>
        </w:rPr>
        <w:t>Data Management Requirements</w:t>
      </w:r>
      <w:r>
        <w:rPr>
          <w:noProof/>
        </w:rPr>
        <w:tab/>
      </w:r>
      <w:r>
        <w:rPr>
          <w:noProof/>
        </w:rPr>
        <w:fldChar w:fldCharType="begin"/>
      </w:r>
      <w:r>
        <w:rPr>
          <w:noProof/>
        </w:rPr>
        <w:instrText xml:space="preserve"> PAGEREF _Toc205267410 \h </w:instrText>
      </w:r>
      <w:r>
        <w:rPr>
          <w:noProof/>
        </w:rPr>
      </w:r>
      <w:r>
        <w:rPr>
          <w:noProof/>
        </w:rPr>
        <w:fldChar w:fldCharType="separate"/>
      </w:r>
      <w:r>
        <w:rPr>
          <w:noProof/>
        </w:rPr>
        <w:t>41</w:t>
      </w:r>
      <w:r>
        <w:rPr>
          <w:noProof/>
        </w:rPr>
        <w:fldChar w:fldCharType="end"/>
      </w:r>
    </w:p>
    <w:p w14:paraId="75994C6B" w14:textId="77777777" w:rsidR="00A27F23" w:rsidRDefault="00A27F23">
      <w:pPr>
        <w:pStyle w:val="Verzeichnis2"/>
        <w:tabs>
          <w:tab w:val="left" w:pos="738"/>
          <w:tab w:val="right" w:leader="dot" w:pos="9060"/>
        </w:tabs>
        <w:rPr>
          <w:rFonts w:asciiTheme="minorHAnsi" w:eastAsiaTheme="minorEastAsia" w:hAnsiTheme="minorHAnsi" w:cstheme="minorBidi"/>
          <w:smallCaps w:val="0"/>
          <w:noProof/>
          <w:sz w:val="24"/>
          <w:szCs w:val="24"/>
          <w:lang w:val="de-DE" w:eastAsia="ja-JP"/>
        </w:rPr>
      </w:pPr>
      <w:r w:rsidRPr="00192ECB">
        <w:rPr>
          <w:noProof/>
          <w:lang w:val="en-US"/>
        </w:rPr>
        <w:t>5.3</w:t>
      </w:r>
      <w:r>
        <w:rPr>
          <w:rFonts w:asciiTheme="minorHAnsi" w:eastAsiaTheme="minorEastAsia" w:hAnsiTheme="minorHAnsi" w:cstheme="minorBidi"/>
          <w:smallCaps w:val="0"/>
          <w:noProof/>
          <w:sz w:val="24"/>
          <w:szCs w:val="24"/>
          <w:lang w:val="de-DE" w:eastAsia="ja-JP"/>
        </w:rPr>
        <w:tab/>
      </w:r>
      <w:r w:rsidRPr="00192ECB">
        <w:rPr>
          <w:noProof/>
          <w:lang w:val="en-US"/>
        </w:rPr>
        <w:t>International Aspects Requirements</w:t>
      </w:r>
      <w:r>
        <w:rPr>
          <w:noProof/>
        </w:rPr>
        <w:tab/>
      </w:r>
      <w:r>
        <w:rPr>
          <w:noProof/>
        </w:rPr>
        <w:fldChar w:fldCharType="begin"/>
      </w:r>
      <w:r>
        <w:rPr>
          <w:noProof/>
        </w:rPr>
        <w:instrText xml:space="preserve"> PAGEREF _Toc205267411 \h </w:instrText>
      </w:r>
      <w:r>
        <w:rPr>
          <w:noProof/>
        </w:rPr>
      </w:r>
      <w:r>
        <w:rPr>
          <w:noProof/>
        </w:rPr>
        <w:fldChar w:fldCharType="separate"/>
      </w:r>
      <w:r>
        <w:rPr>
          <w:noProof/>
        </w:rPr>
        <w:t>54</w:t>
      </w:r>
      <w:r>
        <w:rPr>
          <w:noProof/>
        </w:rPr>
        <w:fldChar w:fldCharType="end"/>
      </w:r>
    </w:p>
    <w:p w14:paraId="15158FA6" w14:textId="77777777" w:rsidR="00A27F23" w:rsidRDefault="00A27F23">
      <w:pPr>
        <w:pStyle w:val="Verzeichnis2"/>
        <w:tabs>
          <w:tab w:val="left" w:pos="738"/>
          <w:tab w:val="right" w:leader="dot" w:pos="9060"/>
        </w:tabs>
        <w:rPr>
          <w:rFonts w:asciiTheme="minorHAnsi" w:eastAsiaTheme="minorEastAsia" w:hAnsiTheme="minorHAnsi" w:cstheme="minorBidi"/>
          <w:smallCaps w:val="0"/>
          <w:noProof/>
          <w:sz w:val="24"/>
          <w:szCs w:val="24"/>
          <w:lang w:val="de-DE" w:eastAsia="ja-JP"/>
        </w:rPr>
      </w:pPr>
      <w:r w:rsidRPr="00192ECB">
        <w:rPr>
          <w:noProof/>
          <w:lang w:val="en-US"/>
        </w:rPr>
        <w:t>5.4</w:t>
      </w:r>
      <w:r>
        <w:rPr>
          <w:rFonts w:asciiTheme="minorHAnsi" w:eastAsiaTheme="minorEastAsia" w:hAnsiTheme="minorHAnsi" w:cstheme="minorBidi"/>
          <w:smallCaps w:val="0"/>
          <w:noProof/>
          <w:sz w:val="24"/>
          <w:szCs w:val="24"/>
          <w:lang w:val="de-DE" w:eastAsia="ja-JP"/>
        </w:rPr>
        <w:tab/>
      </w:r>
      <w:r w:rsidRPr="00192ECB">
        <w:rPr>
          <w:noProof/>
          <w:lang w:val="en-US"/>
        </w:rPr>
        <w:t>Trials Unit Staff Competence Requirements</w:t>
      </w:r>
      <w:r>
        <w:rPr>
          <w:noProof/>
        </w:rPr>
        <w:tab/>
      </w:r>
      <w:r>
        <w:rPr>
          <w:noProof/>
        </w:rPr>
        <w:fldChar w:fldCharType="begin"/>
      </w:r>
      <w:r>
        <w:rPr>
          <w:noProof/>
        </w:rPr>
        <w:instrText xml:space="preserve"> PAGEREF _Toc205267412 \h </w:instrText>
      </w:r>
      <w:r>
        <w:rPr>
          <w:noProof/>
        </w:rPr>
      </w:r>
      <w:r>
        <w:rPr>
          <w:noProof/>
        </w:rPr>
        <w:fldChar w:fldCharType="separate"/>
      </w:r>
      <w:r>
        <w:rPr>
          <w:noProof/>
        </w:rPr>
        <w:t>55</w:t>
      </w:r>
      <w:r>
        <w:rPr>
          <w:noProof/>
        </w:rPr>
        <w:fldChar w:fldCharType="end"/>
      </w:r>
    </w:p>
    <w:p w14:paraId="773480A2" w14:textId="77777777" w:rsidR="00A27F23" w:rsidRDefault="00A27F23">
      <w:pPr>
        <w:pStyle w:val="Verzeichnis1"/>
        <w:tabs>
          <w:tab w:val="left" w:pos="351"/>
        </w:tabs>
        <w:rPr>
          <w:rFonts w:asciiTheme="minorHAnsi" w:eastAsiaTheme="minorEastAsia" w:hAnsiTheme="minorHAnsi" w:cstheme="minorBidi"/>
          <w:caps w:val="0"/>
          <w:sz w:val="24"/>
          <w:szCs w:val="24"/>
          <w:lang w:val="de-DE" w:eastAsia="ja-JP"/>
        </w:rPr>
      </w:pPr>
      <w:r w:rsidRPr="00192ECB">
        <w:rPr>
          <w:bCs/>
        </w:rPr>
        <w:t>6</w:t>
      </w:r>
      <w:r>
        <w:rPr>
          <w:rFonts w:asciiTheme="minorHAnsi" w:eastAsiaTheme="minorEastAsia" w:hAnsiTheme="minorHAnsi" w:cstheme="minorBidi"/>
          <w:caps w:val="0"/>
          <w:sz w:val="24"/>
          <w:szCs w:val="24"/>
          <w:lang w:val="de-DE" w:eastAsia="ja-JP"/>
        </w:rPr>
        <w:tab/>
      </w:r>
      <w:r>
        <w:t>Requirements of FDA Title 21 CFR Part 11</w:t>
      </w:r>
      <w:r>
        <w:tab/>
      </w:r>
      <w:r>
        <w:fldChar w:fldCharType="begin"/>
      </w:r>
      <w:r>
        <w:instrText xml:space="preserve"> PAGEREF _Toc205267413 \h </w:instrText>
      </w:r>
      <w:r>
        <w:fldChar w:fldCharType="separate"/>
      </w:r>
      <w:r>
        <w:t>57</w:t>
      </w:r>
      <w:r>
        <w:fldChar w:fldCharType="end"/>
      </w:r>
    </w:p>
    <w:p w14:paraId="3437C2EF" w14:textId="77777777" w:rsidR="00A27F23" w:rsidRDefault="00A27F23">
      <w:pPr>
        <w:pStyle w:val="Verzeichnis2"/>
        <w:tabs>
          <w:tab w:val="left" w:pos="738"/>
          <w:tab w:val="right" w:leader="dot" w:pos="9060"/>
        </w:tabs>
        <w:rPr>
          <w:rFonts w:asciiTheme="minorHAnsi" w:eastAsiaTheme="minorEastAsia" w:hAnsiTheme="minorHAnsi" w:cstheme="minorBidi"/>
          <w:smallCaps w:val="0"/>
          <w:noProof/>
          <w:sz w:val="24"/>
          <w:szCs w:val="24"/>
          <w:lang w:val="de-DE" w:eastAsia="ja-JP"/>
        </w:rPr>
      </w:pPr>
      <w:r>
        <w:rPr>
          <w:noProof/>
        </w:rPr>
        <w:t>6.2</w:t>
      </w:r>
      <w:r>
        <w:rPr>
          <w:rFonts w:asciiTheme="minorHAnsi" w:eastAsiaTheme="minorEastAsia" w:hAnsiTheme="minorHAnsi" w:cstheme="minorBidi"/>
          <w:smallCaps w:val="0"/>
          <w:noProof/>
          <w:sz w:val="24"/>
          <w:szCs w:val="24"/>
          <w:lang w:val="de-DE" w:eastAsia="ja-JP"/>
        </w:rPr>
        <w:tab/>
      </w:r>
      <w:r>
        <w:rPr>
          <w:noProof/>
        </w:rPr>
        <w:t>Electronic Records</w:t>
      </w:r>
      <w:r>
        <w:rPr>
          <w:noProof/>
        </w:rPr>
        <w:tab/>
      </w:r>
      <w:r>
        <w:rPr>
          <w:noProof/>
        </w:rPr>
        <w:fldChar w:fldCharType="begin"/>
      </w:r>
      <w:r>
        <w:rPr>
          <w:noProof/>
        </w:rPr>
        <w:instrText xml:space="preserve"> PAGEREF _Toc205267414 \h </w:instrText>
      </w:r>
      <w:r>
        <w:rPr>
          <w:noProof/>
        </w:rPr>
      </w:r>
      <w:r>
        <w:rPr>
          <w:noProof/>
        </w:rPr>
        <w:fldChar w:fldCharType="separate"/>
      </w:r>
      <w:r>
        <w:rPr>
          <w:noProof/>
        </w:rPr>
        <w:t>59</w:t>
      </w:r>
      <w:r>
        <w:rPr>
          <w:noProof/>
        </w:rPr>
        <w:fldChar w:fldCharType="end"/>
      </w:r>
    </w:p>
    <w:p w14:paraId="5A3E1CDF" w14:textId="77777777" w:rsidR="00A27F23" w:rsidRDefault="00A27F23">
      <w:pPr>
        <w:pStyle w:val="Verzeichnis2"/>
        <w:tabs>
          <w:tab w:val="left" w:pos="738"/>
          <w:tab w:val="right" w:leader="dot" w:pos="9060"/>
        </w:tabs>
        <w:rPr>
          <w:rFonts w:asciiTheme="minorHAnsi" w:eastAsiaTheme="minorEastAsia" w:hAnsiTheme="minorHAnsi" w:cstheme="minorBidi"/>
          <w:smallCaps w:val="0"/>
          <w:noProof/>
          <w:sz w:val="24"/>
          <w:szCs w:val="24"/>
          <w:lang w:val="de-DE" w:eastAsia="ja-JP"/>
        </w:rPr>
      </w:pPr>
      <w:r>
        <w:rPr>
          <w:noProof/>
        </w:rPr>
        <w:t>6.3</w:t>
      </w:r>
      <w:r>
        <w:rPr>
          <w:rFonts w:asciiTheme="minorHAnsi" w:eastAsiaTheme="minorEastAsia" w:hAnsiTheme="minorHAnsi" w:cstheme="minorBidi"/>
          <w:smallCaps w:val="0"/>
          <w:noProof/>
          <w:sz w:val="24"/>
          <w:szCs w:val="24"/>
          <w:lang w:val="de-DE" w:eastAsia="ja-JP"/>
        </w:rPr>
        <w:tab/>
      </w:r>
      <w:r>
        <w:rPr>
          <w:noProof/>
        </w:rPr>
        <w:t>Electronic Signatures</w:t>
      </w:r>
      <w:r>
        <w:rPr>
          <w:noProof/>
        </w:rPr>
        <w:tab/>
      </w:r>
      <w:r>
        <w:rPr>
          <w:noProof/>
        </w:rPr>
        <w:fldChar w:fldCharType="begin"/>
      </w:r>
      <w:r>
        <w:rPr>
          <w:noProof/>
        </w:rPr>
        <w:instrText xml:space="preserve"> PAGEREF _Toc205267415 \h </w:instrText>
      </w:r>
      <w:r>
        <w:rPr>
          <w:noProof/>
        </w:rPr>
      </w:r>
      <w:r>
        <w:rPr>
          <w:noProof/>
        </w:rPr>
        <w:fldChar w:fldCharType="separate"/>
      </w:r>
      <w:r>
        <w:rPr>
          <w:noProof/>
        </w:rPr>
        <w:t>63</w:t>
      </w:r>
      <w:r>
        <w:rPr>
          <w:noProof/>
        </w:rPr>
        <w:fldChar w:fldCharType="end"/>
      </w:r>
    </w:p>
    <w:p w14:paraId="1BE66CE2" w14:textId="77777777" w:rsidR="00A27F23" w:rsidRDefault="00A27F23">
      <w:pPr>
        <w:pStyle w:val="Verzeichnis2"/>
        <w:tabs>
          <w:tab w:val="left" w:pos="738"/>
          <w:tab w:val="right" w:leader="dot" w:pos="9060"/>
        </w:tabs>
        <w:rPr>
          <w:rFonts w:asciiTheme="minorHAnsi" w:eastAsiaTheme="minorEastAsia" w:hAnsiTheme="minorHAnsi" w:cstheme="minorBidi"/>
          <w:smallCaps w:val="0"/>
          <w:noProof/>
          <w:sz w:val="24"/>
          <w:szCs w:val="24"/>
          <w:lang w:val="de-DE" w:eastAsia="ja-JP"/>
        </w:rPr>
      </w:pPr>
      <w:r>
        <w:rPr>
          <w:noProof/>
        </w:rPr>
        <w:t>6.4</w:t>
      </w:r>
      <w:r>
        <w:rPr>
          <w:rFonts w:asciiTheme="minorHAnsi" w:eastAsiaTheme="minorEastAsia" w:hAnsiTheme="minorHAnsi" w:cstheme="minorBidi"/>
          <w:smallCaps w:val="0"/>
          <w:noProof/>
          <w:sz w:val="24"/>
          <w:szCs w:val="24"/>
          <w:lang w:val="de-DE" w:eastAsia="ja-JP"/>
        </w:rPr>
        <w:tab/>
      </w:r>
      <w:r w:rsidRPr="00192ECB">
        <w:rPr>
          <w:noProof/>
          <w:lang w:val="en-US"/>
        </w:rPr>
        <w:t>Controls for Identifications Codes and Passwords</w:t>
      </w:r>
      <w:r>
        <w:rPr>
          <w:noProof/>
        </w:rPr>
        <w:tab/>
      </w:r>
      <w:r>
        <w:rPr>
          <w:noProof/>
        </w:rPr>
        <w:fldChar w:fldCharType="begin"/>
      </w:r>
      <w:r>
        <w:rPr>
          <w:noProof/>
        </w:rPr>
        <w:instrText xml:space="preserve"> PAGEREF _Toc205267416 \h </w:instrText>
      </w:r>
      <w:r>
        <w:rPr>
          <w:noProof/>
        </w:rPr>
      </w:r>
      <w:r>
        <w:rPr>
          <w:noProof/>
        </w:rPr>
        <w:fldChar w:fldCharType="separate"/>
      </w:r>
      <w:r>
        <w:rPr>
          <w:noProof/>
        </w:rPr>
        <w:t>65</w:t>
      </w:r>
      <w:r>
        <w:rPr>
          <w:noProof/>
        </w:rPr>
        <w:fldChar w:fldCharType="end"/>
      </w:r>
    </w:p>
    <w:p w14:paraId="71EBD3B8" w14:textId="77777777" w:rsidR="00A27F23" w:rsidRDefault="00A27F23">
      <w:pPr>
        <w:pStyle w:val="Verzeichnis1"/>
        <w:tabs>
          <w:tab w:val="left" w:pos="351"/>
        </w:tabs>
        <w:rPr>
          <w:rFonts w:asciiTheme="minorHAnsi" w:eastAsiaTheme="minorEastAsia" w:hAnsiTheme="minorHAnsi" w:cstheme="minorBidi"/>
          <w:caps w:val="0"/>
          <w:sz w:val="24"/>
          <w:szCs w:val="24"/>
          <w:lang w:val="de-DE" w:eastAsia="ja-JP"/>
        </w:rPr>
      </w:pPr>
      <w:r w:rsidRPr="00192ECB">
        <w:rPr>
          <w:bCs/>
        </w:rPr>
        <w:t>7</w:t>
      </w:r>
      <w:r>
        <w:rPr>
          <w:rFonts w:asciiTheme="minorHAnsi" w:eastAsiaTheme="minorEastAsia" w:hAnsiTheme="minorHAnsi" w:cstheme="minorBidi"/>
          <w:caps w:val="0"/>
          <w:sz w:val="24"/>
          <w:szCs w:val="24"/>
          <w:lang w:val="de-DE" w:eastAsia="ja-JP"/>
        </w:rPr>
        <w:tab/>
      </w:r>
      <w:r>
        <w:t>FDA Guidance for Industry for Computerized Systems Used in Clinical Trials</w:t>
      </w:r>
      <w:r>
        <w:tab/>
      </w:r>
      <w:r>
        <w:fldChar w:fldCharType="begin"/>
      </w:r>
      <w:r>
        <w:instrText xml:space="preserve"> PAGEREF _Toc205267417 \h </w:instrText>
      </w:r>
      <w:r>
        <w:fldChar w:fldCharType="separate"/>
      </w:r>
      <w:r>
        <w:t>67</w:t>
      </w:r>
      <w:r>
        <w:fldChar w:fldCharType="end"/>
      </w:r>
    </w:p>
    <w:p w14:paraId="7F262DD4" w14:textId="77777777" w:rsidR="00A27F23" w:rsidRDefault="00A27F23">
      <w:pPr>
        <w:pStyle w:val="Verzeichnis2"/>
        <w:tabs>
          <w:tab w:val="left" w:pos="738"/>
          <w:tab w:val="right" w:leader="dot" w:pos="9060"/>
        </w:tabs>
        <w:rPr>
          <w:rFonts w:asciiTheme="minorHAnsi" w:eastAsiaTheme="minorEastAsia" w:hAnsiTheme="minorHAnsi" w:cstheme="minorBidi"/>
          <w:smallCaps w:val="0"/>
          <w:noProof/>
          <w:sz w:val="24"/>
          <w:szCs w:val="24"/>
          <w:lang w:val="de-DE" w:eastAsia="ja-JP"/>
        </w:rPr>
      </w:pPr>
      <w:r>
        <w:rPr>
          <w:noProof/>
        </w:rPr>
        <w:t>7.1</w:t>
      </w:r>
      <w:r>
        <w:rPr>
          <w:rFonts w:asciiTheme="minorHAnsi" w:eastAsiaTheme="minorEastAsia" w:hAnsiTheme="minorHAnsi" w:cstheme="minorBidi"/>
          <w:smallCaps w:val="0"/>
          <w:noProof/>
          <w:sz w:val="24"/>
          <w:szCs w:val="24"/>
          <w:lang w:val="de-DE" w:eastAsia="ja-JP"/>
        </w:rPr>
        <w:tab/>
      </w:r>
      <w:r>
        <w:rPr>
          <w:noProof/>
        </w:rPr>
        <w:t>General Principles</w:t>
      </w:r>
      <w:r>
        <w:rPr>
          <w:noProof/>
        </w:rPr>
        <w:tab/>
      </w:r>
      <w:r>
        <w:rPr>
          <w:noProof/>
        </w:rPr>
        <w:fldChar w:fldCharType="begin"/>
      </w:r>
      <w:r>
        <w:rPr>
          <w:noProof/>
        </w:rPr>
        <w:instrText xml:space="preserve"> PAGEREF _Toc205267418 \h </w:instrText>
      </w:r>
      <w:r>
        <w:rPr>
          <w:noProof/>
        </w:rPr>
      </w:r>
      <w:r>
        <w:rPr>
          <w:noProof/>
        </w:rPr>
        <w:fldChar w:fldCharType="separate"/>
      </w:r>
      <w:r>
        <w:rPr>
          <w:noProof/>
        </w:rPr>
        <w:t>67</w:t>
      </w:r>
      <w:r>
        <w:rPr>
          <w:noProof/>
        </w:rPr>
        <w:fldChar w:fldCharType="end"/>
      </w:r>
    </w:p>
    <w:p w14:paraId="76B9251C" w14:textId="77777777" w:rsidR="00A27F23" w:rsidRDefault="00A27F23">
      <w:pPr>
        <w:pStyle w:val="Verzeichnis2"/>
        <w:tabs>
          <w:tab w:val="left" w:pos="738"/>
          <w:tab w:val="right" w:leader="dot" w:pos="9060"/>
        </w:tabs>
        <w:rPr>
          <w:rFonts w:asciiTheme="minorHAnsi" w:eastAsiaTheme="minorEastAsia" w:hAnsiTheme="minorHAnsi" w:cstheme="minorBidi"/>
          <w:smallCaps w:val="0"/>
          <w:noProof/>
          <w:sz w:val="24"/>
          <w:szCs w:val="24"/>
          <w:lang w:val="de-DE" w:eastAsia="ja-JP"/>
        </w:rPr>
      </w:pPr>
      <w:r>
        <w:rPr>
          <w:noProof/>
        </w:rPr>
        <w:t>7.2</w:t>
      </w:r>
      <w:r>
        <w:rPr>
          <w:rFonts w:asciiTheme="minorHAnsi" w:eastAsiaTheme="minorEastAsia" w:hAnsiTheme="minorHAnsi" w:cstheme="minorBidi"/>
          <w:smallCaps w:val="0"/>
          <w:noProof/>
          <w:sz w:val="24"/>
          <w:szCs w:val="24"/>
          <w:lang w:val="de-DE" w:eastAsia="ja-JP"/>
        </w:rPr>
        <w:tab/>
      </w:r>
      <w:r>
        <w:rPr>
          <w:noProof/>
        </w:rPr>
        <w:t>Standard Operating Procedures</w:t>
      </w:r>
      <w:r>
        <w:rPr>
          <w:noProof/>
        </w:rPr>
        <w:tab/>
      </w:r>
      <w:r>
        <w:rPr>
          <w:noProof/>
        </w:rPr>
        <w:fldChar w:fldCharType="begin"/>
      </w:r>
      <w:r>
        <w:rPr>
          <w:noProof/>
        </w:rPr>
        <w:instrText xml:space="preserve"> PAGEREF _Toc205267419 \h </w:instrText>
      </w:r>
      <w:r>
        <w:rPr>
          <w:noProof/>
        </w:rPr>
      </w:r>
      <w:r>
        <w:rPr>
          <w:noProof/>
        </w:rPr>
        <w:fldChar w:fldCharType="separate"/>
      </w:r>
      <w:r>
        <w:rPr>
          <w:noProof/>
        </w:rPr>
        <w:t>69</w:t>
      </w:r>
      <w:r>
        <w:rPr>
          <w:noProof/>
        </w:rPr>
        <w:fldChar w:fldCharType="end"/>
      </w:r>
    </w:p>
    <w:p w14:paraId="37D19032" w14:textId="77777777" w:rsidR="00A27F23" w:rsidRDefault="00A27F23">
      <w:pPr>
        <w:pStyle w:val="Verzeichnis2"/>
        <w:tabs>
          <w:tab w:val="left" w:pos="738"/>
          <w:tab w:val="right" w:leader="dot" w:pos="9060"/>
        </w:tabs>
        <w:rPr>
          <w:rFonts w:asciiTheme="minorHAnsi" w:eastAsiaTheme="minorEastAsia" w:hAnsiTheme="minorHAnsi" w:cstheme="minorBidi"/>
          <w:smallCaps w:val="0"/>
          <w:noProof/>
          <w:sz w:val="24"/>
          <w:szCs w:val="24"/>
          <w:lang w:val="de-DE" w:eastAsia="ja-JP"/>
        </w:rPr>
      </w:pPr>
      <w:r>
        <w:rPr>
          <w:noProof/>
        </w:rPr>
        <w:t>7.3</w:t>
      </w:r>
      <w:r>
        <w:rPr>
          <w:rFonts w:asciiTheme="minorHAnsi" w:eastAsiaTheme="minorEastAsia" w:hAnsiTheme="minorHAnsi" w:cstheme="minorBidi"/>
          <w:smallCaps w:val="0"/>
          <w:noProof/>
          <w:sz w:val="24"/>
          <w:szCs w:val="24"/>
          <w:lang w:val="de-DE" w:eastAsia="ja-JP"/>
        </w:rPr>
        <w:tab/>
      </w:r>
      <w:r>
        <w:rPr>
          <w:noProof/>
        </w:rPr>
        <w:t>Data Entry</w:t>
      </w:r>
      <w:r>
        <w:rPr>
          <w:noProof/>
        </w:rPr>
        <w:tab/>
      </w:r>
      <w:r>
        <w:rPr>
          <w:noProof/>
        </w:rPr>
        <w:fldChar w:fldCharType="begin"/>
      </w:r>
      <w:r>
        <w:rPr>
          <w:noProof/>
        </w:rPr>
        <w:instrText xml:space="preserve"> PAGEREF _Toc205267420 \h </w:instrText>
      </w:r>
      <w:r>
        <w:rPr>
          <w:noProof/>
        </w:rPr>
      </w:r>
      <w:r>
        <w:rPr>
          <w:noProof/>
        </w:rPr>
        <w:fldChar w:fldCharType="separate"/>
      </w:r>
      <w:r>
        <w:rPr>
          <w:noProof/>
        </w:rPr>
        <w:t>69</w:t>
      </w:r>
      <w:r>
        <w:rPr>
          <w:noProof/>
        </w:rPr>
        <w:fldChar w:fldCharType="end"/>
      </w:r>
    </w:p>
    <w:p w14:paraId="7D958CBA" w14:textId="77777777" w:rsidR="00A27F23" w:rsidRDefault="00A27F23">
      <w:pPr>
        <w:pStyle w:val="Verzeichnis2"/>
        <w:tabs>
          <w:tab w:val="left" w:pos="738"/>
          <w:tab w:val="right" w:leader="dot" w:pos="9060"/>
        </w:tabs>
        <w:rPr>
          <w:rFonts w:asciiTheme="minorHAnsi" w:eastAsiaTheme="minorEastAsia" w:hAnsiTheme="minorHAnsi" w:cstheme="minorBidi"/>
          <w:smallCaps w:val="0"/>
          <w:noProof/>
          <w:sz w:val="24"/>
          <w:szCs w:val="24"/>
          <w:lang w:val="de-DE" w:eastAsia="ja-JP"/>
        </w:rPr>
      </w:pPr>
      <w:r>
        <w:rPr>
          <w:noProof/>
        </w:rPr>
        <w:t>7.4</w:t>
      </w:r>
      <w:r>
        <w:rPr>
          <w:rFonts w:asciiTheme="minorHAnsi" w:eastAsiaTheme="minorEastAsia" w:hAnsiTheme="minorHAnsi" w:cstheme="minorBidi"/>
          <w:smallCaps w:val="0"/>
          <w:noProof/>
          <w:sz w:val="24"/>
          <w:szCs w:val="24"/>
          <w:lang w:val="de-DE" w:eastAsia="ja-JP"/>
        </w:rPr>
        <w:tab/>
      </w:r>
      <w:r>
        <w:rPr>
          <w:noProof/>
        </w:rPr>
        <w:t>System Features</w:t>
      </w:r>
      <w:r>
        <w:rPr>
          <w:noProof/>
        </w:rPr>
        <w:tab/>
      </w:r>
      <w:r>
        <w:rPr>
          <w:noProof/>
        </w:rPr>
        <w:fldChar w:fldCharType="begin"/>
      </w:r>
      <w:r>
        <w:rPr>
          <w:noProof/>
        </w:rPr>
        <w:instrText xml:space="preserve"> PAGEREF _Toc205267421 \h </w:instrText>
      </w:r>
      <w:r>
        <w:rPr>
          <w:noProof/>
        </w:rPr>
      </w:r>
      <w:r>
        <w:rPr>
          <w:noProof/>
        </w:rPr>
        <w:fldChar w:fldCharType="separate"/>
      </w:r>
      <w:r>
        <w:rPr>
          <w:noProof/>
        </w:rPr>
        <w:t>73</w:t>
      </w:r>
      <w:r>
        <w:rPr>
          <w:noProof/>
        </w:rPr>
        <w:fldChar w:fldCharType="end"/>
      </w:r>
    </w:p>
    <w:p w14:paraId="6D44AF1B" w14:textId="77777777" w:rsidR="00A27F23" w:rsidRDefault="00A27F23">
      <w:pPr>
        <w:pStyle w:val="Verzeichnis2"/>
        <w:tabs>
          <w:tab w:val="left" w:pos="738"/>
          <w:tab w:val="right" w:leader="dot" w:pos="9060"/>
        </w:tabs>
        <w:rPr>
          <w:rFonts w:asciiTheme="minorHAnsi" w:eastAsiaTheme="minorEastAsia" w:hAnsiTheme="minorHAnsi" w:cstheme="minorBidi"/>
          <w:smallCaps w:val="0"/>
          <w:noProof/>
          <w:sz w:val="24"/>
          <w:szCs w:val="24"/>
          <w:lang w:val="de-DE" w:eastAsia="ja-JP"/>
        </w:rPr>
      </w:pPr>
      <w:r>
        <w:rPr>
          <w:noProof/>
        </w:rPr>
        <w:t>7.5</w:t>
      </w:r>
      <w:r>
        <w:rPr>
          <w:rFonts w:asciiTheme="minorHAnsi" w:eastAsiaTheme="minorEastAsia" w:hAnsiTheme="minorHAnsi" w:cstheme="minorBidi"/>
          <w:smallCaps w:val="0"/>
          <w:noProof/>
          <w:sz w:val="24"/>
          <w:szCs w:val="24"/>
          <w:lang w:val="de-DE" w:eastAsia="ja-JP"/>
        </w:rPr>
        <w:tab/>
      </w:r>
      <w:r>
        <w:rPr>
          <w:noProof/>
        </w:rPr>
        <w:t>Security</w:t>
      </w:r>
      <w:r>
        <w:rPr>
          <w:noProof/>
        </w:rPr>
        <w:tab/>
      </w:r>
      <w:r>
        <w:rPr>
          <w:noProof/>
        </w:rPr>
        <w:fldChar w:fldCharType="begin"/>
      </w:r>
      <w:r>
        <w:rPr>
          <w:noProof/>
        </w:rPr>
        <w:instrText xml:space="preserve"> PAGEREF _Toc205267422 \h </w:instrText>
      </w:r>
      <w:r>
        <w:rPr>
          <w:noProof/>
        </w:rPr>
      </w:r>
      <w:r>
        <w:rPr>
          <w:noProof/>
        </w:rPr>
        <w:fldChar w:fldCharType="separate"/>
      </w:r>
      <w:r>
        <w:rPr>
          <w:noProof/>
        </w:rPr>
        <w:t>75</w:t>
      </w:r>
      <w:r>
        <w:rPr>
          <w:noProof/>
        </w:rPr>
        <w:fldChar w:fldCharType="end"/>
      </w:r>
    </w:p>
    <w:p w14:paraId="7EFEA29B" w14:textId="77777777" w:rsidR="00A27F23" w:rsidRDefault="00A27F23">
      <w:pPr>
        <w:pStyle w:val="Verzeichnis2"/>
        <w:tabs>
          <w:tab w:val="left" w:pos="738"/>
          <w:tab w:val="right" w:leader="dot" w:pos="9060"/>
        </w:tabs>
        <w:rPr>
          <w:rFonts w:asciiTheme="minorHAnsi" w:eastAsiaTheme="minorEastAsia" w:hAnsiTheme="minorHAnsi" w:cstheme="minorBidi"/>
          <w:smallCaps w:val="0"/>
          <w:noProof/>
          <w:sz w:val="24"/>
          <w:szCs w:val="24"/>
          <w:lang w:val="de-DE" w:eastAsia="ja-JP"/>
        </w:rPr>
      </w:pPr>
      <w:r>
        <w:rPr>
          <w:noProof/>
        </w:rPr>
        <w:t>7.6</w:t>
      </w:r>
      <w:r>
        <w:rPr>
          <w:rFonts w:asciiTheme="minorHAnsi" w:eastAsiaTheme="minorEastAsia" w:hAnsiTheme="minorHAnsi" w:cstheme="minorBidi"/>
          <w:smallCaps w:val="0"/>
          <w:noProof/>
          <w:sz w:val="24"/>
          <w:szCs w:val="24"/>
          <w:lang w:val="de-DE" w:eastAsia="ja-JP"/>
        </w:rPr>
        <w:tab/>
      </w:r>
      <w:r>
        <w:rPr>
          <w:noProof/>
        </w:rPr>
        <w:t>System Dependability</w:t>
      </w:r>
      <w:r>
        <w:rPr>
          <w:noProof/>
        </w:rPr>
        <w:tab/>
      </w:r>
      <w:r>
        <w:rPr>
          <w:noProof/>
        </w:rPr>
        <w:fldChar w:fldCharType="begin"/>
      </w:r>
      <w:r>
        <w:rPr>
          <w:noProof/>
        </w:rPr>
        <w:instrText xml:space="preserve"> PAGEREF _Toc205267423 \h </w:instrText>
      </w:r>
      <w:r>
        <w:rPr>
          <w:noProof/>
        </w:rPr>
      </w:r>
      <w:r>
        <w:rPr>
          <w:noProof/>
        </w:rPr>
        <w:fldChar w:fldCharType="separate"/>
      </w:r>
      <w:r>
        <w:rPr>
          <w:noProof/>
        </w:rPr>
        <w:t>77</w:t>
      </w:r>
      <w:r>
        <w:rPr>
          <w:noProof/>
        </w:rPr>
        <w:fldChar w:fldCharType="end"/>
      </w:r>
    </w:p>
    <w:p w14:paraId="09B101A2" w14:textId="77777777" w:rsidR="00A27F23" w:rsidRDefault="00A27F23">
      <w:pPr>
        <w:pStyle w:val="Verzeichnis2"/>
        <w:tabs>
          <w:tab w:val="left" w:pos="738"/>
          <w:tab w:val="right" w:leader="dot" w:pos="9060"/>
        </w:tabs>
        <w:rPr>
          <w:rFonts w:asciiTheme="minorHAnsi" w:eastAsiaTheme="minorEastAsia" w:hAnsiTheme="minorHAnsi" w:cstheme="minorBidi"/>
          <w:smallCaps w:val="0"/>
          <w:noProof/>
          <w:sz w:val="24"/>
          <w:szCs w:val="24"/>
          <w:lang w:val="de-DE" w:eastAsia="ja-JP"/>
        </w:rPr>
      </w:pPr>
      <w:r>
        <w:rPr>
          <w:noProof/>
        </w:rPr>
        <w:t>7.7</w:t>
      </w:r>
      <w:r>
        <w:rPr>
          <w:rFonts w:asciiTheme="minorHAnsi" w:eastAsiaTheme="minorEastAsia" w:hAnsiTheme="minorHAnsi" w:cstheme="minorBidi"/>
          <w:smallCaps w:val="0"/>
          <w:noProof/>
          <w:sz w:val="24"/>
          <w:szCs w:val="24"/>
          <w:lang w:val="de-DE" w:eastAsia="ja-JP"/>
        </w:rPr>
        <w:tab/>
      </w:r>
      <w:r>
        <w:rPr>
          <w:noProof/>
        </w:rPr>
        <w:t>System Controls</w:t>
      </w:r>
      <w:r>
        <w:rPr>
          <w:noProof/>
        </w:rPr>
        <w:tab/>
      </w:r>
      <w:r>
        <w:rPr>
          <w:noProof/>
        </w:rPr>
        <w:fldChar w:fldCharType="begin"/>
      </w:r>
      <w:r>
        <w:rPr>
          <w:noProof/>
        </w:rPr>
        <w:instrText xml:space="preserve"> PAGEREF _Toc205267424 \h </w:instrText>
      </w:r>
      <w:r>
        <w:rPr>
          <w:noProof/>
        </w:rPr>
      </w:r>
      <w:r>
        <w:rPr>
          <w:noProof/>
        </w:rPr>
        <w:fldChar w:fldCharType="separate"/>
      </w:r>
      <w:r>
        <w:rPr>
          <w:noProof/>
        </w:rPr>
        <w:t>80</w:t>
      </w:r>
      <w:r>
        <w:rPr>
          <w:noProof/>
        </w:rPr>
        <w:fldChar w:fldCharType="end"/>
      </w:r>
    </w:p>
    <w:p w14:paraId="669857ED" w14:textId="77777777" w:rsidR="00A27F23" w:rsidRDefault="00A27F23">
      <w:pPr>
        <w:pStyle w:val="Verzeichnis2"/>
        <w:tabs>
          <w:tab w:val="left" w:pos="738"/>
          <w:tab w:val="right" w:leader="dot" w:pos="9060"/>
        </w:tabs>
        <w:rPr>
          <w:rFonts w:asciiTheme="minorHAnsi" w:eastAsiaTheme="minorEastAsia" w:hAnsiTheme="minorHAnsi" w:cstheme="minorBidi"/>
          <w:smallCaps w:val="0"/>
          <w:noProof/>
          <w:sz w:val="24"/>
          <w:szCs w:val="24"/>
          <w:lang w:val="de-DE" w:eastAsia="ja-JP"/>
        </w:rPr>
      </w:pPr>
      <w:r>
        <w:rPr>
          <w:noProof/>
        </w:rPr>
        <w:t>7.8</w:t>
      </w:r>
      <w:r>
        <w:rPr>
          <w:rFonts w:asciiTheme="minorHAnsi" w:eastAsiaTheme="minorEastAsia" w:hAnsiTheme="minorHAnsi" w:cstheme="minorBidi"/>
          <w:smallCaps w:val="0"/>
          <w:noProof/>
          <w:sz w:val="24"/>
          <w:szCs w:val="24"/>
          <w:lang w:val="de-DE" w:eastAsia="ja-JP"/>
        </w:rPr>
        <w:tab/>
      </w:r>
      <w:r>
        <w:rPr>
          <w:noProof/>
        </w:rPr>
        <w:t>Training of Personnel</w:t>
      </w:r>
      <w:r>
        <w:rPr>
          <w:noProof/>
        </w:rPr>
        <w:tab/>
      </w:r>
      <w:r>
        <w:rPr>
          <w:noProof/>
        </w:rPr>
        <w:fldChar w:fldCharType="begin"/>
      </w:r>
      <w:r>
        <w:rPr>
          <w:noProof/>
        </w:rPr>
        <w:instrText xml:space="preserve"> PAGEREF _Toc205267425 \h </w:instrText>
      </w:r>
      <w:r>
        <w:rPr>
          <w:noProof/>
        </w:rPr>
      </w:r>
      <w:r>
        <w:rPr>
          <w:noProof/>
        </w:rPr>
        <w:fldChar w:fldCharType="separate"/>
      </w:r>
      <w:r>
        <w:rPr>
          <w:noProof/>
        </w:rPr>
        <w:t>81</w:t>
      </w:r>
      <w:r>
        <w:rPr>
          <w:noProof/>
        </w:rPr>
        <w:fldChar w:fldCharType="end"/>
      </w:r>
    </w:p>
    <w:p w14:paraId="7D720226" w14:textId="77777777" w:rsidR="00A27F23" w:rsidRDefault="00A27F23">
      <w:pPr>
        <w:pStyle w:val="Verzeichnis2"/>
        <w:tabs>
          <w:tab w:val="left" w:pos="738"/>
          <w:tab w:val="right" w:leader="dot" w:pos="9060"/>
        </w:tabs>
        <w:rPr>
          <w:rFonts w:asciiTheme="minorHAnsi" w:eastAsiaTheme="minorEastAsia" w:hAnsiTheme="minorHAnsi" w:cstheme="minorBidi"/>
          <w:smallCaps w:val="0"/>
          <w:noProof/>
          <w:sz w:val="24"/>
          <w:szCs w:val="24"/>
          <w:lang w:val="de-DE" w:eastAsia="ja-JP"/>
        </w:rPr>
      </w:pPr>
      <w:r>
        <w:rPr>
          <w:noProof/>
        </w:rPr>
        <w:t>7.9</w:t>
      </w:r>
      <w:r>
        <w:rPr>
          <w:rFonts w:asciiTheme="minorHAnsi" w:eastAsiaTheme="minorEastAsia" w:hAnsiTheme="minorHAnsi" w:cstheme="minorBidi"/>
          <w:smallCaps w:val="0"/>
          <w:noProof/>
          <w:sz w:val="24"/>
          <w:szCs w:val="24"/>
          <w:lang w:val="de-DE" w:eastAsia="ja-JP"/>
        </w:rPr>
        <w:tab/>
      </w:r>
      <w:r>
        <w:rPr>
          <w:noProof/>
        </w:rPr>
        <w:t>Record Inspection</w:t>
      </w:r>
      <w:r>
        <w:rPr>
          <w:noProof/>
        </w:rPr>
        <w:tab/>
      </w:r>
      <w:r>
        <w:rPr>
          <w:noProof/>
        </w:rPr>
        <w:fldChar w:fldCharType="begin"/>
      </w:r>
      <w:r>
        <w:rPr>
          <w:noProof/>
        </w:rPr>
        <w:instrText xml:space="preserve"> PAGEREF _Toc205267426 \h </w:instrText>
      </w:r>
      <w:r>
        <w:rPr>
          <w:noProof/>
        </w:rPr>
      </w:r>
      <w:r>
        <w:rPr>
          <w:noProof/>
        </w:rPr>
        <w:fldChar w:fldCharType="separate"/>
      </w:r>
      <w:r>
        <w:rPr>
          <w:noProof/>
        </w:rPr>
        <w:t>82</w:t>
      </w:r>
      <w:r>
        <w:rPr>
          <w:noProof/>
        </w:rPr>
        <w:fldChar w:fldCharType="end"/>
      </w:r>
    </w:p>
    <w:p w14:paraId="19C970F4" w14:textId="77777777" w:rsidR="00A27F23" w:rsidRDefault="00A27F23">
      <w:pPr>
        <w:pStyle w:val="Verzeichnis2"/>
        <w:tabs>
          <w:tab w:val="left" w:pos="849"/>
          <w:tab w:val="right" w:leader="dot" w:pos="9060"/>
        </w:tabs>
        <w:rPr>
          <w:rFonts w:asciiTheme="minorHAnsi" w:eastAsiaTheme="minorEastAsia" w:hAnsiTheme="minorHAnsi" w:cstheme="minorBidi"/>
          <w:smallCaps w:val="0"/>
          <w:noProof/>
          <w:sz w:val="24"/>
          <w:szCs w:val="24"/>
          <w:lang w:val="de-DE" w:eastAsia="ja-JP"/>
        </w:rPr>
      </w:pPr>
      <w:r>
        <w:rPr>
          <w:noProof/>
        </w:rPr>
        <w:t>7.10</w:t>
      </w:r>
      <w:r>
        <w:rPr>
          <w:rFonts w:asciiTheme="minorHAnsi" w:eastAsiaTheme="minorEastAsia" w:hAnsiTheme="minorHAnsi" w:cstheme="minorBidi"/>
          <w:smallCaps w:val="0"/>
          <w:noProof/>
          <w:sz w:val="24"/>
          <w:szCs w:val="24"/>
          <w:lang w:val="de-DE" w:eastAsia="ja-JP"/>
        </w:rPr>
        <w:tab/>
      </w:r>
      <w:r>
        <w:rPr>
          <w:noProof/>
        </w:rPr>
        <w:t>Certification of Electronic Signatures</w:t>
      </w:r>
      <w:r>
        <w:rPr>
          <w:noProof/>
        </w:rPr>
        <w:tab/>
      </w:r>
      <w:r>
        <w:rPr>
          <w:noProof/>
        </w:rPr>
        <w:fldChar w:fldCharType="begin"/>
      </w:r>
      <w:r>
        <w:rPr>
          <w:noProof/>
        </w:rPr>
        <w:instrText xml:space="preserve"> PAGEREF _Toc205267427 \h </w:instrText>
      </w:r>
      <w:r>
        <w:rPr>
          <w:noProof/>
        </w:rPr>
      </w:r>
      <w:r>
        <w:rPr>
          <w:noProof/>
        </w:rPr>
        <w:fldChar w:fldCharType="separate"/>
      </w:r>
      <w:r>
        <w:rPr>
          <w:noProof/>
        </w:rPr>
        <w:t>83</w:t>
      </w:r>
      <w:r>
        <w:rPr>
          <w:noProof/>
        </w:rPr>
        <w:fldChar w:fldCharType="end"/>
      </w:r>
    </w:p>
    <w:p w14:paraId="5FFF11F0" w14:textId="77777777" w:rsidR="00A27F23" w:rsidRDefault="00A27F23">
      <w:pPr>
        <w:pStyle w:val="Verzeichnis1"/>
        <w:tabs>
          <w:tab w:val="left" w:pos="351"/>
        </w:tabs>
        <w:rPr>
          <w:rFonts w:asciiTheme="minorHAnsi" w:eastAsiaTheme="minorEastAsia" w:hAnsiTheme="minorHAnsi" w:cstheme="minorBidi"/>
          <w:caps w:val="0"/>
          <w:sz w:val="24"/>
          <w:szCs w:val="24"/>
          <w:lang w:val="de-DE" w:eastAsia="ja-JP"/>
        </w:rPr>
      </w:pPr>
      <w:r w:rsidRPr="00192ECB">
        <w:rPr>
          <w:bCs/>
        </w:rPr>
        <w:t>8</w:t>
      </w:r>
      <w:r>
        <w:rPr>
          <w:rFonts w:asciiTheme="minorHAnsi" w:eastAsiaTheme="minorEastAsia" w:hAnsiTheme="minorHAnsi" w:cstheme="minorBidi"/>
          <w:caps w:val="0"/>
          <w:sz w:val="24"/>
          <w:szCs w:val="24"/>
          <w:lang w:val="de-DE" w:eastAsia="ja-JP"/>
        </w:rPr>
        <w:tab/>
      </w:r>
      <w:r>
        <w:t>Applicability for ObTiMA and DoctorEye</w:t>
      </w:r>
      <w:r>
        <w:tab/>
      </w:r>
      <w:r>
        <w:fldChar w:fldCharType="begin"/>
      </w:r>
      <w:r>
        <w:instrText xml:space="preserve"> PAGEREF _Toc205267428 \h </w:instrText>
      </w:r>
      <w:r>
        <w:fldChar w:fldCharType="separate"/>
      </w:r>
      <w:r>
        <w:t>84</w:t>
      </w:r>
      <w:r>
        <w:fldChar w:fldCharType="end"/>
      </w:r>
    </w:p>
    <w:p w14:paraId="57600119" w14:textId="77777777" w:rsidR="00A27F23" w:rsidRDefault="00A27F23">
      <w:pPr>
        <w:pStyle w:val="Verzeichnis2"/>
        <w:tabs>
          <w:tab w:val="left" w:pos="738"/>
          <w:tab w:val="right" w:leader="dot" w:pos="9060"/>
        </w:tabs>
        <w:rPr>
          <w:rFonts w:asciiTheme="minorHAnsi" w:eastAsiaTheme="minorEastAsia" w:hAnsiTheme="minorHAnsi" w:cstheme="minorBidi"/>
          <w:smallCaps w:val="0"/>
          <w:noProof/>
          <w:sz w:val="24"/>
          <w:szCs w:val="24"/>
          <w:lang w:val="de-DE" w:eastAsia="ja-JP"/>
        </w:rPr>
      </w:pPr>
      <w:r>
        <w:rPr>
          <w:noProof/>
        </w:rPr>
        <w:t>8.1</w:t>
      </w:r>
      <w:r>
        <w:rPr>
          <w:rFonts w:asciiTheme="minorHAnsi" w:eastAsiaTheme="minorEastAsia" w:hAnsiTheme="minorHAnsi" w:cstheme="minorBidi"/>
          <w:smallCaps w:val="0"/>
          <w:noProof/>
          <w:sz w:val="24"/>
          <w:szCs w:val="24"/>
          <w:lang w:val="de-DE" w:eastAsia="ja-JP"/>
        </w:rPr>
        <w:tab/>
      </w:r>
      <w:r>
        <w:rPr>
          <w:noProof/>
        </w:rPr>
        <w:t>ObTiMA</w:t>
      </w:r>
      <w:r>
        <w:rPr>
          <w:noProof/>
        </w:rPr>
        <w:tab/>
      </w:r>
      <w:r>
        <w:rPr>
          <w:noProof/>
        </w:rPr>
        <w:fldChar w:fldCharType="begin"/>
      </w:r>
      <w:r>
        <w:rPr>
          <w:noProof/>
        </w:rPr>
        <w:instrText xml:space="preserve"> PAGEREF _Toc205267429 \h </w:instrText>
      </w:r>
      <w:r>
        <w:rPr>
          <w:noProof/>
        </w:rPr>
      </w:r>
      <w:r>
        <w:rPr>
          <w:noProof/>
        </w:rPr>
        <w:fldChar w:fldCharType="separate"/>
      </w:r>
      <w:r>
        <w:rPr>
          <w:noProof/>
        </w:rPr>
        <w:t>84</w:t>
      </w:r>
      <w:r>
        <w:rPr>
          <w:noProof/>
        </w:rPr>
        <w:fldChar w:fldCharType="end"/>
      </w:r>
    </w:p>
    <w:p w14:paraId="1916FEEA" w14:textId="77777777" w:rsidR="00A27F23" w:rsidRDefault="00A27F23">
      <w:pPr>
        <w:pStyle w:val="Verzeichnis2"/>
        <w:tabs>
          <w:tab w:val="left" w:pos="738"/>
          <w:tab w:val="right" w:leader="dot" w:pos="9060"/>
        </w:tabs>
        <w:rPr>
          <w:rFonts w:asciiTheme="minorHAnsi" w:eastAsiaTheme="minorEastAsia" w:hAnsiTheme="minorHAnsi" w:cstheme="minorBidi"/>
          <w:smallCaps w:val="0"/>
          <w:noProof/>
          <w:sz w:val="24"/>
          <w:szCs w:val="24"/>
          <w:lang w:val="de-DE" w:eastAsia="ja-JP"/>
        </w:rPr>
      </w:pPr>
      <w:r>
        <w:rPr>
          <w:noProof/>
        </w:rPr>
        <w:t>8.2</w:t>
      </w:r>
      <w:r>
        <w:rPr>
          <w:rFonts w:asciiTheme="minorHAnsi" w:eastAsiaTheme="minorEastAsia" w:hAnsiTheme="minorHAnsi" w:cstheme="minorBidi"/>
          <w:smallCaps w:val="0"/>
          <w:noProof/>
          <w:sz w:val="24"/>
          <w:szCs w:val="24"/>
          <w:lang w:val="de-DE" w:eastAsia="ja-JP"/>
        </w:rPr>
        <w:tab/>
      </w:r>
      <w:r>
        <w:rPr>
          <w:noProof/>
        </w:rPr>
        <w:t>DrEye</w:t>
      </w:r>
      <w:r>
        <w:rPr>
          <w:noProof/>
        </w:rPr>
        <w:tab/>
      </w:r>
      <w:r>
        <w:rPr>
          <w:noProof/>
        </w:rPr>
        <w:fldChar w:fldCharType="begin"/>
      </w:r>
      <w:r>
        <w:rPr>
          <w:noProof/>
        </w:rPr>
        <w:instrText xml:space="preserve"> PAGEREF _Toc205267430 \h </w:instrText>
      </w:r>
      <w:r>
        <w:rPr>
          <w:noProof/>
        </w:rPr>
      </w:r>
      <w:r>
        <w:rPr>
          <w:noProof/>
        </w:rPr>
        <w:fldChar w:fldCharType="separate"/>
      </w:r>
      <w:r>
        <w:rPr>
          <w:noProof/>
        </w:rPr>
        <w:t>88</w:t>
      </w:r>
      <w:r>
        <w:rPr>
          <w:noProof/>
        </w:rPr>
        <w:fldChar w:fldCharType="end"/>
      </w:r>
    </w:p>
    <w:p w14:paraId="223E20E4" w14:textId="77777777" w:rsidR="00A27F23" w:rsidRDefault="00A27F23">
      <w:pPr>
        <w:pStyle w:val="Verzeichnis1"/>
        <w:rPr>
          <w:rFonts w:asciiTheme="minorHAnsi" w:eastAsiaTheme="minorEastAsia" w:hAnsiTheme="minorHAnsi" w:cstheme="minorBidi"/>
          <w:caps w:val="0"/>
          <w:sz w:val="24"/>
          <w:szCs w:val="24"/>
          <w:lang w:val="de-DE" w:eastAsia="ja-JP"/>
        </w:rPr>
      </w:pPr>
      <w:r>
        <w:t>Appendix 1 – Abbreviations and Acronyms</w:t>
      </w:r>
      <w:r>
        <w:tab/>
      </w:r>
      <w:r>
        <w:fldChar w:fldCharType="begin"/>
      </w:r>
      <w:r>
        <w:instrText xml:space="preserve"> PAGEREF _Toc205267431 \h </w:instrText>
      </w:r>
      <w:r>
        <w:fldChar w:fldCharType="separate"/>
      </w:r>
      <w:r>
        <w:t>90</w:t>
      </w:r>
      <w:r>
        <w:fldChar w:fldCharType="end"/>
      </w:r>
    </w:p>
    <w:p w14:paraId="4480820D" w14:textId="77777777" w:rsidR="00A27F23" w:rsidRDefault="00A27F23">
      <w:pPr>
        <w:pStyle w:val="Verzeichnis1"/>
        <w:rPr>
          <w:rFonts w:asciiTheme="minorHAnsi" w:eastAsiaTheme="minorEastAsia" w:hAnsiTheme="minorHAnsi" w:cstheme="minorBidi"/>
          <w:caps w:val="0"/>
          <w:sz w:val="24"/>
          <w:szCs w:val="24"/>
          <w:lang w:val="de-DE" w:eastAsia="ja-JP"/>
        </w:rPr>
      </w:pPr>
      <w:r>
        <w:t>Appendix 2 – Definitions</w:t>
      </w:r>
      <w:r>
        <w:tab/>
      </w:r>
      <w:r>
        <w:fldChar w:fldCharType="begin"/>
      </w:r>
      <w:r>
        <w:instrText xml:space="preserve"> PAGEREF _Toc205267432 \h </w:instrText>
      </w:r>
      <w:r>
        <w:fldChar w:fldCharType="separate"/>
      </w:r>
      <w:r>
        <w:t>91</w:t>
      </w:r>
      <w:r>
        <w:fldChar w:fldCharType="end"/>
      </w:r>
    </w:p>
    <w:p w14:paraId="110A018B" w14:textId="77777777" w:rsidR="00A27F23" w:rsidRDefault="00A27F23">
      <w:pPr>
        <w:pStyle w:val="Verzeichnis1"/>
        <w:rPr>
          <w:rFonts w:asciiTheme="minorHAnsi" w:eastAsiaTheme="minorEastAsia" w:hAnsiTheme="minorHAnsi" w:cstheme="minorBidi"/>
          <w:caps w:val="0"/>
          <w:sz w:val="24"/>
          <w:szCs w:val="24"/>
          <w:lang w:val="de-DE" w:eastAsia="ja-JP"/>
        </w:rPr>
      </w:pPr>
      <w:r>
        <w:t>Appendix 2 – Computer Systems Classification</w:t>
      </w:r>
      <w:r>
        <w:tab/>
      </w:r>
      <w:r>
        <w:fldChar w:fldCharType="begin"/>
      </w:r>
      <w:r>
        <w:instrText xml:space="preserve"> PAGEREF _Toc205267433 \h </w:instrText>
      </w:r>
      <w:r>
        <w:fldChar w:fldCharType="separate"/>
      </w:r>
      <w:r>
        <w:t>99</w:t>
      </w:r>
      <w:r>
        <w:fldChar w:fldCharType="end"/>
      </w:r>
    </w:p>
    <w:p w14:paraId="47E9FCA6" w14:textId="77777777" w:rsidR="00A27F23" w:rsidRDefault="00A27F23">
      <w:pPr>
        <w:pStyle w:val="Verzeichnis2"/>
        <w:tabs>
          <w:tab w:val="right" w:leader="dot" w:pos="9060"/>
        </w:tabs>
        <w:rPr>
          <w:rFonts w:asciiTheme="minorHAnsi" w:eastAsiaTheme="minorEastAsia" w:hAnsiTheme="minorHAnsi" w:cstheme="minorBidi"/>
          <w:smallCaps w:val="0"/>
          <w:noProof/>
          <w:sz w:val="24"/>
          <w:szCs w:val="24"/>
          <w:lang w:val="de-DE" w:eastAsia="ja-JP"/>
        </w:rPr>
      </w:pPr>
      <w:r>
        <w:rPr>
          <w:noProof/>
        </w:rPr>
        <w:t>A2.1 Scope</w:t>
      </w:r>
      <w:r>
        <w:rPr>
          <w:noProof/>
        </w:rPr>
        <w:tab/>
      </w:r>
      <w:r>
        <w:rPr>
          <w:noProof/>
        </w:rPr>
        <w:fldChar w:fldCharType="begin"/>
      </w:r>
      <w:r>
        <w:rPr>
          <w:noProof/>
        </w:rPr>
        <w:instrText xml:space="preserve"> PAGEREF _Toc205267434 \h </w:instrText>
      </w:r>
      <w:r>
        <w:rPr>
          <w:noProof/>
        </w:rPr>
      </w:r>
      <w:r>
        <w:rPr>
          <w:noProof/>
        </w:rPr>
        <w:fldChar w:fldCharType="separate"/>
      </w:r>
      <w:r>
        <w:rPr>
          <w:noProof/>
        </w:rPr>
        <w:t>99</w:t>
      </w:r>
      <w:r>
        <w:rPr>
          <w:noProof/>
        </w:rPr>
        <w:fldChar w:fldCharType="end"/>
      </w:r>
    </w:p>
    <w:p w14:paraId="768E4D42" w14:textId="77777777" w:rsidR="00A27F23" w:rsidRDefault="00A27F23">
      <w:pPr>
        <w:pStyle w:val="Verzeichnis2"/>
        <w:tabs>
          <w:tab w:val="right" w:leader="dot" w:pos="9060"/>
        </w:tabs>
        <w:rPr>
          <w:rFonts w:asciiTheme="minorHAnsi" w:eastAsiaTheme="minorEastAsia" w:hAnsiTheme="minorHAnsi" w:cstheme="minorBidi"/>
          <w:smallCaps w:val="0"/>
          <w:noProof/>
          <w:sz w:val="24"/>
          <w:szCs w:val="24"/>
          <w:lang w:val="de-DE" w:eastAsia="ja-JP"/>
        </w:rPr>
      </w:pPr>
      <w:r>
        <w:rPr>
          <w:noProof/>
        </w:rPr>
        <w:t>A2.2 Responsibility</w:t>
      </w:r>
      <w:r>
        <w:rPr>
          <w:noProof/>
        </w:rPr>
        <w:tab/>
      </w:r>
      <w:r>
        <w:rPr>
          <w:noProof/>
        </w:rPr>
        <w:fldChar w:fldCharType="begin"/>
      </w:r>
      <w:r>
        <w:rPr>
          <w:noProof/>
        </w:rPr>
        <w:instrText xml:space="preserve"> PAGEREF _Toc205267435 \h </w:instrText>
      </w:r>
      <w:r>
        <w:rPr>
          <w:noProof/>
        </w:rPr>
      </w:r>
      <w:r>
        <w:rPr>
          <w:noProof/>
        </w:rPr>
        <w:fldChar w:fldCharType="separate"/>
      </w:r>
      <w:r>
        <w:rPr>
          <w:noProof/>
        </w:rPr>
        <w:t>99</w:t>
      </w:r>
      <w:r>
        <w:rPr>
          <w:noProof/>
        </w:rPr>
        <w:fldChar w:fldCharType="end"/>
      </w:r>
    </w:p>
    <w:p w14:paraId="4C36DED4" w14:textId="77777777" w:rsidR="00A27F23" w:rsidRDefault="00A27F23">
      <w:pPr>
        <w:pStyle w:val="Verzeichnis2"/>
        <w:tabs>
          <w:tab w:val="right" w:leader="dot" w:pos="9060"/>
        </w:tabs>
        <w:rPr>
          <w:rFonts w:asciiTheme="minorHAnsi" w:eastAsiaTheme="minorEastAsia" w:hAnsiTheme="minorHAnsi" w:cstheme="minorBidi"/>
          <w:smallCaps w:val="0"/>
          <w:noProof/>
          <w:sz w:val="24"/>
          <w:szCs w:val="24"/>
          <w:lang w:val="de-DE" w:eastAsia="ja-JP"/>
        </w:rPr>
      </w:pPr>
      <w:r>
        <w:rPr>
          <w:noProof/>
        </w:rPr>
        <w:t>A2.3 Procedure</w:t>
      </w:r>
      <w:r>
        <w:rPr>
          <w:noProof/>
        </w:rPr>
        <w:tab/>
      </w:r>
      <w:r>
        <w:rPr>
          <w:noProof/>
        </w:rPr>
        <w:fldChar w:fldCharType="begin"/>
      </w:r>
      <w:r>
        <w:rPr>
          <w:noProof/>
        </w:rPr>
        <w:instrText xml:space="preserve"> PAGEREF _Toc205267436 \h </w:instrText>
      </w:r>
      <w:r>
        <w:rPr>
          <w:noProof/>
        </w:rPr>
      </w:r>
      <w:r>
        <w:rPr>
          <w:noProof/>
        </w:rPr>
        <w:fldChar w:fldCharType="separate"/>
      </w:r>
      <w:r>
        <w:rPr>
          <w:noProof/>
        </w:rPr>
        <w:t>99</w:t>
      </w:r>
      <w:r>
        <w:rPr>
          <w:noProof/>
        </w:rPr>
        <w:fldChar w:fldCharType="end"/>
      </w:r>
    </w:p>
    <w:p w14:paraId="700F3C9C" w14:textId="77777777" w:rsidR="00A27F23" w:rsidRDefault="00A27F23">
      <w:pPr>
        <w:pStyle w:val="Verzeichnis2"/>
        <w:tabs>
          <w:tab w:val="right" w:leader="dot" w:pos="9060"/>
        </w:tabs>
        <w:rPr>
          <w:rFonts w:asciiTheme="minorHAnsi" w:eastAsiaTheme="minorEastAsia" w:hAnsiTheme="minorHAnsi" w:cstheme="minorBidi"/>
          <w:smallCaps w:val="0"/>
          <w:noProof/>
          <w:sz w:val="24"/>
          <w:szCs w:val="24"/>
          <w:lang w:val="de-DE" w:eastAsia="ja-JP"/>
        </w:rPr>
      </w:pPr>
      <w:r>
        <w:rPr>
          <w:noProof/>
        </w:rPr>
        <w:t>A2.3 Important Issues to Address</w:t>
      </w:r>
      <w:r>
        <w:rPr>
          <w:noProof/>
        </w:rPr>
        <w:tab/>
      </w:r>
      <w:r>
        <w:rPr>
          <w:noProof/>
        </w:rPr>
        <w:fldChar w:fldCharType="begin"/>
      </w:r>
      <w:r>
        <w:rPr>
          <w:noProof/>
        </w:rPr>
        <w:instrText xml:space="preserve"> PAGEREF _Toc205267437 \h </w:instrText>
      </w:r>
      <w:r>
        <w:rPr>
          <w:noProof/>
        </w:rPr>
      </w:r>
      <w:r>
        <w:rPr>
          <w:noProof/>
        </w:rPr>
        <w:fldChar w:fldCharType="separate"/>
      </w:r>
      <w:r>
        <w:rPr>
          <w:noProof/>
        </w:rPr>
        <w:t>99</w:t>
      </w:r>
      <w:r>
        <w:rPr>
          <w:noProof/>
        </w:rPr>
        <w:fldChar w:fldCharType="end"/>
      </w:r>
    </w:p>
    <w:p w14:paraId="4A67D285" w14:textId="77777777" w:rsidR="00D82898" w:rsidRPr="009F6D6A" w:rsidRDefault="0057626F" w:rsidP="00D82898">
      <w:pPr>
        <w:pStyle w:val="Liste"/>
        <w:tabs>
          <w:tab w:val="num" w:pos="927"/>
        </w:tabs>
        <w:ind w:left="567" w:firstLine="0"/>
        <w:rPr>
          <w:rFonts w:cs="Arial"/>
          <w:sz w:val="24"/>
          <w:szCs w:val="24"/>
        </w:rPr>
      </w:pPr>
      <w:r w:rsidRPr="009F6D6A">
        <w:rPr>
          <w:rFonts w:cs="Arial"/>
          <w:bCs/>
          <w:noProof/>
          <w:sz w:val="24"/>
          <w:szCs w:val="24"/>
        </w:rPr>
        <w:lastRenderedPageBreak/>
        <w:fldChar w:fldCharType="end"/>
      </w:r>
    </w:p>
    <w:p w14:paraId="0C041ADA" w14:textId="77777777" w:rsidR="00D82898" w:rsidRPr="00D10ACC" w:rsidRDefault="00D82898" w:rsidP="00D10ACC">
      <w:pPr>
        <w:pStyle w:val="Liste"/>
        <w:tabs>
          <w:tab w:val="num" w:pos="927"/>
        </w:tabs>
        <w:ind w:left="567" w:firstLine="0"/>
        <w:rPr>
          <w:rFonts w:cs="Arial"/>
          <w:szCs w:val="22"/>
        </w:rPr>
      </w:pPr>
      <w:r w:rsidRPr="009F6D6A">
        <w:rPr>
          <w:rFonts w:cs="Arial"/>
          <w:sz w:val="24"/>
          <w:szCs w:val="24"/>
        </w:rPr>
        <w:br w:type="page"/>
      </w:r>
    </w:p>
    <w:p w14:paraId="1486CB34" w14:textId="77777777" w:rsidR="00E000F6" w:rsidRPr="00D10ACC" w:rsidRDefault="00E000F6" w:rsidP="00E000F6">
      <w:pPr>
        <w:pStyle w:val="berschrift1"/>
        <w:rPr>
          <w:sz w:val="36"/>
        </w:rPr>
      </w:pPr>
      <w:bookmarkStart w:id="1" w:name="_Toc205267389"/>
      <w:r w:rsidRPr="00D10ACC">
        <w:rPr>
          <w:sz w:val="36"/>
        </w:rPr>
        <w:lastRenderedPageBreak/>
        <w:t>Executive Summary</w:t>
      </w:r>
      <w:bookmarkEnd w:id="1"/>
    </w:p>
    <w:p w14:paraId="122E519A" w14:textId="77777777" w:rsidR="00103915" w:rsidRDefault="00061712" w:rsidP="00E000F6">
      <w:pPr>
        <w:pStyle w:val="Textkrper1"/>
      </w:pPr>
      <w:r>
        <w:t xml:space="preserve">This is the </w:t>
      </w:r>
      <w:r w:rsidR="00BC417B">
        <w:t>initial</w:t>
      </w:r>
      <w:r>
        <w:t xml:space="preserve"> iteration of the report on how the validation and certification should be </w:t>
      </w:r>
      <w:r w:rsidR="00103915">
        <w:t xml:space="preserve">planned and </w:t>
      </w:r>
      <w:r>
        <w:t xml:space="preserve">performed </w:t>
      </w:r>
      <w:r w:rsidR="00BC417B">
        <w:t>with</w:t>
      </w:r>
      <w:r>
        <w:t xml:space="preserve">in the scope of </w:t>
      </w:r>
      <w:r w:rsidR="00103915">
        <w:t xml:space="preserve">the </w:t>
      </w:r>
      <w:proofErr w:type="spellStart"/>
      <w:r>
        <w:t>ObTiMA</w:t>
      </w:r>
      <w:proofErr w:type="spellEnd"/>
      <w:r>
        <w:t xml:space="preserve"> and </w:t>
      </w:r>
      <w:proofErr w:type="spellStart"/>
      <w:r>
        <w:t>DoctorEye</w:t>
      </w:r>
      <w:proofErr w:type="spellEnd"/>
      <w:r w:rsidR="00103915">
        <w:t xml:space="preserve"> applications.</w:t>
      </w:r>
    </w:p>
    <w:p w14:paraId="15FD2DE8" w14:textId="77777777" w:rsidR="00103915" w:rsidRDefault="00103915" w:rsidP="00E000F6">
      <w:pPr>
        <w:pStyle w:val="Textkrper1"/>
      </w:pPr>
      <w:r>
        <w:t>In this version of the report</w:t>
      </w:r>
      <w:r w:rsidR="00BC417B">
        <w:t xml:space="preserve"> </w:t>
      </w:r>
      <w:r>
        <w:t>we describe</w:t>
      </w:r>
      <w:r w:rsidR="00061712">
        <w:t xml:space="preserve"> </w:t>
      </w:r>
      <w:r>
        <w:t xml:space="preserve">the </w:t>
      </w:r>
      <w:r w:rsidR="00061712">
        <w:t xml:space="preserve">foundational basis for </w:t>
      </w:r>
      <w:r w:rsidR="009A252D">
        <w:t xml:space="preserve">all of </w:t>
      </w:r>
      <w:r w:rsidR="00061712">
        <w:t xml:space="preserve">the validation and certification </w:t>
      </w:r>
      <w:r>
        <w:t xml:space="preserve">procedures </w:t>
      </w:r>
      <w:r w:rsidR="00061712">
        <w:t xml:space="preserve">through a collection of </w:t>
      </w:r>
      <w:r w:rsidR="00BC417B">
        <w:t>standard</w:t>
      </w:r>
      <w:r>
        <w:t>ized,</w:t>
      </w:r>
      <w:r w:rsidR="00BC417B">
        <w:t xml:space="preserve"> </w:t>
      </w:r>
      <w:r w:rsidR="00061712">
        <w:t xml:space="preserve">regulatory </w:t>
      </w:r>
      <w:r w:rsidR="00DA7B9A">
        <w:t>criteria that</w:t>
      </w:r>
      <w:r w:rsidR="00BC417B">
        <w:t xml:space="preserve"> must be necessarily fulfilled </w:t>
      </w:r>
      <w:r w:rsidR="00DA7B9A">
        <w:t xml:space="preserve">in order </w:t>
      </w:r>
      <w:r w:rsidR="00BC417B">
        <w:t>to pass the procedures successfully</w:t>
      </w:r>
      <w:r w:rsidR="00061712">
        <w:t>.</w:t>
      </w:r>
    </w:p>
    <w:p w14:paraId="2CD6D029" w14:textId="77777777" w:rsidR="006D2154" w:rsidRDefault="00DA7B9A" w:rsidP="00E000F6">
      <w:pPr>
        <w:pStyle w:val="Textkrper1"/>
      </w:pPr>
      <w:r>
        <w:t>More specifically, we present</w:t>
      </w:r>
    </w:p>
    <w:p w14:paraId="47FC752F" w14:textId="77777777" w:rsidR="006D2154" w:rsidRDefault="006D2154" w:rsidP="00E22205">
      <w:pPr>
        <w:pStyle w:val="Textkrper1"/>
        <w:numPr>
          <w:ilvl w:val="0"/>
          <w:numId w:val="33"/>
        </w:numPr>
      </w:pPr>
      <w:proofErr w:type="gramStart"/>
      <w:r>
        <w:t>a</w:t>
      </w:r>
      <w:proofErr w:type="gramEnd"/>
      <w:r>
        <w:t xml:space="preserve"> </w:t>
      </w:r>
      <w:r w:rsidR="00BC417B" w:rsidRPr="00BC417B">
        <w:t>System Validation Master Plan</w:t>
      </w:r>
      <w:r>
        <w:t xml:space="preserve"> (SVMP),</w:t>
      </w:r>
    </w:p>
    <w:p w14:paraId="3B286012" w14:textId="77777777" w:rsidR="006D2154" w:rsidRDefault="00BC417B" w:rsidP="00E22205">
      <w:pPr>
        <w:pStyle w:val="Textkrper1"/>
        <w:numPr>
          <w:ilvl w:val="0"/>
          <w:numId w:val="33"/>
        </w:numPr>
      </w:pPr>
      <w:proofErr w:type="gramStart"/>
      <w:r>
        <w:t>the</w:t>
      </w:r>
      <w:proofErr w:type="gramEnd"/>
      <w:r>
        <w:t xml:space="preserve"> key requirements according to CDISC and EU GCP Inspectors Working Group</w:t>
      </w:r>
      <w:r w:rsidR="00DA7B9A">
        <w:t>,</w:t>
      </w:r>
    </w:p>
    <w:p w14:paraId="16FA5DC5" w14:textId="77777777" w:rsidR="00DA7B9A" w:rsidRDefault="00DA7B9A" w:rsidP="00E22205">
      <w:pPr>
        <w:pStyle w:val="Textkrper1"/>
        <w:numPr>
          <w:ilvl w:val="0"/>
          <w:numId w:val="33"/>
        </w:numPr>
      </w:pPr>
      <w:proofErr w:type="gramStart"/>
      <w:r>
        <w:t>the</w:t>
      </w:r>
      <w:proofErr w:type="gramEnd"/>
      <w:r>
        <w:t xml:space="preserve"> standard requirements for GCP-compliant data management in multinational clinical t</w:t>
      </w:r>
      <w:r w:rsidRPr="00DA7B9A">
        <w:t>rials</w:t>
      </w:r>
      <w:r>
        <w:t>,</w:t>
      </w:r>
    </w:p>
    <w:p w14:paraId="1DEC1022" w14:textId="77777777" w:rsidR="006D2154" w:rsidRDefault="00E117CD" w:rsidP="00E22205">
      <w:pPr>
        <w:pStyle w:val="Textkrper1"/>
        <w:numPr>
          <w:ilvl w:val="0"/>
          <w:numId w:val="33"/>
        </w:numPr>
      </w:pPr>
      <w:proofErr w:type="gramStart"/>
      <w:r>
        <w:t>the</w:t>
      </w:r>
      <w:proofErr w:type="gramEnd"/>
      <w:r>
        <w:t xml:space="preserve"> requirements of </w:t>
      </w:r>
      <w:r w:rsidR="006D2154">
        <w:t>the FDA Title 21 CFR Part 11 and</w:t>
      </w:r>
    </w:p>
    <w:p w14:paraId="0433995C" w14:textId="77777777" w:rsidR="00DA7B9A" w:rsidRDefault="006D2154" w:rsidP="00E22205">
      <w:pPr>
        <w:pStyle w:val="Textkrper1"/>
        <w:numPr>
          <w:ilvl w:val="0"/>
          <w:numId w:val="33"/>
        </w:numPr>
      </w:pPr>
      <w:proofErr w:type="gramStart"/>
      <w:r>
        <w:t>the</w:t>
      </w:r>
      <w:proofErr w:type="gramEnd"/>
      <w:r>
        <w:t xml:space="preserve"> FDA i</w:t>
      </w:r>
      <w:r w:rsidR="00E117CD">
        <w:t>ndustry guidance</w:t>
      </w:r>
      <w:r w:rsidR="00DA7B9A">
        <w:t>.</w:t>
      </w:r>
    </w:p>
    <w:p w14:paraId="4A8F09F4" w14:textId="77777777" w:rsidR="00E000F6" w:rsidRDefault="00DA7B9A" w:rsidP="006D2154">
      <w:pPr>
        <w:pStyle w:val="Textkrper1"/>
      </w:pPr>
      <w:r>
        <w:t>To</w:t>
      </w:r>
      <w:r w:rsidR="00E117CD">
        <w:t xml:space="preserve"> conclude </w:t>
      </w:r>
      <w:r>
        <w:t>we</w:t>
      </w:r>
      <w:r w:rsidR="00E04547">
        <w:t xml:space="preserve"> </w:t>
      </w:r>
      <w:r>
        <w:t xml:space="preserve">provide </w:t>
      </w:r>
      <w:r w:rsidR="00E04547">
        <w:t xml:space="preserve">an initial estimation about the </w:t>
      </w:r>
      <w:r>
        <w:t>overall</w:t>
      </w:r>
      <w:r w:rsidR="00E04547">
        <w:t xml:space="preserve"> applicability of </w:t>
      </w:r>
      <w:r>
        <w:t xml:space="preserve">the </w:t>
      </w:r>
      <w:r w:rsidR="00E04547">
        <w:t xml:space="preserve">presented </w:t>
      </w:r>
      <w:r>
        <w:t>criteria</w:t>
      </w:r>
      <w:r w:rsidR="00E04547">
        <w:t xml:space="preserve"> </w:t>
      </w:r>
      <w:r>
        <w:t>for</w:t>
      </w:r>
      <w:r w:rsidR="00E04547">
        <w:t xml:space="preserve"> </w:t>
      </w:r>
      <w:proofErr w:type="spellStart"/>
      <w:r w:rsidR="00E04547">
        <w:t>ObTiMA</w:t>
      </w:r>
      <w:proofErr w:type="spellEnd"/>
      <w:r w:rsidR="00E04547">
        <w:t xml:space="preserve"> and </w:t>
      </w:r>
      <w:proofErr w:type="spellStart"/>
      <w:r w:rsidR="00E04547">
        <w:t>DoctorEye</w:t>
      </w:r>
      <w:proofErr w:type="spellEnd"/>
      <w:r w:rsidR="00E04547">
        <w:t>.</w:t>
      </w:r>
    </w:p>
    <w:p w14:paraId="6C7DC3EF" w14:textId="77777777" w:rsidR="00E000F6" w:rsidRPr="009F6D6A" w:rsidRDefault="00E000F6" w:rsidP="00E000F6">
      <w:pPr>
        <w:spacing w:before="0" w:after="200" w:line="276" w:lineRule="auto"/>
        <w:jc w:val="left"/>
      </w:pPr>
      <w:r>
        <w:br w:type="page"/>
      </w:r>
    </w:p>
    <w:p w14:paraId="2FD2900D" w14:textId="77777777" w:rsidR="00E000F6" w:rsidRPr="003910EF" w:rsidRDefault="00E000F6" w:rsidP="00E000F6">
      <w:pPr>
        <w:pStyle w:val="berschrift1"/>
        <w:rPr>
          <w:sz w:val="36"/>
          <w:szCs w:val="36"/>
        </w:rPr>
      </w:pPr>
      <w:bookmarkStart w:id="2" w:name="_Toc205267390"/>
      <w:r w:rsidRPr="003910EF">
        <w:rPr>
          <w:sz w:val="36"/>
          <w:szCs w:val="36"/>
        </w:rPr>
        <w:lastRenderedPageBreak/>
        <w:t>Introduction</w:t>
      </w:r>
      <w:bookmarkEnd w:id="2"/>
    </w:p>
    <w:p w14:paraId="3BED0FAD" w14:textId="77777777" w:rsidR="00705567" w:rsidRDefault="00705567" w:rsidP="00D06EF7">
      <w:pPr>
        <w:pStyle w:val="Textkrper1"/>
      </w:pPr>
      <w:r>
        <w:t>According to the description of work of p-medicine, all tools that are being developed within the frame of that project and</w:t>
      </w:r>
      <w:r w:rsidR="00D06EF7">
        <w:t xml:space="preserve"> </w:t>
      </w:r>
      <w:r>
        <w:t>which</w:t>
      </w:r>
      <w:r w:rsidR="00D06EF7">
        <w:t xml:space="preserve"> </w:t>
      </w:r>
      <w:r>
        <w:t>are</w:t>
      </w:r>
      <w:r w:rsidR="00A42A94">
        <w:t xml:space="preserve"> intended</w:t>
      </w:r>
      <w:r>
        <w:t xml:space="preserve"> to be used in GCP-</w:t>
      </w:r>
      <w:r w:rsidR="00D06EF7">
        <w:t xml:space="preserve">compliant trials are subject to </w:t>
      </w:r>
      <w:r>
        <w:t xml:space="preserve">undergo a validation and </w:t>
      </w:r>
      <w:r w:rsidR="00D06EF7">
        <w:t>certification</w:t>
      </w:r>
      <w:r w:rsidR="00A42A94">
        <w:t xml:space="preserve"> process</w:t>
      </w:r>
      <w:r w:rsidR="00D06EF7">
        <w:t xml:space="preserve">. </w:t>
      </w:r>
      <w:r>
        <w:t xml:space="preserve">In </w:t>
      </w:r>
      <w:r w:rsidR="00A42A94">
        <w:t>collaboration</w:t>
      </w:r>
      <w:r>
        <w:t xml:space="preserve"> with the other work packages</w:t>
      </w:r>
      <w:r w:rsidR="00D06EF7">
        <w:t xml:space="preserve"> 2, 6, 8 and 15</w:t>
      </w:r>
      <w:r>
        <w:t>,</w:t>
      </w:r>
      <w:r w:rsidR="00D06EF7">
        <w:t xml:space="preserve"> </w:t>
      </w:r>
      <w:r>
        <w:t xml:space="preserve">a concrete </w:t>
      </w:r>
      <w:r w:rsidR="00A42A94">
        <w:t>plan and methodology</w:t>
      </w:r>
      <w:r w:rsidR="00D06EF7">
        <w:t xml:space="preserve"> </w:t>
      </w:r>
      <w:r>
        <w:t xml:space="preserve">for this validation and certification is to be specified </w:t>
      </w:r>
      <w:r w:rsidR="00D06EF7">
        <w:t>within task</w:t>
      </w:r>
      <w:r>
        <w:t xml:space="preserve"> </w:t>
      </w:r>
      <w:r w:rsidR="00A42A94">
        <w:t>9.3</w:t>
      </w:r>
      <w:r>
        <w:t>.</w:t>
      </w:r>
    </w:p>
    <w:p w14:paraId="107F283B" w14:textId="77777777" w:rsidR="00705567" w:rsidRDefault="00A42A94" w:rsidP="00705567">
      <w:pPr>
        <w:pStyle w:val="Textkrper1"/>
      </w:pPr>
      <w:r>
        <w:t xml:space="preserve">The </w:t>
      </w:r>
      <w:r w:rsidR="0041791C">
        <w:t>expected goals are</w:t>
      </w:r>
      <w:r w:rsidR="00705567">
        <w:t xml:space="preserve"> </w:t>
      </w:r>
      <w:r>
        <w:t>to</w:t>
      </w:r>
      <w:r w:rsidR="00D06EF7">
        <w:t xml:space="preserve"> </w:t>
      </w:r>
      <w:r>
        <w:t>validate and</w:t>
      </w:r>
      <w:r w:rsidR="0041791C">
        <w:t>/or</w:t>
      </w:r>
      <w:r>
        <w:t xml:space="preserve"> certify </w:t>
      </w:r>
      <w:proofErr w:type="spellStart"/>
      <w:r w:rsidR="00D06EF7">
        <w:t>ObTiMA</w:t>
      </w:r>
      <w:proofErr w:type="spellEnd"/>
      <w:r w:rsidR="00D06EF7">
        <w:t xml:space="preserve"> and </w:t>
      </w:r>
      <w:proofErr w:type="spellStart"/>
      <w:r w:rsidR="00D06EF7">
        <w:t>DoctorEye</w:t>
      </w:r>
      <w:proofErr w:type="spellEnd"/>
      <w:r>
        <w:t xml:space="preserve"> </w:t>
      </w:r>
      <w:r w:rsidR="0041791C">
        <w:t xml:space="preserve">platforms </w:t>
      </w:r>
      <w:r w:rsidR="00D06EF7">
        <w:t>s</w:t>
      </w:r>
      <w:r>
        <w:t>ince</w:t>
      </w:r>
      <w:r w:rsidR="00D06EF7">
        <w:t xml:space="preserve"> </w:t>
      </w:r>
      <w:r>
        <w:t xml:space="preserve">those applications </w:t>
      </w:r>
      <w:r w:rsidR="00F37E22">
        <w:t>will</w:t>
      </w:r>
      <w:r>
        <w:t xml:space="preserve"> be directly</w:t>
      </w:r>
      <w:r w:rsidR="00E54A6C">
        <w:t xml:space="preserve"> </w:t>
      </w:r>
      <w:r w:rsidR="00705567">
        <w:t>employ</w:t>
      </w:r>
      <w:r>
        <w:t>ed</w:t>
      </w:r>
      <w:r w:rsidR="00705567">
        <w:t xml:space="preserve"> </w:t>
      </w:r>
      <w:r>
        <w:t>with</w:t>
      </w:r>
      <w:r w:rsidR="00705567">
        <w:t xml:space="preserve">in the scope </w:t>
      </w:r>
      <w:r>
        <w:t xml:space="preserve">of </w:t>
      </w:r>
      <w:r w:rsidR="00705567">
        <w:t>GCP-</w:t>
      </w:r>
      <w:r w:rsidR="00D06EF7">
        <w:t>conform</w:t>
      </w:r>
      <w:r w:rsidR="00705567">
        <w:t>ant</w:t>
      </w:r>
      <w:r w:rsidR="00D06EF7">
        <w:t xml:space="preserve"> </w:t>
      </w:r>
      <w:r w:rsidR="00705567">
        <w:t xml:space="preserve">clinical </w:t>
      </w:r>
      <w:r w:rsidR="00D06EF7">
        <w:t xml:space="preserve">trials. The </w:t>
      </w:r>
      <w:r w:rsidR="00705567">
        <w:t xml:space="preserve">validation and </w:t>
      </w:r>
      <w:r w:rsidR="00D06EF7">
        <w:t xml:space="preserve">certification of other </w:t>
      </w:r>
      <w:r>
        <w:t xml:space="preserve">p-medicine </w:t>
      </w:r>
      <w:r w:rsidR="00D06EF7">
        <w:t>tools</w:t>
      </w:r>
      <w:r w:rsidR="00705567">
        <w:t xml:space="preserve"> </w:t>
      </w:r>
      <w:r>
        <w:t xml:space="preserve">and applications depends </w:t>
      </w:r>
      <w:r w:rsidR="00D06EF7">
        <w:t xml:space="preserve">on the </w:t>
      </w:r>
      <w:r>
        <w:t xml:space="preserve">actual </w:t>
      </w:r>
      <w:r w:rsidR="00D06EF7">
        <w:t xml:space="preserve">need of </w:t>
      </w:r>
      <w:r w:rsidR="00705567">
        <w:t xml:space="preserve">their </w:t>
      </w:r>
      <w:r w:rsidR="00D06EF7">
        <w:t xml:space="preserve">conformity with </w:t>
      </w:r>
      <w:r w:rsidR="00705567">
        <w:t xml:space="preserve">the </w:t>
      </w:r>
      <w:r w:rsidR="00D06EF7">
        <w:t xml:space="preserve">GCP criteria and will be assessed for each tool </w:t>
      </w:r>
      <w:r w:rsidR="00705567">
        <w:t>specifically</w:t>
      </w:r>
      <w:r w:rsidR="00D06EF7">
        <w:t xml:space="preserve"> </w:t>
      </w:r>
      <w:r w:rsidR="00705567">
        <w:t>over</w:t>
      </w:r>
      <w:r w:rsidR="00D06EF7">
        <w:t xml:space="preserve"> the lifetime of the project. </w:t>
      </w:r>
    </w:p>
    <w:p w14:paraId="793724BD" w14:textId="142FDB88" w:rsidR="001A5908" w:rsidRDefault="00A42A94" w:rsidP="00A42A94">
      <w:pPr>
        <w:pStyle w:val="Textkrper1"/>
      </w:pPr>
      <w:proofErr w:type="spellStart"/>
      <w:r>
        <w:t>ObTiMA</w:t>
      </w:r>
      <w:proofErr w:type="spellEnd"/>
      <w:r>
        <w:t xml:space="preserve"> as an ontology-</w:t>
      </w:r>
      <w:r w:rsidR="00D06EF7">
        <w:t xml:space="preserve">based trial management application will be further developed, evaluated and validated </w:t>
      </w:r>
      <w:r w:rsidR="001A5908">
        <w:t xml:space="preserve">mainly within task 8.4. </w:t>
      </w:r>
      <w:r w:rsidR="00F43AB1">
        <w:t>Also task 8.3</w:t>
      </w:r>
      <w:r w:rsidR="001A5908">
        <w:t xml:space="preserve"> </w:t>
      </w:r>
      <w:r w:rsidR="000B6E7F">
        <w:t>– taking</w:t>
      </w:r>
      <w:r w:rsidR="00F43AB1">
        <w:t xml:space="preserve"> </w:t>
      </w:r>
      <w:r w:rsidR="001A5908">
        <w:t>care of d</w:t>
      </w:r>
      <w:r w:rsidR="001A5908" w:rsidRPr="001A5908">
        <w:t xml:space="preserve">ata de-identification and </w:t>
      </w:r>
      <w:proofErr w:type="spellStart"/>
      <w:r w:rsidR="001A5908" w:rsidRPr="001A5908">
        <w:t>pseudonymisation</w:t>
      </w:r>
      <w:proofErr w:type="spellEnd"/>
      <w:r w:rsidR="001A5908" w:rsidRPr="001A5908">
        <w:t xml:space="preserve"> tools</w:t>
      </w:r>
      <w:r w:rsidR="001A5908">
        <w:t xml:space="preserve"> </w:t>
      </w:r>
      <w:r w:rsidR="000B6E7F">
        <w:t xml:space="preserve">– </w:t>
      </w:r>
      <w:r w:rsidR="001A5908">
        <w:t xml:space="preserve">is relevant because those are to be integrated in </w:t>
      </w:r>
      <w:proofErr w:type="spellStart"/>
      <w:r w:rsidR="001A5908">
        <w:t>ObTiMA</w:t>
      </w:r>
      <w:proofErr w:type="spellEnd"/>
      <w:r w:rsidR="001A5908">
        <w:t xml:space="preserve">. This goes further in hand with task 5.1 that analyses </w:t>
      </w:r>
      <w:r w:rsidR="001A5908" w:rsidRPr="001A5908">
        <w:t xml:space="preserve">the data protection and data security framework and </w:t>
      </w:r>
      <w:r w:rsidR="001A5908">
        <w:t>sets</w:t>
      </w:r>
      <w:r w:rsidR="001A5908" w:rsidRPr="001A5908">
        <w:t xml:space="preserve"> up of this framework</w:t>
      </w:r>
      <w:r w:rsidR="001A5908">
        <w:t>.</w:t>
      </w:r>
    </w:p>
    <w:p w14:paraId="53896789" w14:textId="74D9CAD6" w:rsidR="00DA7B9A" w:rsidRDefault="00D06EF7" w:rsidP="00A42A94">
      <w:pPr>
        <w:pStyle w:val="Textkrper1"/>
      </w:pPr>
      <w:proofErr w:type="spellStart"/>
      <w:r>
        <w:t>DoctorEye</w:t>
      </w:r>
      <w:proofErr w:type="spellEnd"/>
      <w:r>
        <w:t xml:space="preserve"> as an integrated platform will serve as a power</w:t>
      </w:r>
      <w:r w:rsidR="00A42A94">
        <w:t>ful clinical tool to perform in-</w:t>
      </w:r>
      <w:proofErr w:type="spellStart"/>
      <w:r>
        <w:t>silico</w:t>
      </w:r>
      <w:proofErr w:type="spellEnd"/>
      <w:r>
        <w:t xml:space="preserve"> clin</w:t>
      </w:r>
      <w:r w:rsidR="00A42A94">
        <w:t>ical trials on cancer allowing</w:t>
      </w:r>
      <w:r>
        <w:t xml:space="preserve"> clinical user</w:t>
      </w:r>
      <w:r w:rsidR="00A42A94">
        <w:t>s the</w:t>
      </w:r>
      <w:r>
        <w:t xml:space="preserve"> </w:t>
      </w:r>
      <w:r w:rsidR="00A42A94">
        <w:t>analysis and</w:t>
      </w:r>
      <w:r>
        <w:t xml:space="preserve"> segmentation </w:t>
      </w:r>
      <w:r w:rsidR="00A42A94">
        <w:t>of DICOM images together with the</w:t>
      </w:r>
      <w:r>
        <w:t xml:space="preserve"> visualization of multi-modality tomographic data, in a s</w:t>
      </w:r>
      <w:r w:rsidR="001A5908">
        <w:t>ingle user</w:t>
      </w:r>
      <w:r w:rsidR="000B6E7F">
        <w:t>-</w:t>
      </w:r>
      <w:r w:rsidR="001A5908">
        <w:t xml:space="preserve">friendly environment. Here, it </w:t>
      </w:r>
      <w:r>
        <w:t>offers a variety of tools and services that in</w:t>
      </w:r>
      <w:r w:rsidR="001A5908">
        <w:t>clude cancer growth simulation, as one main task of WP12</w:t>
      </w:r>
      <w:r>
        <w:t xml:space="preserve">. </w:t>
      </w:r>
      <w:r w:rsidR="001A5908">
        <w:t>Also, t</w:t>
      </w:r>
      <w:r>
        <w:t>he platform provide</w:t>
      </w:r>
      <w:r w:rsidR="0041791C">
        <w:t>s</w:t>
      </w:r>
      <w:r>
        <w:t xml:space="preserve"> modules for comparison of simulation results to the actual outcome for validating the predictive p</w:t>
      </w:r>
      <w:r w:rsidR="001A5908">
        <w:t>ower of models, a task</w:t>
      </w:r>
      <w:r>
        <w:t xml:space="preserve"> </w:t>
      </w:r>
      <w:r w:rsidR="001A5908">
        <w:t>undertaken</w:t>
      </w:r>
      <w:r>
        <w:t xml:space="preserve"> together with WP15.</w:t>
      </w:r>
    </w:p>
    <w:p w14:paraId="5955DCCB" w14:textId="77777777" w:rsidR="001A5908" w:rsidRDefault="001A5908" w:rsidP="001A5908">
      <w:pPr>
        <w:pStyle w:val="berschrift2"/>
        <w:numPr>
          <w:ilvl w:val="1"/>
          <w:numId w:val="2"/>
        </w:numPr>
      </w:pPr>
      <w:bookmarkStart w:id="3" w:name="_Toc205267391"/>
      <w:r>
        <w:t>Scope</w:t>
      </w:r>
      <w:bookmarkEnd w:id="3"/>
    </w:p>
    <w:p w14:paraId="4E043269" w14:textId="68FBAAE2" w:rsidR="009A252D" w:rsidRDefault="001A5908" w:rsidP="001A5908">
      <w:pPr>
        <w:pStyle w:val="Textkrper1"/>
      </w:pPr>
      <w:r>
        <w:t>It is important to stress that th</w:t>
      </w:r>
      <w:r w:rsidR="0041791C">
        <w:t>is report</w:t>
      </w:r>
      <w:r w:rsidR="00E54A6C">
        <w:t xml:space="preserve"> </w:t>
      </w:r>
      <w:r w:rsidR="000B6E7F">
        <w:t>is</w:t>
      </w:r>
      <w:r w:rsidR="001225C3">
        <w:t xml:space="preserve"> </w:t>
      </w:r>
      <w:r>
        <w:t xml:space="preserve">the first iteration on how the validation and certification </w:t>
      </w:r>
      <w:r w:rsidR="0041791C">
        <w:t>activities</w:t>
      </w:r>
      <w:r w:rsidR="00F37E22">
        <w:t xml:space="preserve"> is</w:t>
      </w:r>
      <w:r>
        <w:t xml:space="preserve"> planned and performed within the scope of the </w:t>
      </w:r>
      <w:proofErr w:type="spellStart"/>
      <w:r>
        <w:t>ObT</w:t>
      </w:r>
      <w:r w:rsidR="009A252D">
        <w:t>iMA</w:t>
      </w:r>
      <w:proofErr w:type="spellEnd"/>
      <w:r w:rsidR="009A252D">
        <w:t xml:space="preserve"> and </w:t>
      </w:r>
      <w:proofErr w:type="spellStart"/>
      <w:r w:rsidR="009A252D">
        <w:t>DoctorEye</w:t>
      </w:r>
      <w:proofErr w:type="spellEnd"/>
      <w:r w:rsidR="009A252D">
        <w:t xml:space="preserve"> applications.</w:t>
      </w:r>
    </w:p>
    <w:p w14:paraId="120EB7BF" w14:textId="7DD41BB4" w:rsidR="001A5908" w:rsidRDefault="001225C3" w:rsidP="001A5908">
      <w:pPr>
        <w:pStyle w:val="Textkrper1"/>
      </w:pPr>
      <w:r>
        <w:t>This means that</w:t>
      </w:r>
      <w:r w:rsidR="001A5908" w:rsidRPr="001A5908">
        <w:t xml:space="preserve"> </w:t>
      </w:r>
      <w:r w:rsidR="001A5908">
        <w:t xml:space="preserve">in </w:t>
      </w:r>
      <w:r>
        <w:t>the following</w:t>
      </w:r>
      <w:r w:rsidR="001A5908">
        <w:t xml:space="preserve"> we </w:t>
      </w:r>
      <w:r>
        <w:t>start by describing</w:t>
      </w:r>
      <w:r w:rsidR="001A5908">
        <w:t xml:space="preserve"> the foundational basis for </w:t>
      </w:r>
      <w:r w:rsidR="009A252D">
        <w:t xml:space="preserve">all of </w:t>
      </w:r>
      <w:r w:rsidR="001A5908">
        <w:t>the validation and certification procedures through a collection of standardized, regulatory criteria</w:t>
      </w:r>
      <w:r>
        <w:t>. Those are the c</w:t>
      </w:r>
      <w:r w:rsidR="009A252D">
        <w:t>riteria</w:t>
      </w:r>
      <w:r w:rsidR="000B6E7F">
        <w:t xml:space="preserve"> that</w:t>
      </w:r>
      <w:r>
        <w:t xml:space="preserve"> </w:t>
      </w:r>
      <w:r w:rsidR="001A5908">
        <w:t xml:space="preserve">must be necessarily fulfilled in order to pass the procedures </w:t>
      </w:r>
      <w:r w:rsidR="009A252D">
        <w:t xml:space="preserve">of validation and certification </w:t>
      </w:r>
      <w:r w:rsidR="001A5908">
        <w:t>successfully.</w:t>
      </w:r>
      <w:r>
        <w:t xml:space="preserve"> Then we give some short introduction of what has already been done towards fulfilling those goals in the realm of both the </w:t>
      </w:r>
      <w:proofErr w:type="spellStart"/>
      <w:r>
        <w:t>ObTiMA</w:t>
      </w:r>
      <w:proofErr w:type="spellEnd"/>
      <w:r>
        <w:t xml:space="preserve"> and </w:t>
      </w:r>
      <w:proofErr w:type="spellStart"/>
      <w:r>
        <w:t>DoctorEye</w:t>
      </w:r>
      <w:proofErr w:type="spellEnd"/>
      <w:r>
        <w:t xml:space="preserve"> applications.</w:t>
      </w:r>
    </w:p>
    <w:p w14:paraId="59ABC671" w14:textId="6098A2E8" w:rsidR="00D10ACC" w:rsidRPr="009F6D6A" w:rsidRDefault="00DA7B9A" w:rsidP="009A252D">
      <w:pPr>
        <w:pStyle w:val="Textkrper1"/>
      </w:pPr>
      <w:r>
        <w:t xml:space="preserve">We are aware that there </w:t>
      </w:r>
      <w:r w:rsidR="001225C3">
        <w:t>exists some</w:t>
      </w:r>
      <w:r>
        <w:t xml:space="preserve"> considerable overlap between the </w:t>
      </w:r>
      <w:r w:rsidR="001225C3">
        <w:t xml:space="preserve">various </w:t>
      </w:r>
      <w:r>
        <w:t>criteria stemming from the different sources.</w:t>
      </w:r>
      <w:r w:rsidR="009A252D">
        <w:t xml:space="preserve"> But our intention </w:t>
      </w:r>
      <w:r w:rsidR="0007341F">
        <w:t xml:space="preserve">is </w:t>
      </w:r>
      <w:r w:rsidR="009A252D">
        <w:t xml:space="preserve">to first gather a comprehensive overview of all the criteria that might be possibly applicable to our software. Then in a </w:t>
      </w:r>
      <w:r w:rsidR="0007341F">
        <w:t xml:space="preserve">second </w:t>
      </w:r>
      <w:r w:rsidR="001225C3">
        <w:t>round</w:t>
      </w:r>
      <w:r w:rsidR="009A252D">
        <w:t xml:space="preserve"> we </w:t>
      </w:r>
      <w:r w:rsidR="0007341F">
        <w:t xml:space="preserve">are </w:t>
      </w:r>
      <w:r w:rsidR="009A252D">
        <w:t>consolidat</w:t>
      </w:r>
      <w:r w:rsidR="0007341F">
        <w:t>ing</w:t>
      </w:r>
      <w:r w:rsidR="00DD6375">
        <w:t xml:space="preserve"> and merging</w:t>
      </w:r>
      <w:r w:rsidR="009A252D">
        <w:t xml:space="preserve"> those criteria into a single document </w:t>
      </w:r>
      <w:r w:rsidR="000B6E7F">
        <w:t>that</w:t>
      </w:r>
      <w:r w:rsidR="009A252D">
        <w:t xml:space="preserve"> </w:t>
      </w:r>
      <w:r w:rsidR="001225C3">
        <w:t>is then</w:t>
      </w:r>
      <w:r w:rsidR="009A252D">
        <w:t xml:space="preserve"> further be </w:t>
      </w:r>
      <w:r w:rsidR="005C2E23">
        <w:t>very useful in</w:t>
      </w:r>
      <w:r w:rsidR="0007341F">
        <w:t xml:space="preserve"> the </w:t>
      </w:r>
      <w:r w:rsidR="005C2E23">
        <w:t xml:space="preserve">software </w:t>
      </w:r>
      <w:r w:rsidR="009A252D">
        <w:t xml:space="preserve">development process. </w:t>
      </w:r>
      <w:r w:rsidR="00D10ACC">
        <w:br w:type="page"/>
      </w:r>
    </w:p>
    <w:p w14:paraId="2DE8D5C3" w14:textId="77777777" w:rsidR="00D82898" w:rsidRDefault="00CE3CF3" w:rsidP="00D10ACC">
      <w:pPr>
        <w:pStyle w:val="berschrift1"/>
        <w:rPr>
          <w:sz w:val="36"/>
        </w:rPr>
      </w:pPr>
      <w:bookmarkStart w:id="4" w:name="_Toc205267392"/>
      <w:r w:rsidRPr="00CE3CF3">
        <w:rPr>
          <w:sz w:val="36"/>
        </w:rPr>
        <w:lastRenderedPageBreak/>
        <w:t>System Validation Master Plan (SVMP)</w:t>
      </w:r>
      <w:bookmarkEnd w:id="4"/>
    </w:p>
    <w:p w14:paraId="585D6537" w14:textId="77777777" w:rsidR="00E54A6C" w:rsidRPr="000C2B05" w:rsidRDefault="00CE3CF3" w:rsidP="000C2B05">
      <w:pPr>
        <w:pStyle w:val="berschrift2"/>
        <w:numPr>
          <w:ilvl w:val="1"/>
          <w:numId w:val="2"/>
        </w:numPr>
      </w:pPr>
      <w:bookmarkStart w:id="5" w:name="_Toc205267393"/>
      <w:r>
        <w:t>Purpose and Scope</w:t>
      </w:r>
      <w:bookmarkEnd w:id="5"/>
    </w:p>
    <w:p w14:paraId="1200E4D9" w14:textId="77777777" w:rsidR="00E54A6C" w:rsidRDefault="004C461D" w:rsidP="000C2B05">
      <w:r w:rsidRPr="004C461D">
        <w:t xml:space="preserve">The System Validation Master Plan (SVMP) </w:t>
      </w:r>
      <w:r w:rsidR="00E54A6C">
        <w:t>introduces</w:t>
      </w:r>
      <w:r w:rsidR="00E54A6C" w:rsidRPr="004C461D">
        <w:t xml:space="preserve"> </w:t>
      </w:r>
      <w:r w:rsidRPr="004C461D">
        <w:t xml:space="preserve">all system validation activities that </w:t>
      </w:r>
      <w:r w:rsidR="001225C3">
        <w:t>are</w:t>
      </w:r>
      <w:r w:rsidRPr="004C461D">
        <w:t xml:space="preserve"> </w:t>
      </w:r>
      <w:r w:rsidR="001225C3">
        <w:t xml:space="preserve">to be </w:t>
      </w:r>
      <w:r w:rsidRPr="004C461D">
        <w:t xml:space="preserve">conducted during the </w:t>
      </w:r>
      <w:r w:rsidR="001225C3">
        <w:t>life cycle of</w:t>
      </w:r>
      <w:r w:rsidRPr="004C461D">
        <w:t xml:space="preserve"> a clinical trial system and the necessary documentation at </w:t>
      </w:r>
      <w:r>
        <w:t>the data</w:t>
      </w:r>
      <w:r w:rsidRPr="004C461D">
        <w:t xml:space="preserve"> </w:t>
      </w:r>
      <w:r>
        <w:t>centre</w:t>
      </w:r>
      <w:r w:rsidRPr="004C461D">
        <w:t xml:space="preserve">. Specifically, the SVMP defines the approach for providing documented evidence that the </w:t>
      </w:r>
      <w:r>
        <w:t>specific software</w:t>
      </w:r>
      <w:r w:rsidRPr="004C461D">
        <w:t xml:space="preserve"> system performs its various functions as integral part of a </w:t>
      </w:r>
      <w:r>
        <w:t>data centre</w:t>
      </w:r>
      <w:r w:rsidRPr="004C461D">
        <w:t xml:space="preserve">’s clinical study environment correctly, consistently, and according to the user requirements and will continue to do so in the future. This plan addresses the validation process for all components within the </w:t>
      </w:r>
      <w:r>
        <w:t>specific software</w:t>
      </w:r>
      <w:r w:rsidRPr="004C461D">
        <w:t xml:space="preserve"> system and provides a framework for validating this system in context of a clin</w:t>
      </w:r>
      <w:r>
        <w:t>ical trials network. For this pu</w:t>
      </w:r>
      <w:r w:rsidRPr="004C461D">
        <w:t xml:space="preserve">rpose data of specifically developed dummy trial are used. The SVMP also defines individual and group responsibilities inside the </w:t>
      </w:r>
      <w:r>
        <w:t>data centre</w:t>
      </w:r>
      <w:r w:rsidRPr="004C461D">
        <w:t xml:space="preserve"> for </w:t>
      </w:r>
      <w:r w:rsidR="001225C3">
        <w:t>the validation tasks. Finally, it</w:t>
      </w:r>
      <w:r w:rsidRPr="004C461D">
        <w:t xml:space="preserve"> ensures that the system is implemented and maintained in a validated state.</w:t>
      </w:r>
    </w:p>
    <w:p w14:paraId="47580198" w14:textId="77777777" w:rsidR="00EE753B" w:rsidRPr="003910EF" w:rsidRDefault="004C461D" w:rsidP="00EE753B">
      <w:pPr>
        <w:rPr>
          <w:rFonts w:cs="Arial"/>
          <w:bCs/>
        </w:rPr>
      </w:pPr>
      <w:r>
        <w:rPr>
          <w:rFonts w:cs="Arial"/>
          <w:bCs/>
        </w:rPr>
        <w:t xml:space="preserve">This SVMP </w:t>
      </w:r>
      <w:r w:rsidR="001225C3">
        <w:rPr>
          <w:rFonts w:cs="Arial"/>
          <w:bCs/>
        </w:rPr>
        <w:t>should be</w:t>
      </w:r>
      <w:r>
        <w:rPr>
          <w:rFonts w:cs="Arial"/>
          <w:bCs/>
        </w:rPr>
        <w:t xml:space="preserve"> in effect for the current version of the software system and all future versions until superseded</w:t>
      </w:r>
      <w:r w:rsidR="001225C3">
        <w:rPr>
          <w:rFonts w:cs="Arial"/>
          <w:bCs/>
        </w:rPr>
        <w:t xml:space="preserve"> by a newer version of the SVMP</w:t>
      </w:r>
      <w:r>
        <w:rPr>
          <w:rFonts w:cs="Arial"/>
          <w:bCs/>
        </w:rPr>
        <w:t>.</w:t>
      </w:r>
    </w:p>
    <w:p w14:paraId="7BA86388" w14:textId="77777777" w:rsidR="001225C3" w:rsidRPr="00EE753B" w:rsidRDefault="001225C3" w:rsidP="00EE753B"/>
    <w:p w14:paraId="05FF6427" w14:textId="77777777" w:rsidR="00CE3CF3" w:rsidRDefault="00CE3CF3" w:rsidP="00CE3CF3">
      <w:pPr>
        <w:pStyle w:val="berschrift2"/>
        <w:numPr>
          <w:ilvl w:val="1"/>
          <w:numId w:val="2"/>
        </w:numPr>
      </w:pPr>
      <w:bookmarkStart w:id="6" w:name="_Toc205267394"/>
      <w:r>
        <w:t>Validation Policy</w:t>
      </w:r>
      <w:r w:rsidR="00F676D6">
        <w:t xml:space="preserve"> Overview</w:t>
      </w:r>
      <w:bookmarkEnd w:id="6"/>
    </w:p>
    <w:p w14:paraId="31B1D681" w14:textId="77777777" w:rsidR="005E15C5" w:rsidRDefault="0057626F" w:rsidP="000B6E7F">
      <w:pPr>
        <w:pStyle w:val="berschrift4"/>
        <w:spacing w:before="0" w:after="0"/>
        <w:ind w:left="0" w:firstLine="0"/>
      </w:pPr>
      <w:r w:rsidRPr="000C2B05">
        <w:t>Policy</w:t>
      </w:r>
      <w:r w:rsidR="005E15C5">
        <w:t xml:space="preserve"> Compliance at the Data Centre</w:t>
      </w:r>
    </w:p>
    <w:p w14:paraId="0E7EDE65" w14:textId="267ACCA6" w:rsidR="004C461D" w:rsidRDefault="004C461D" w:rsidP="004C461D">
      <w:r>
        <w:t xml:space="preserve">This plan is being written to comply with </w:t>
      </w:r>
      <w:r w:rsidR="001225C3">
        <w:t xml:space="preserve">the </w:t>
      </w:r>
      <w:r>
        <w:t>following policy requirements</w:t>
      </w:r>
      <w:r w:rsidR="001225C3">
        <w:t xml:space="preserve"> of the data centre</w:t>
      </w:r>
      <w:r>
        <w:t xml:space="preserve"> for validation as stated in the </w:t>
      </w:r>
      <w:r w:rsidR="001225C3">
        <w:t xml:space="preserve">specific </w:t>
      </w:r>
      <w:r w:rsidR="00DB5924">
        <w:t>data centre</w:t>
      </w:r>
      <w:r>
        <w:t>’s guidelines and</w:t>
      </w:r>
      <w:r w:rsidRPr="0092503E">
        <w:t xml:space="preserve"> </w:t>
      </w:r>
      <w:r w:rsidR="001225C3">
        <w:t>as well as its</w:t>
      </w:r>
      <w:r>
        <w:t xml:space="preserve"> </w:t>
      </w:r>
      <w:r w:rsidR="000B6E7F">
        <w:t xml:space="preserve">handbook </w:t>
      </w:r>
      <w:r w:rsidR="001225C3">
        <w:t xml:space="preserve">for </w:t>
      </w:r>
      <w:r>
        <w:t>quality management</w:t>
      </w:r>
      <w:r w:rsidRPr="0092503E">
        <w:t>.</w:t>
      </w:r>
      <w:r>
        <w:t xml:space="preserve"> </w:t>
      </w:r>
    </w:p>
    <w:p w14:paraId="34267FC4" w14:textId="77777777" w:rsidR="005E15C5" w:rsidRDefault="005E15C5" w:rsidP="005E15C5"/>
    <w:p w14:paraId="44004916" w14:textId="77777777" w:rsidR="005E15C5" w:rsidRPr="005E15C5" w:rsidRDefault="005E15C5" w:rsidP="000B6E7F">
      <w:pPr>
        <w:pStyle w:val="berschrift4"/>
        <w:ind w:left="14" w:hanging="14"/>
      </w:pPr>
      <w:r>
        <w:t>Difference between Software V</w:t>
      </w:r>
      <w:r w:rsidRPr="005E15C5">
        <w:t xml:space="preserve">erification and </w:t>
      </w:r>
      <w:r>
        <w:t>V</w:t>
      </w:r>
      <w:r w:rsidRPr="005E15C5">
        <w:t>alidation</w:t>
      </w:r>
    </w:p>
    <w:p w14:paraId="5A00A463" w14:textId="77777777" w:rsidR="004C461D" w:rsidRDefault="004C461D" w:rsidP="004C461D">
      <w:r>
        <w:t>According to the FDA (General Principles of Software Validation</w:t>
      </w:r>
      <w:r w:rsidR="001225C3">
        <w:t>, see later in this document</w:t>
      </w:r>
      <w:r>
        <w:t>)</w:t>
      </w:r>
      <w:r w:rsidR="001225C3">
        <w:t>,</w:t>
      </w:r>
      <w:r>
        <w:t xml:space="preserve"> software verification provides objective evidence that the design outputs of a particular phase of the software development life cycle meet all of the specified requirements for that phase. Software verification looks for consistency, completeness, and correctness of the software and its supporting documentation, as it is being developed. Software testing is one of many verification activities intended to confirm that software development output meets its input requirements.</w:t>
      </w:r>
    </w:p>
    <w:p w14:paraId="65AF4A2C" w14:textId="77777777" w:rsidR="004C461D" w:rsidRDefault="004C461D" w:rsidP="009716C7">
      <w:r>
        <w:t>Software validation is a part of the design validation for a finished device, but is not separately defined in the Quality System regulation. It is confirmation by examination and provision of objective evidence that software specifications conform to user needs and intended uses, and that the particular requirements implemented through software can be consistently fulfilled.  In practice, software validation activities may occur both during, as well as at the end of the software development life cycle to ensure that all requirements have been fulfilled.</w:t>
      </w:r>
    </w:p>
    <w:p w14:paraId="10BD5C85" w14:textId="77777777" w:rsidR="00EE753B" w:rsidRDefault="00EE753B" w:rsidP="00EE753B"/>
    <w:p w14:paraId="4B930852" w14:textId="77777777" w:rsidR="005E15C5" w:rsidRDefault="005E15C5" w:rsidP="000B6E7F">
      <w:pPr>
        <w:pStyle w:val="berschrift4"/>
        <w:ind w:left="14" w:hanging="14"/>
      </w:pPr>
      <w:r>
        <w:t>V</w:t>
      </w:r>
      <w:r w:rsidRPr="005E15C5">
        <w:t>alidation</w:t>
      </w:r>
      <w:r>
        <w:t xml:space="preserve"> Defined</w:t>
      </w:r>
    </w:p>
    <w:p w14:paraId="0CDA0E3F" w14:textId="5DDE3A0C" w:rsidR="005E15C5" w:rsidRPr="005E15C5" w:rsidRDefault="004C461D" w:rsidP="005E15C5">
      <w:r w:rsidRPr="004C461D">
        <w:t xml:space="preserve">For the </w:t>
      </w:r>
      <w:r w:rsidR="00DB5924">
        <w:t>data centre</w:t>
      </w:r>
      <w:r w:rsidRPr="004C461D">
        <w:t xml:space="preserve"> “Validation” denotes establishing documentary evidence that provides a high degree of assurance that the </w:t>
      </w:r>
      <w:r w:rsidR="00DB5924">
        <w:t>data centre</w:t>
      </w:r>
      <w:r w:rsidRPr="004C461D">
        <w:t xml:space="preserve"> computer systems will consistently produce a product or result meeting predetermined specifications, requirements and quality attributes. This evidence is presented to concerned parties to provide assurance that systems and processes as well as test methods at the </w:t>
      </w:r>
      <w:r w:rsidR="00DB5924">
        <w:t>data centre</w:t>
      </w:r>
      <w:r w:rsidRPr="004C461D">
        <w:t xml:space="preserve"> are under control and are repeatable.</w:t>
      </w:r>
    </w:p>
    <w:p w14:paraId="246139C4" w14:textId="77777777" w:rsidR="005E15C5" w:rsidRDefault="005E15C5" w:rsidP="000B6E7F">
      <w:pPr>
        <w:pStyle w:val="berschrift4"/>
        <w:ind w:left="14" w:hanging="14"/>
      </w:pPr>
      <w:r>
        <w:lastRenderedPageBreak/>
        <w:t>V</w:t>
      </w:r>
      <w:r w:rsidRPr="005E15C5">
        <w:t>alidation</w:t>
      </w:r>
      <w:r>
        <w:t xml:space="preserve"> Philosophy</w:t>
      </w:r>
    </w:p>
    <w:p w14:paraId="40F1D47E" w14:textId="60C8215D" w:rsidR="004C461D" w:rsidRDefault="004C461D" w:rsidP="004C461D">
      <w:r>
        <w:t xml:space="preserve">Validation is a mandatory requirement for the conduction of GCP-Studies and is thereby a way of managing the quality of data in clinical studies. There are many regulatory requirements and guidelines </w:t>
      </w:r>
      <w:r w:rsidR="000B6E7F">
        <w:t>that</w:t>
      </w:r>
      <w:r>
        <w:t xml:space="preserve"> apply for system validation. A list of regulatory requirements and guidelines with a classification of their importance for the system validation of computer systems should be attached.</w:t>
      </w:r>
    </w:p>
    <w:p w14:paraId="1871B9C5" w14:textId="77777777" w:rsidR="004C461D" w:rsidRDefault="004C461D" w:rsidP="004C461D">
      <w:r>
        <w:t xml:space="preserve">But validation also makes good economic sense for the </w:t>
      </w:r>
      <w:r w:rsidR="00DB5924">
        <w:t>data centre</w:t>
      </w:r>
      <w:r>
        <w:t>. The benefits are realized in the following:</w:t>
      </w:r>
    </w:p>
    <w:p w14:paraId="5DF085CB" w14:textId="2BDB9CC4" w:rsidR="004C461D" w:rsidRDefault="000B6E7F" w:rsidP="00E22205">
      <w:pPr>
        <w:pStyle w:val="Listenabsatz"/>
        <w:numPr>
          <w:ilvl w:val="0"/>
          <w:numId w:val="15"/>
        </w:numPr>
      </w:pPr>
      <w:r>
        <w:t>Hi</w:t>
      </w:r>
      <w:r w:rsidR="004C461D">
        <w:t>gher productivity of clinical studies</w:t>
      </w:r>
    </w:p>
    <w:p w14:paraId="6F49A4AB" w14:textId="2E786217" w:rsidR="004C461D" w:rsidRDefault="000B6E7F" w:rsidP="00E22205">
      <w:pPr>
        <w:pStyle w:val="Listenabsatz"/>
        <w:numPr>
          <w:ilvl w:val="0"/>
          <w:numId w:val="15"/>
        </w:numPr>
      </w:pPr>
      <w:r>
        <w:t>G</w:t>
      </w:r>
      <w:r w:rsidR="004C461D">
        <w:t>reater consistency of study conduct</w:t>
      </w:r>
    </w:p>
    <w:p w14:paraId="773F31D9" w14:textId="545532C9" w:rsidR="004C461D" w:rsidRDefault="000B6E7F" w:rsidP="00E22205">
      <w:pPr>
        <w:pStyle w:val="Listenabsatz"/>
        <w:numPr>
          <w:ilvl w:val="0"/>
          <w:numId w:val="15"/>
        </w:numPr>
      </w:pPr>
      <w:r>
        <w:t>F</w:t>
      </w:r>
      <w:r w:rsidR="004C461D">
        <w:t>ewer rejects, fewer repetitions during study conduct</w:t>
      </w:r>
    </w:p>
    <w:p w14:paraId="4E684A3E" w14:textId="29C1154C" w:rsidR="004C461D" w:rsidRDefault="000B6E7F" w:rsidP="00E22205">
      <w:pPr>
        <w:pStyle w:val="Listenabsatz"/>
        <w:numPr>
          <w:ilvl w:val="0"/>
          <w:numId w:val="15"/>
        </w:numPr>
      </w:pPr>
      <w:r>
        <w:t>L</w:t>
      </w:r>
      <w:r w:rsidR="004C461D">
        <w:t>ower utility costs</w:t>
      </w:r>
    </w:p>
    <w:p w14:paraId="11F50278" w14:textId="0A430867" w:rsidR="004C461D" w:rsidRDefault="000B6E7F" w:rsidP="00E22205">
      <w:pPr>
        <w:pStyle w:val="Listenabsatz"/>
        <w:numPr>
          <w:ilvl w:val="0"/>
          <w:numId w:val="15"/>
        </w:numPr>
      </w:pPr>
      <w:r>
        <w:t>M</w:t>
      </w:r>
      <w:r w:rsidR="004C461D">
        <w:t>ore efficient use of software</w:t>
      </w:r>
    </w:p>
    <w:p w14:paraId="7F6C762E" w14:textId="273BAB00" w:rsidR="004C461D" w:rsidRDefault="000B6E7F" w:rsidP="00E22205">
      <w:pPr>
        <w:pStyle w:val="Listenabsatz"/>
        <w:numPr>
          <w:ilvl w:val="0"/>
          <w:numId w:val="15"/>
        </w:numPr>
      </w:pPr>
      <w:r>
        <w:t>M</w:t>
      </w:r>
      <w:r w:rsidR="004C461D">
        <w:t>ore effective use of human resources</w:t>
      </w:r>
    </w:p>
    <w:p w14:paraId="7EFEB293" w14:textId="444C02A0" w:rsidR="004C461D" w:rsidRDefault="000B6E7F" w:rsidP="00E22205">
      <w:pPr>
        <w:pStyle w:val="Listenabsatz"/>
        <w:numPr>
          <w:ilvl w:val="0"/>
          <w:numId w:val="15"/>
        </w:numPr>
      </w:pPr>
      <w:r>
        <w:t>G</w:t>
      </w:r>
      <w:r w:rsidR="004C461D">
        <w:t>reater confidence of everybody using the computer system for clinical studies</w:t>
      </w:r>
    </w:p>
    <w:p w14:paraId="0C15B8F3" w14:textId="77777777" w:rsidR="004C461D" w:rsidRDefault="004C461D" w:rsidP="00E22205">
      <w:pPr>
        <w:pStyle w:val="Listenabsatz"/>
        <w:numPr>
          <w:ilvl w:val="0"/>
          <w:numId w:val="15"/>
        </w:numPr>
      </w:pPr>
      <w:r>
        <w:t xml:space="preserve">Validation documents consist of highly formalized protocols, checklists, test procedures, </w:t>
      </w:r>
      <w:r w:rsidR="00A82A25" w:rsidRPr="00A82A25">
        <w:t>Standard Operating Procedure</w:t>
      </w:r>
      <w:r w:rsidR="00A82A25">
        <w:t>s</w:t>
      </w:r>
      <w:r w:rsidR="00A82A25" w:rsidRPr="00A82A25">
        <w:t xml:space="preserve"> </w:t>
      </w:r>
      <w:r w:rsidR="00A82A25">
        <w:t>(SOPs)</w:t>
      </w:r>
      <w:r>
        <w:t xml:space="preserve"> and protocol final reports. Protocols are written, reviewed, approved, and then executed by qualified personnel at </w:t>
      </w:r>
      <w:r w:rsidR="00DB5924">
        <w:t>data centre</w:t>
      </w:r>
      <w:r>
        <w:t xml:space="preserve"> using repeatable test procedures. Upon completion of tests, the results are documented, evaluated and reviewed to provide evidence that the clinical study environment, the study equipment and processes are under control and are capable of producing data and reports of clinical studies meeting the </w:t>
      </w:r>
      <w:r w:rsidR="00DB5924">
        <w:t>data centre</w:t>
      </w:r>
      <w:r>
        <w:t xml:space="preserve">’s specifications and the GCP-standards. </w:t>
      </w:r>
    </w:p>
    <w:p w14:paraId="38650C62" w14:textId="77777777" w:rsidR="004C461D" w:rsidRDefault="004C461D" w:rsidP="004C461D">
      <w:r>
        <w:t xml:space="preserve">Software validation takes place within an established software life cycle. The software life cycle contains software engineering tasks and documentation necessary to support the software validation effort. In addition, the software life cycle contains specific verification and validation tasks that are appropriate for the intended use of the software. </w:t>
      </w:r>
    </w:p>
    <w:p w14:paraId="1798D7BB" w14:textId="135589D9" w:rsidR="004C461D" w:rsidRDefault="004C461D" w:rsidP="004C461D">
      <w:r>
        <w:t xml:space="preserve">Notice: this SVMP is to be regarded as an active document: sections and parts should be added, deleted or modified according to the needs of the </w:t>
      </w:r>
      <w:r w:rsidR="00DB5924">
        <w:t>data centre</w:t>
      </w:r>
      <w:r>
        <w:t xml:space="preserve">. The SVMP can be linked with other documents and lists that describe in detail the necessary regulatory requirements, change control of the software, security infrastructure of computer systems and study test </w:t>
      </w:r>
      <w:r w:rsidR="001250AA">
        <w:t xml:space="preserve">scripts </w:t>
      </w:r>
      <w:r w:rsidR="009716C7">
        <w:t xml:space="preserve">and </w:t>
      </w:r>
      <w:r>
        <w:t>data.</w:t>
      </w:r>
    </w:p>
    <w:p w14:paraId="5D98E963" w14:textId="77777777" w:rsidR="005E15C5" w:rsidRDefault="005E15C5" w:rsidP="005E15C5"/>
    <w:p w14:paraId="4E3E6D9B" w14:textId="77777777" w:rsidR="005E15C5" w:rsidRPr="005E15C5" w:rsidRDefault="005E15C5" w:rsidP="001250AA">
      <w:pPr>
        <w:pStyle w:val="berschrift4"/>
        <w:ind w:left="0" w:firstLine="0"/>
      </w:pPr>
      <w:r>
        <w:t>Validation Programme</w:t>
      </w:r>
    </w:p>
    <w:p w14:paraId="4BFFA9B3" w14:textId="77777777" w:rsidR="004C461D" w:rsidRDefault="004C461D" w:rsidP="004C46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achievement of a validated state of the computer system is accomplished by successful execution of a series of qualification protocols and approval of each subsequent final report. With Change Control this validated state is perpetuated.</w:t>
      </w:r>
    </w:p>
    <w:p w14:paraId="2A1E226D" w14:textId="3DB5FF44" w:rsidR="004C461D" w:rsidRDefault="004C461D" w:rsidP="004C46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Based on the complexity and functional requirements of a given system, one or more qualification activities are performed. Major computerized systems will require in general an Installation Qualification (IQ), an Operational Qualification (OQ) and a Performance Qualification (PQ). In addition, a system must be validated for GCP-compliance and observance of other regulatory requirements and guidelines, for the existence of an appropriate security infrastructure within the scope of clinical trials (</w:t>
      </w:r>
      <w:r w:rsidR="001250AA">
        <w:t>see</w:t>
      </w:r>
      <w:r>
        <w:t xml:space="preserve"> description of security infrastructure). A Validation Protocol (VP) will be used to manage the process of validation. </w:t>
      </w:r>
    </w:p>
    <w:p w14:paraId="611B86BD" w14:textId="77777777" w:rsidR="004C461D" w:rsidRDefault="004C461D" w:rsidP="004C46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The Validation Program consists of following steps and topics the </w:t>
      </w:r>
      <w:r w:rsidR="00DB5924">
        <w:t>data centre</w:t>
      </w:r>
      <w:r>
        <w:t xml:space="preserve"> validation team has to consider:</w:t>
      </w:r>
    </w:p>
    <w:p w14:paraId="780CE403" w14:textId="312C5B27" w:rsidR="004C461D" w:rsidRDefault="004C461D" w:rsidP="00E22205">
      <w:pPr>
        <w:pStyle w:val="Listenabsatz"/>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If applicable an audit and acceptance of a qualified computer systems vendor can be conducted. This can also be a developer evaluation. The vendor selection </w:t>
      </w:r>
      <w:r>
        <w:lastRenderedPageBreak/>
        <w:t>process</w:t>
      </w:r>
      <w:r w:rsidR="002750ED">
        <w:t>/</w:t>
      </w:r>
      <w:r>
        <w:t>developer evaluation also considers the vendor’s</w:t>
      </w:r>
      <w:r w:rsidR="002750ED">
        <w:t>/</w:t>
      </w:r>
      <w:r>
        <w:t>developer’s knowledge</w:t>
      </w:r>
      <w:r w:rsidR="002750ED">
        <w:t>/</w:t>
      </w:r>
      <w:r>
        <w:t xml:space="preserve">compliance with GCP and quality documentation. </w:t>
      </w:r>
    </w:p>
    <w:p w14:paraId="219441C0" w14:textId="77777777" w:rsidR="004C461D" w:rsidRDefault="004C461D" w:rsidP="00E22205">
      <w:pPr>
        <w:pStyle w:val="Listenabsatz"/>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Written procedures for test methods shall be established and validated where appropriate.</w:t>
      </w:r>
    </w:p>
    <w:p w14:paraId="4FAB2390" w14:textId="77777777" w:rsidR="004C461D" w:rsidRDefault="004C461D" w:rsidP="00E22205">
      <w:pPr>
        <w:pStyle w:val="Listenabsatz"/>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Acceptance criteria shall be established and specified in each protocol.</w:t>
      </w:r>
    </w:p>
    <w:p w14:paraId="738029B8" w14:textId="0A0EAB99" w:rsidR="004C461D" w:rsidRDefault="004C461D" w:rsidP="00E22205">
      <w:pPr>
        <w:pStyle w:val="Listenabsatz"/>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roofErr w:type="gramStart"/>
      <w:r>
        <w:t xml:space="preserve">Any planned deviation from validation procedures outlined in </w:t>
      </w:r>
      <w:r w:rsidR="001250AA">
        <w:t xml:space="preserve">the </w:t>
      </w:r>
      <w:r>
        <w:t>protocols must be approved in writing by all persons responsible for the initial approval of the protocol</w:t>
      </w:r>
      <w:proofErr w:type="gramEnd"/>
      <w:r>
        <w:t xml:space="preserve">.  An addendum describing the deviation and the approval by responsible persons will be attached to the protocol. </w:t>
      </w:r>
    </w:p>
    <w:p w14:paraId="16CD72F4" w14:textId="7418BFFF" w:rsidR="004C461D" w:rsidRDefault="004C461D" w:rsidP="00E22205">
      <w:pPr>
        <w:pStyle w:val="Listenabsatz"/>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In the course of executing a protocol, any exceptions</w:t>
      </w:r>
      <w:r w:rsidR="002750ED">
        <w:t>/</w:t>
      </w:r>
      <w:r>
        <w:t>deviations from validation requirements must be explained. An evaluation of the impact on the integrity of the test data included in the Final Report.</w:t>
      </w:r>
    </w:p>
    <w:p w14:paraId="62BFBEE6" w14:textId="77777777" w:rsidR="004C461D" w:rsidRDefault="004C461D" w:rsidP="00E22205">
      <w:pPr>
        <w:pStyle w:val="Listenabsatz"/>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Standard Operating Procedures (SOPs) for maintenance, operation and </w:t>
      </w:r>
      <w:r w:rsidR="009716C7">
        <w:t>parameterisation</w:t>
      </w:r>
      <w:r>
        <w:t xml:space="preserve"> shall be written prior to execution of the applicable Operational Qualification protocol.</w:t>
      </w:r>
    </w:p>
    <w:p w14:paraId="710B6999" w14:textId="77777777" w:rsidR="004C461D" w:rsidRDefault="004C461D" w:rsidP="00E22205">
      <w:pPr>
        <w:pStyle w:val="Listenabsatz"/>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Computers and additional equipment shall be validated prior to usage in clinical trial processes.</w:t>
      </w:r>
    </w:p>
    <w:p w14:paraId="5DDF0FF0" w14:textId="77777777" w:rsidR="004C461D" w:rsidRDefault="004C461D" w:rsidP="00E22205">
      <w:pPr>
        <w:pStyle w:val="Listenabsatz"/>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Product Performance Qualification using data of a test study is the last step in the validation sequence (User Acceptance Test). It shall not be performed until </w:t>
      </w:r>
      <w:proofErr w:type="gramStart"/>
      <w:r>
        <w:t>computers,</w:t>
      </w:r>
      <w:proofErr w:type="gramEnd"/>
      <w:r>
        <w:t xml:space="preserve"> equipment, test methods and processes have achieved a validated state.</w:t>
      </w:r>
    </w:p>
    <w:p w14:paraId="51733FAE" w14:textId="77777777" w:rsidR="004C461D" w:rsidRDefault="004C461D" w:rsidP="00E22205">
      <w:pPr>
        <w:pStyle w:val="Listenabsatz"/>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A Final Report shall be written for each completed qualification/validation protocol.   </w:t>
      </w:r>
    </w:p>
    <w:p w14:paraId="4D5ED9B7" w14:textId="77777777" w:rsidR="004C461D" w:rsidRDefault="004C461D" w:rsidP="00E22205">
      <w:pPr>
        <w:pStyle w:val="Listenabsatz"/>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Validation will encompass the computerized system used for clinical trials as parts of a </w:t>
      </w:r>
      <w:r w:rsidR="00DB5924">
        <w:t>data centre</w:t>
      </w:r>
      <w:r>
        <w:t>’s security infrastructure.</w:t>
      </w:r>
    </w:p>
    <w:p w14:paraId="4AD323B6" w14:textId="77777777" w:rsidR="004C461D" w:rsidRDefault="004C461D" w:rsidP="00E22205">
      <w:pPr>
        <w:pStyle w:val="Listenabsatz"/>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Test data in the form of a clinical test study shall be recorded on pre-approved data collection forms.</w:t>
      </w:r>
    </w:p>
    <w:p w14:paraId="210DDBFB" w14:textId="77777777" w:rsidR="004C461D" w:rsidRDefault="004C461D" w:rsidP="00E22205">
      <w:pPr>
        <w:pStyle w:val="Listenabsatz"/>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Once the systems has been considered validated a Change Control program will be implemented to ensure that both planned and unplanned changes are documented and revalidated if necessary.</w:t>
      </w:r>
    </w:p>
    <w:p w14:paraId="2BBCDE03" w14:textId="77777777" w:rsidR="004C461D" w:rsidRDefault="004C461D" w:rsidP="00E22205">
      <w:pPr>
        <w:pStyle w:val="Listenabsatz"/>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Maintenance and Change Control is part of the life cycle approach to validation of computer systems. Maintenance of computer-related systems will be conducted according to schedule to ensure proper function.</w:t>
      </w:r>
    </w:p>
    <w:p w14:paraId="079DEAEA" w14:textId="77777777" w:rsidR="004C461D" w:rsidRDefault="004C461D" w:rsidP="00E22205">
      <w:pPr>
        <w:pStyle w:val="Listenabsatz"/>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During the life of the computerize systems, its operating conditions during performance of clinical trials will be reviewed on a continuous or regular, periodic basis and compared with predetermined criteria. Any deviations from the acceptable operating criteria will be investigated and appropriate action will be taken.</w:t>
      </w:r>
    </w:p>
    <w:p w14:paraId="5049D3F8" w14:textId="77777777" w:rsidR="004C461D" w:rsidRDefault="004C461D" w:rsidP="00E22205">
      <w:pPr>
        <w:pStyle w:val="Listenabsatz"/>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life cycle approach to validation and change management ensures that the computer system is always validated for the proper conduction of GCP-clinical studies during its entire duration of use.</w:t>
      </w:r>
    </w:p>
    <w:p w14:paraId="6351648D" w14:textId="77777777" w:rsidR="00975E09" w:rsidRDefault="00975E09" w:rsidP="00E251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48B6085" w14:textId="77777777" w:rsidR="00CE3CF3" w:rsidRDefault="00580256" w:rsidP="00CE3CF3">
      <w:pPr>
        <w:pStyle w:val="berschrift2"/>
        <w:numPr>
          <w:ilvl w:val="1"/>
          <w:numId w:val="2"/>
        </w:numPr>
      </w:pPr>
      <w:bookmarkStart w:id="7" w:name="_Toc205267395"/>
      <w:r>
        <w:t>Validation Plan</w:t>
      </w:r>
      <w:bookmarkEnd w:id="7"/>
    </w:p>
    <w:p w14:paraId="3202AC5A" w14:textId="77777777" w:rsidR="00E54A6C" w:rsidRPr="000C2B05" w:rsidRDefault="00EE753B" w:rsidP="001250AA">
      <w:pPr>
        <w:pStyle w:val="berschrift4"/>
        <w:ind w:left="0" w:firstLine="0"/>
        <w:rPr>
          <w:u w:val="single"/>
          <w:lang w:val="en-US"/>
        </w:rPr>
      </w:pPr>
      <w:r w:rsidRPr="000C2B05">
        <w:rPr>
          <w:u w:val="single"/>
          <w:lang w:val="en-US"/>
        </w:rPr>
        <w:t>Scope of Validation</w:t>
      </w:r>
    </w:p>
    <w:p w14:paraId="2B9AD0F6" w14:textId="77777777" w:rsidR="00975E09" w:rsidRDefault="00975E09" w:rsidP="00975E09">
      <w:r>
        <w:t xml:space="preserve">This section should define the scope of the computerized system that will be validated at the </w:t>
      </w:r>
      <w:r w:rsidR="00DB5924">
        <w:t>data centre</w:t>
      </w:r>
      <w:r>
        <w:t>. The rationale for this scope should also be provided: it should be explained if any portion of the system is excluded or if anything outside the system's definition is included.</w:t>
      </w:r>
    </w:p>
    <w:p w14:paraId="6D4F4628" w14:textId="1008ACDB" w:rsidR="007E42CC" w:rsidRDefault="00975E09" w:rsidP="00975E09">
      <w:r>
        <w:t xml:space="preserve">It should be indicated for </w:t>
      </w:r>
      <w:r w:rsidR="001250AA">
        <w:t xml:space="preserve">the </w:t>
      </w:r>
      <w:r w:rsidR="00DB5924">
        <w:t>data centre</w:t>
      </w:r>
      <w:r>
        <w:t xml:space="preserve"> what validation activities will or will not be performed for </w:t>
      </w:r>
      <w:r w:rsidR="001250AA">
        <w:t xml:space="preserve">the </w:t>
      </w:r>
      <w:r>
        <w:t xml:space="preserve">included components. Computerized system encompasses software, hardware, documentation and users. </w:t>
      </w:r>
    </w:p>
    <w:p w14:paraId="15434FBD" w14:textId="77777777" w:rsidR="007E42CC" w:rsidRPr="007E42CC" w:rsidRDefault="007E42CC" w:rsidP="007E42CC">
      <w:pPr>
        <w:pStyle w:val="TableHeading"/>
        <w:rPr>
          <w:rFonts w:cs="Arial"/>
          <w:sz w:val="22"/>
          <w:szCs w:val="22"/>
        </w:rPr>
      </w:pPr>
      <w:r w:rsidRPr="007E42CC">
        <w:rPr>
          <w:sz w:val="22"/>
          <w:szCs w:val="22"/>
        </w:rPr>
        <w:t xml:space="preserve">Table 1: Example for definition of </w:t>
      </w:r>
      <w:r w:rsidRPr="007E42CC">
        <w:rPr>
          <w:rFonts w:cs="Arial"/>
          <w:sz w:val="22"/>
          <w:szCs w:val="22"/>
        </w:rPr>
        <w:t>th</w:t>
      </w:r>
      <w:r>
        <w:rPr>
          <w:rFonts w:cs="Arial"/>
          <w:sz w:val="22"/>
          <w:szCs w:val="22"/>
        </w:rPr>
        <w:t>e scope of the validation projec</w:t>
      </w:r>
      <w:r w:rsidRPr="007E42CC">
        <w:rPr>
          <w:rFonts w:cs="Arial"/>
          <w:sz w:val="22"/>
          <w:szCs w:val="22"/>
        </w:rPr>
        <w:t>t</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8"/>
        <w:gridCol w:w="2342"/>
        <w:gridCol w:w="1965"/>
        <w:gridCol w:w="4695"/>
      </w:tblGrid>
      <w:tr w:rsidR="007E42CC" w:rsidRPr="007E42CC" w14:paraId="41D28A42" w14:textId="77777777" w:rsidTr="00FA02DF">
        <w:tc>
          <w:tcPr>
            <w:tcW w:w="608" w:type="dxa"/>
            <w:shd w:val="clear" w:color="auto" w:fill="D9D9D9"/>
          </w:tcPr>
          <w:p w14:paraId="5256CC04" w14:textId="77777777" w:rsidR="007E42CC" w:rsidRPr="007E42CC" w:rsidRDefault="007E42CC" w:rsidP="00FA02DF">
            <w:pPr>
              <w:tabs>
                <w:tab w:val="right" w:pos="6370"/>
              </w:tabs>
              <w:rPr>
                <w:rFonts w:cs="Arial"/>
                <w:b/>
                <w:bCs/>
                <w:iCs/>
                <w:szCs w:val="22"/>
              </w:rPr>
            </w:pPr>
            <w:r w:rsidRPr="007E42CC">
              <w:rPr>
                <w:rFonts w:cs="Arial"/>
                <w:b/>
                <w:bCs/>
                <w:iCs/>
                <w:szCs w:val="22"/>
              </w:rPr>
              <w:lastRenderedPageBreak/>
              <w:t>Nr.</w:t>
            </w:r>
          </w:p>
        </w:tc>
        <w:tc>
          <w:tcPr>
            <w:tcW w:w="2342" w:type="dxa"/>
            <w:shd w:val="clear" w:color="auto" w:fill="D9D9D9"/>
          </w:tcPr>
          <w:p w14:paraId="66DDA4CB" w14:textId="77777777" w:rsidR="007E42CC" w:rsidRPr="007E42CC" w:rsidRDefault="007E42CC" w:rsidP="00FA02DF">
            <w:pPr>
              <w:tabs>
                <w:tab w:val="right" w:pos="6370"/>
              </w:tabs>
              <w:rPr>
                <w:rFonts w:cs="Arial"/>
                <w:b/>
                <w:bCs/>
                <w:iCs/>
                <w:szCs w:val="22"/>
              </w:rPr>
            </w:pPr>
            <w:r w:rsidRPr="007E42CC">
              <w:rPr>
                <w:rFonts w:cs="Arial"/>
                <w:b/>
                <w:bCs/>
                <w:iCs/>
                <w:szCs w:val="22"/>
              </w:rPr>
              <w:t>System part</w:t>
            </w:r>
          </w:p>
        </w:tc>
        <w:tc>
          <w:tcPr>
            <w:tcW w:w="1965" w:type="dxa"/>
            <w:shd w:val="clear" w:color="auto" w:fill="D9D9D9"/>
          </w:tcPr>
          <w:p w14:paraId="6007FCCD" w14:textId="77777777" w:rsidR="007E42CC" w:rsidRPr="007E42CC" w:rsidRDefault="007E42CC" w:rsidP="00FA02DF">
            <w:pPr>
              <w:tabs>
                <w:tab w:val="right" w:pos="6370"/>
              </w:tabs>
              <w:rPr>
                <w:rFonts w:cs="Arial"/>
                <w:b/>
                <w:bCs/>
                <w:iCs/>
                <w:szCs w:val="22"/>
              </w:rPr>
            </w:pPr>
            <w:r w:rsidRPr="007E42CC">
              <w:rPr>
                <w:rFonts w:cs="Arial"/>
                <w:b/>
                <w:bCs/>
                <w:iCs/>
                <w:szCs w:val="22"/>
              </w:rPr>
              <w:t>Scope</w:t>
            </w:r>
          </w:p>
        </w:tc>
        <w:tc>
          <w:tcPr>
            <w:tcW w:w="4695" w:type="dxa"/>
            <w:shd w:val="clear" w:color="auto" w:fill="D9D9D9"/>
          </w:tcPr>
          <w:p w14:paraId="2D7A2462" w14:textId="77777777" w:rsidR="007E42CC" w:rsidRPr="007E42CC" w:rsidRDefault="009716C7" w:rsidP="00FA02DF">
            <w:pPr>
              <w:tabs>
                <w:tab w:val="right" w:pos="6370"/>
              </w:tabs>
              <w:rPr>
                <w:rFonts w:cs="Arial"/>
                <w:b/>
                <w:bCs/>
                <w:iCs/>
                <w:szCs w:val="22"/>
              </w:rPr>
            </w:pPr>
            <w:r>
              <w:rPr>
                <w:rFonts w:cs="Arial"/>
                <w:b/>
                <w:bCs/>
                <w:iCs/>
                <w:szCs w:val="22"/>
              </w:rPr>
              <w:t>Rationale for V</w:t>
            </w:r>
            <w:r w:rsidR="007E42CC" w:rsidRPr="007E42CC">
              <w:rPr>
                <w:rFonts w:cs="Arial"/>
                <w:b/>
                <w:bCs/>
                <w:iCs/>
                <w:szCs w:val="22"/>
              </w:rPr>
              <w:t>alidation</w:t>
            </w:r>
          </w:p>
        </w:tc>
      </w:tr>
      <w:tr w:rsidR="007E42CC" w:rsidRPr="007E42CC" w14:paraId="4681CAA5" w14:textId="77777777" w:rsidTr="00FA02DF">
        <w:tc>
          <w:tcPr>
            <w:tcW w:w="608" w:type="dxa"/>
          </w:tcPr>
          <w:p w14:paraId="450EEAD4" w14:textId="77777777" w:rsidR="007E42CC" w:rsidRPr="007E42CC" w:rsidRDefault="007E42CC" w:rsidP="00FA02DF">
            <w:pPr>
              <w:tabs>
                <w:tab w:val="right" w:pos="6370"/>
              </w:tabs>
              <w:rPr>
                <w:rFonts w:cs="Arial"/>
                <w:iCs/>
                <w:szCs w:val="22"/>
              </w:rPr>
            </w:pPr>
            <w:r w:rsidRPr="007E42CC">
              <w:rPr>
                <w:rFonts w:cs="Arial"/>
                <w:iCs/>
                <w:szCs w:val="22"/>
              </w:rPr>
              <w:t>1.</w:t>
            </w:r>
          </w:p>
        </w:tc>
        <w:tc>
          <w:tcPr>
            <w:tcW w:w="2342" w:type="dxa"/>
          </w:tcPr>
          <w:p w14:paraId="6853B396" w14:textId="77777777" w:rsidR="007E42CC" w:rsidRPr="007E42CC" w:rsidRDefault="007E42CC" w:rsidP="00FA02DF">
            <w:pPr>
              <w:tabs>
                <w:tab w:val="right" w:pos="6370"/>
              </w:tabs>
              <w:rPr>
                <w:rFonts w:cs="Arial"/>
                <w:iCs/>
                <w:szCs w:val="22"/>
              </w:rPr>
            </w:pPr>
          </w:p>
        </w:tc>
        <w:tc>
          <w:tcPr>
            <w:tcW w:w="1965" w:type="dxa"/>
          </w:tcPr>
          <w:p w14:paraId="6E1D62E5" w14:textId="77777777" w:rsidR="007E42CC" w:rsidRPr="007E42CC" w:rsidRDefault="007E42CC" w:rsidP="00FA02DF">
            <w:pPr>
              <w:tabs>
                <w:tab w:val="right" w:pos="6370"/>
              </w:tabs>
              <w:rPr>
                <w:rFonts w:cs="Arial"/>
                <w:iCs/>
                <w:szCs w:val="22"/>
              </w:rPr>
            </w:pPr>
          </w:p>
        </w:tc>
        <w:tc>
          <w:tcPr>
            <w:tcW w:w="4695" w:type="dxa"/>
          </w:tcPr>
          <w:p w14:paraId="7867F07C" w14:textId="77777777" w:rsidR="007E42CC" w:rsidRPr="007E42CC" w:rsidRDefault="007E42CC" w:rsidP="00FA02DF">
            <w:pPr>
              <w:tabs>
                <w:tab w:val="right" w:pos="6370"/>
              </w:tabs>
              <w:rPr>
                <w:rFonts w:cs="Arial"/>
                <w:iCs/>
                <w:szCs w:val="22"/>
              </w:rPr>
            </w:pPr>
          </w:p>
        </w:tc>
      </w:tr>
      <w:tr w:rsidR="007E42CC" w:rsidRPr="007E42CC" w14:paraId="01CDED8B" w14:textId="77777777" w:rsidTr="00FA02DF">
        <w:tc>
          <w:tcPr>
            <w:tcW w:w="608" w:type="dxa"/>
          </w:tcPr>
          <w:p w14:paraId="7C47F0AF" w14:textId="77777777" w:rsidR="007E42CC" w:rsidRPr="007E42CC" w:rsidRDefault="007E42CC" w:rsidP="00FA02DF">
            <w:pPr>
              <w:tabs>
                <w:tab w:val="right" w:pos="6370"/>
              </w:tabs>
              <w:rPr>
                <w:rFonts w:cs="Arial"/>
                <w:iCs/>
                <w:szCs w:val="22"/>
              </w:rPr>
            </w:pPr>
            <w:r w:rsidRPr="007E42CC">
              <w:rPr>
                <w:rFonts w:cs="Arial"/>
                <w:iCs/>
                <w:szCs w:val="22"/>
              </w:rPr>
              <w:t>2.</w:t>
            </w:r>
          </w:p>
        </w:tc>
        <w:tc>
          <w:tcPr>
            <w:tcW w:w="2342" w:type="dxa"/>
          </w:tcPr>
          <w:p w14:paraId="6EE9541F" w14:textId="77777777" w:rsidR="007E42CC" w:rsidRPr="007E42CC" w:rsidRDefault="007E42CC" w:rsidP="00FA02DF">
            <w:pPr>
              <w:tabs>
                <w:tab w:val="right" w:pos="6370"/>
              </w:tabs>
              <w:rPr>
                <w:rFonts w:cs="Arial"/>
                <w:iCs/>
                <w:szCs w:val="22"/>
              </w:rPr>
            </w:pPr>
          </w:p>
        </w:tc>
        <w:tc>
          <w:tcPr>
            <w:tcW w:w="1965" w:type="dxa"/>
          </w:tcPr>
          <w:p w14:paraId="084D0E7E" w14:textId="77777777" w:rsidR="007E42CC" w:rsidRPr="007E42CC" w:rsidRDefault="007E42CC" w:rsidP="00FA02DF">
            <w:pPr>
              <w:tabs>
                <w:tab w:val="right" w:pos="6370"/>
              </w:tabs>
              <w:rPr>
                <w:rFonts w:cs="Arial"/>
                <w:iCs/>
                <w:szCs w:val="22"/>
              </w:rPr>
            </w:pPr>
          </w:p>
        </w:tc>
        <w:tc>
          <w:tcPr>
            <w:tcW w:w="4695" w:type="dxa"/>
          </w:tcPr>
          <w:p w14:paraId="0F31BA8A" w14:textId="77777777" w:rsidR="007E42CC" w:rsidRPr="007E42CC" w:rsidRDefault="007E42CC" w:rsidP="00FA02DF">
            <w:pPr>
              <w:tabs>
                <w:tab w:val="right" w:pos="6370"/>
              </w:tabs>
              <w:rPr>
                <w:rFonts w:cs="Arial"/>
                <w:iCs/>
                <w:szCs w:val="22"/>
              </w:rPr>
            </w:pPr>
          </w:p>
        </w:tc>
      </w:tr>
      <w:tr w:rsidR="007E42CC" w:rsidRPr="007E42CC" w14:paraId="4E0ADD70" w14:textId="77777777" w:rsidTr="00FA02DF">
        <w:tc>
          <w:tcPr>
            <w:tcW w:w="608" w:type="dxa"/>
          </w:tcPr>
          <w:p w14:paraId="541EA3D1" w14:textId="77777777" w:rsidR="007E42CC" w:rsidRPr="007E42CC" w:rsidRDefault="007E42CC" w:rsidP="00FA02DF">
            <w:pPr>
              <w:tabs>
                <w:tab w:val="right" w:pos="6370"/>
              </w:tabs>
              <w:rPr>
                <w:rFonts w:cs="Arial"/>
                <w:iCs/>
                <w:szCs w:val="22"/>
              </w:rPr>
            </w:pPr>
            <w:r w:rsidRPr="007E42CC">
              <w:rPr>
                <w:rFonts w:cs="Arial"/>
                <w:iCs/>
                <w:szCs w:val="22"/>
              </w:rPr>
              <w:t>3.</w:t>
            </w:r>
          </w:p>
        </w:tc>
        <w:tc>
          <w:tcPr>
            <w:tcW w:w="2342" w:type="dxa"/>
          </w:tcPr>
          <w:p w14:paraId="367F7D38" w14:textId="77777777" w:rsidR="007E42CC" w:rsidRPr="007E42CC" w:rsidRDefault="007E42CC" w:rsidP="00FA02DF">
            <w:pPr>
              <w:tabs>
                <w:tab w:val="right" w:pos="6370"/>
              </w:tabs>
              <w:rPr>
                <w:rFonts w:cs="Arial"/>
                <w:iCs/>
                <w:szCs w:val="22"/>
              </w:rPr>
            </w:pPr>
          </w:p>
        </w:tc>
        <w:tc>
          <w:tcPr>
            <w:tcW w:w="1965" w:type="dxa"/>
          </w:tcPr>
          <w:p w14:paraId="53F3943A" w14:textId="77777777" w:rsidR="007E42CC" w:rsidRPr="007E42CC" w:rsidRDefault="007E42CC" w:rsidP="00FA02DF">
            <w:pPr>
              <w:tabs>
                <w:tab w:val="right" w:pos="6370"/>
              </w:tabs>
              <w:rPr>
                <w:rFonts w:cs="Arial"/>
                <w:iCs/>
                <w:szCs w:val="22"/>
              </w:rPr>
            </w:pPr>
          </w:p>
        </w:tc>
        <w:tc>
          <w:tcPr>
            <w:tcW w:w="4695" w:type="dxa"/>
          </w:tcPr>
          <w:p w14:paraId="428A4877" w14:textId="77777777" w:rsidR="007E42CC" w:rsidRPr="007E42CC" w:rsidRDefault="007E42CC" w:rsidP="00FA02DF">
            <w:pPr>
              <w:tabs>
                <w:tab w:val="right" w:pos="6370"/>
              </w:tabs>
              <w:rPr>
                <w:rFonts w:cs="Arial"/>
                <w:iCs/>
                <w:szCs w:val="22"/>
              </w:rPr>
            </w:pPr>
          </w:p>
        </w:tc>
      </w:tr>
      <w:tr w:rsidR="007E42CC" w:rsidRPr="007E42CC" w14:paraId="5D867FB7" w14:textId="77777777" w:rsidTr="00FA02DF">
        <w:tc>
          <w:tcPr>
            <w:tcW w:w="608" w:type="dxa"/>
          </w:tcPr>
          <w:p w14:paraId="11DDF439" w14:textId="77777777" w:rsidR="007E42CC" w:rsidRPr="007E42CC" w:rsidRDefault="007E42CC" w:rsidP="00FA02DF">
            <w:pPr>
              <w:tabs>
                <w:tab w:val="right" w:pos="6370"/>
              </w:tabs>
              <w:rPr>
                <w:rFonts w:cs="Arial"/>
                <w:iCs/>
                <w:szCs w:val="22"/>
              </w:rPr>
            </w:pPr>
            <w:r w:rsidRPr="007E42CC">
              <w:rPr>
                <w:rFonts w:cs="Arial"/>
                <w:iCs/>
                <w:szCs w:val="22"/>
              </w:rPr>
              <w:t>4.</w:t>
            </w:r>
          </w:p>
        </w:tc>
        <w:tc>
          <w:tcPr>
            <w:tcW w:w="2342" w:type="dxa"/>
          </w:tcPr>
          <w:p w14:paraId="0AEEDCB7" w14:textId="77777777" w:rsidR="007E42CC" w:rsidRPr="007E42CC" w:rsidRDefault="007E42CC" w:rsidP="00FA02DF">
            <w:pPr>
              <w:tabs>
                <w:tab w:val="right" w:pos="6370"/>
              </w:tabs>
              <w:rPr>
                <w:rFonts w:cs="Arial"/>
                <w:iCs/>
                <w:szCs w:val="22"/>
              </w:rPr>
            </w:pPr>
          </w:p>
        </w:tc>
        <w:tc>
          <w:tcPr>
            <w:tcW w:w="1965" w:type="dxa"/>
          </w:tcPr>
          <w:p w14:paraId="08962031" w14:textId="77777777" w:rsidR="007E42CC" w:rsidRPr="007E42CC" w:rsidRDefault="007E42CC" w:rsidP="00FA02DF">
            <w:pPr>
              <w:tabs>
                <w:tab w:val="right" w:pos="6370"/>
              </w:tabs>
              <w:rPr>
                <w:rFonts w:cs="Arial"/>
                <w:iCs/>
                <w:szCs w:val="22"/>
              </w:rPr>
            </w:pPr>
          </w:p>
        </w:tc>
        <w:tc>
          <w:tcPr>
            <w:tcW w:w="4695" w:type="dxa"/>
          </w:tcPr>
          <w:p w14:paraId="025DA4C3" w14:textId="77777777" w:rsidR="007E42CC" w:rsidRPr="007E42CC" w:rsidRDefault="007E42CC" w:rsidP="00FA02DF">
            <w:pPr>
              <w:tabs>
                <w:tab w:val="right" w:pos="6370"/>
              </w:tabs>
              <w:rPr>
                <w:rFonts w:cs="Arial"/>
                <w:iCs/>
                <w:szCs w:val="22"/>
              </w:rPr>
            </w:pPr>
          </w:p>
        </w:tc>
      </w:tr>
      <w:tr w:rsidR="007E42CC" w:rsidRPr="007E42CC" w14:paraId="327F32DD" w14:textId="77777777" w:rsidTr="00FA02DF">
        <w:tc>
          <w:tcPr>
            <w:tcW w:w="608" w:type="dxa"/>
          </w:tcPr>
          <w:p w14:paraId="0BDE7623" w14:textId="77777777" w:rsidR="007E42CC" w:rsidRPr="007E42CC" w:rsidRDefault="007E42CC" w:rsidP="00FA02DF">
            <w:pPr>
              <w:tabs>
                <w:tab w:val="right" w:pos="6370"/>
              </w:tabs>
              <w:rPr>
                <w:rFonts w:cs="Arial"/>
                <w:iCs/>
                <w:szCs w:val="22"/>
              </w:rPr>
            </w:pPr>
            <w:r w:rsidRPr="007E42CC">
              <w:rPr>
                <w:rFonts w:cs="Arial"/>
                <w:iCs/>
                <w:szCs w:val="22"/>
              </w:rPr>
              <w:t>5.</w:t>
            </w:r>
          </w:p>
        </w:tc>
        <w:tc>
          <w:tcPr>
            <w:tcW w:w="2342" w:type="dxa"/>
          </w:tcPr>
          <w:p w14:paraId="7066E159" w14:textId="77777777" w:rsidR="007E42CC" w:rsidRPr="007E42CC" w:rsidRDefault="007E42CC" w:rsidP="00FA02DF">
            <w:pPr>
              <w:tabs>
                <w:tab w:val="right" w:pos="6370"/>
              </w:tabs>
              <w:rPr>
                <w:rFonts w:cs="Arial"/>
                <w:iCs/>
                <w:szCs w:val="22"/>
              </w:rPr>
            </w:pPr>
          </w:p>
        </w:tc>
        <w:tc>
          <w:tcPr>
            <w:tcW w:w="1965" w:type="dxa"/>
          </w:tcPr>
          <w:p w14:paraId="35DFFBDC" w14:textId="77777777" w:rsidR="007E42CC" w:rsidRPr="007E42CC" w:rsidRDefault="007E42CC" w:rsidP="00FA02DF">
            <w:pPr>
              <w:tabs>
                <w:tab w:val="right" w:pos="6370"/>
              </w:tabs>
              <w:rPr>
                <w:rFonts w:cs="Arial"/>
                <w:iCs/>
                <w:szCs w:val="22"/>
              </w:rPr>
            </w:pPr>
          </w:p>
        </w:tc>
        <w:tc>
          <w:tcPr>
            <w:tcW w:w="4695" w:type="dxa"/>
          </w:tcPr>
          <w:p w14:paraId="6CCDE962" w14:textId="77777777" w:rsidR="007E42CC" w:rsidRPr="007E42CC" w:rsidRDefault="007E42CC" w:rsidP="00FA02DF">
            <w:pPr>
              <w:tabs>
                <w:tab w:val="right" w:pos="6370"/>
              </w:tabs>
              <w:rPr>
                <w:rFonts w:cs="Arial"/>
                <w:iCs/>
                <w:szCs w:val="22"/>
              </w:rPr>
            </w:pPr>
          </w:p>
        </w:tc>
      </w:tr>
      <w:tr w:rsidR="007E42CC" w:rsidRPr="007E42CC" w14:paraId="01D609D7" w14:textId="77777777" w:rsidTr="00FA02DF">
        <w:tc>
          <w:tcPr>
            <w:tcW w:w="608" w:type="dxa"/>
          </w:tcPr>
          <w:p w14:paraId="54CF0F3E" w14:textId="77777777" w:rsidR="007E42CC" w:rsidRPr="007E42CC" w:rsidRDefault="009716C7" w:rsidP="00FA02DF">
            <w:pPr>
              <w:tabs>
                <w:tab w:val="right" w:pos="6370"/>
              </w:tabs>
              <w:rPr>
                <w:rFonts w:cs="Arial"/>
                <w:iCs/>
                <w:szCs w:val="22"/>
              </w:rPr>
            </w:pPr>
            <w:r>
              <w:rPr>
                <w:rFonts w:cs="Arial"/>
                <w:iCs/>
                <w:szCs w:val="22"/>
              </w:rPr>
              <w:t>…</w:t>
            </w:r>
          </w:p>
        </w:tc>
        <w:tc>
          <w:tcPr>
            <w:tcW w:w="2342" w:type="dxa"/>
          </w:tcPr>
          <w:p w14:paraId="268897E4" w14:textId="77777777" w:rsidR="007E42CC" w:rsidRPr="007E42CC" w:rsidRDefault="007E42CC" w:rsidP="00FA02DF">
            <w:pPr>
              <w:tabs>
                <w:tab w:val="right" w:pos="6370"/>
              </w:tabs>
              <w:rPr>
                <w:rFonts w:cs="Arial"/>
                <w:iCs/>
                <w:szCs w:val="22"/>
              </w:rPr>
            </w:pPr>
          </w:p>
        </w:tc>
        <w:tc>
          <w:tcPr>
            <w:tcW w:w="1965" w:type="dxa"/>
          </w:tcPr>
          <w:p w14:paraId="6137BB8D" w14:textId="77777777" w:rsidR="007E42CC" w:rsidRPr="007E42CC" w:rsidRDefault="007E42CC" w:rsidP="00FA02DF">
            <w:pPr>
              <w:tabs>
                <w:tab w:val="right" w:pos="6370"/>
              </w:tabs>
              <w:rPr>
                <w:rFonts w:cs="Arial"/>
                <w:iCs/>
                <w:szCs w:val="22"/>
              </w:rPr>
            </w:pPr>
          </w:p>
        </w:tc>
        <w:tc>
          <w:tcPr>
            <w:tcW w:w="4695" w:type="dxa"/>
          </w:tcPr>
          <w:p w14:paraId="3222F321" w14:textId="77777777" w:rsidR="007E42CC" w:rsidRPr="007E42CC" w:rsidRDefault="007E42CC" w:rsidP="00FA02DF">
            <w:pPr>
              <w:tabs>
                <w:tab w:val="right" w:pos="6370"/>
              </w:tabs>
              <w:rPr>
                <w:rFonts w:cs="Arial"/>
                <w:iCs/>
                <w:szCs w:val="22"/>
              </w:rPr>
            </w:pPr>
          </w:p>
        </w:tc>
      </w:tr>
    </w:tbl>
    <w:p w14:paraId="0B443036" w14:textId="77777777" w:rsidR="007E42CC" w:rsidRPr="007E42CC" w:rsidRDefault="007E42CC" w:rsidP="00975E09">
      <w:pPr>
        <w:rPr>
          <w:rFonts w:cs="Arial"/>
          <w:szCs w:val="22"/>
        </w:rPr>
      </w:pPr>
    </w:p>
    <w:p w14:paraId="51FA3673" w14:textId="77777777" w:rsidR="00975E09" w:rsidRDefault="00975E09" w:rsidP="00975E09">
      <w:r>
        <w:t xml:space="preserve">The scope of validation for </w:t>
      </w:r>
      <w:r w:rsidR="009716C7">
        <w:t>the specific software system</w:t>
      </w:r>
      <w:r>
        <w:t xml:space="preserve"> i</w:t>
      </w:r>
      <w:r w:rsidR="009716C7">
        <w:t>ncludes all the following parts</w:t>
      </w:r>
      <w:r>
        <w:t xml:space="preserve"> that are necessary for the system to operate (define all boundaries).</w:t>
      </w:r>
    </w:p>
    <w:p w14:paraId="0707B868" w14:textId="77777777" w:rsidR="00975E09" w:rsidRDefault="00975E09" w:rsidP="00E22205">
      <w:pPr>
        <w:pStyle w:val="Listenabsatz"/>
        <w:numPr>
          <w:ilvl w:val="0"/>
          <w:numId w:val="17"/>
        </w:numPr>
      </w:pPr>
      <w:r>
        <w:t>Controls system hardware and software</w:t>
      </w:r>
    </w:p>
    <w:p w14:paraId="4E3A21C8" w14:textId="77777777" w:rsidR="00975E09" w:rsidRDefault="00975E09" w:rsidP="00E22205">
      <w:pPr>
        <w:pStyle w:val="Listenabsatz"/>
        <w:numPr>
          <w:ilvl w:val="0"/>
          <w:numId w:val="17"/>
        </w:numPr>
      </w:pPr>
      <w:r>
        <w:t>Hardware</w:t>
      </w:r>
    </w:p>
    <w:p w14:paraId="272ED1BF" w14:textId="77777777" w:rsidR="00975E09" w:rsidRDefault="00975E09" w:rsidP="00E22205">
      <w:pPr>
        <w:pStyle w:val="Listenabsatz"/>
        <w:numPr>
          <w:ilvl w:val="0"/>
          <w:numId w:val="17"/>
        </w:numPr>
      </w:pPr>
      <w:r>
        <w:t>Instrumentation</w:t>
      </w:r>
    </w:p>
    <w:p w14:paraId="4A3148EE" w14:textId="77777777" w:rsidR="00975E09" w:rsidRDefault="00975E09" w:rsidP="00E22205">
      <w:pPr>
        <w:pStyle w:val="Listenabsatz"/>
        <w:numPr>
          <w:ilvl w:val="0"/>
          <w:numId w:val="17"/>
        </w:numPr>
      </w:pPr>
      <w:r>
        <w:t>Other Systems</w:t>
      </w:r>
    </w:p>
    <w:p w14:paraId="5FC7A34F" w14:textId="77777777" w:rsidR="00975E09" w:rsidRDefault="00975E09" w:rsidP="00E22205">
      <w:pPr>
        <w:pStyle w:val="Listenabsatz"/>
        <w:numPr>
          <w:ilvl w:val="0"/>
          <w:numId w:val="17"/>
        </w:numPr>
      </w:pPr>
      <w:r>
        <w:t>Facilities</w:t>
      </w:r>
    </w:p>
    <w:p w14:paraId="08D0E72B" w14:textId="77777777" w:rsidR="005E15C5" w:rsidRPr="005E15C5" w:rsidRDefault="005E15C5" w:rsidP="005E15C5"/>
    <w:p w14:paraId="51410B73" w14:textId="77777777" w:rsidR="005E15C5" w:rsidRPr="005E15C5" w:rsidRDefault="005E15C5" w:rsidP="001250AA">
      <w:pPr>
        <w:pStyle w:val="berschrift4"/>
        <w:ind w:left="14" w:hanging="14"/>
      </w:pPr>
      <w:r>
        <w:t>Out-of-Scope</w:t>
      </w:r>
    </w:p>
    <w:p w14:paraId="476128C6" w14:textId="77777777" w:rsidR="00975E09" w:rsidRDefault="00975E09" w:rsidP="00975E09">
      <w:r>
        <w:t xml:space="preserve">The scope of the validation efforts will encompass the functional areas of software, Quality Control, Quality Assurance, security infrastructure, change control and clinical trials process. </w:t>
      </w:r>
    </w:p>
    <w:p w14:paraId="75660047" w14:textId="77777777" w:rsidR="00975E09" w:rsidRDefault="00975E09" w:rsidP="00975E09">
      <w:r>
        <w:t xml:space="preserve">The purpose of a validation program for the computerize systems is to provide documented evidence that the computer systems needs are implemented properly at the </w:t>
      </w:r>
      <w:r w:rsidR="00DB5924">
        <w:t>data centre</w:t>
      </w:r>
      <w:r>
        <w:t xml:space="preserve">, are operating to design specification and that all security features are acceptable. Change Management routines secure that the validated computer system stays in a validated state for its entire life cycle. </w:t>
      </w:r>
    </w:p>
    <w:p w14:paraId="6525A784" w14:textId="77777777" w:rsidR="00975E09" w:rsidRDefault="00975E09" w:rsidP="00975E09">
      <w:r>
        <w:t>The following computerize</w:t>
      </w:r>
      <w:r w:rsidR="00FA02DF">
        <w:t>d</w:t>
      </w:r>
      <w:r>
        <w:t xml:space="preserve"> systems are subject to a specific degree of validation and are contained in the scope of the plan and </w:t>
      </w:r>
      <w:r w:rsidR="00FA02DF">
        <w:t>thereby part of the validation.</w:t>
      </w:r>
    </w:p>
    <w:p w14:paraId="70985961" w14:textId="77777777" w:rsidR="00FA02DF" w:rsidRDefault="00FA02DF" w:rsidP="00975E09"/>
    <w:p w14:paraId="1FA9C3B2" w14:textId="77777777" w:rsidR="00FA02DF" w:rsidRPr="00FA02DF" w:rsidRDefault="00FA02DF" w:rsidP="00FA02DF">
      <w:pPr>
        <w:pStyle w:val="TableHeading"/>
        <w:rPr>
          <w:sz w:val="22"/>
          <w:szCs w:val="22"/>
        </w:rPr>
      </w:pPr>
      <w:r w:rsidRPr="00FA02DF">
        <w:rPr>
          <w:sz w:val="22"/>
          <w:szCs w:val="22"/>
        </w:rPr>
        <w:t xml:space="preserve">Table 2: Computer </w:t>
      </w:r>
      <w:r w:rsidR="009716C7">
        <w:rPr>
          <w:sz w:val="22"/>
          <w:szCs w:val="22"/>
        </w:rPr>
        <w:t>Systems Included in the V</w:t>
      </w:r>
      <w:r w:rsidRPr="00FA02DF">
        <w:rPr>
          <w:sz w:val="22"/>
          <w:szCs w:val="22"/>
        </w:rPr>
        <w:t xml:space="preserve">alidation </w:t>
      </w:r>
      <w:r w:rsidR="009716C7">
        <w:rPr>
          <w:sz w:val="22"/>
          <w:szCs w:val="22"/>
        </w:rPr>
        <w:t>P</w:t>
      </w:r>
      <w:r w:rsidRPr="00FA02DF">
        <w:rPr>
          <w:sz w:val="22"/>
          <w:szCs w:val="22"/>
        </w:rPr>
        <w:t>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7"/>
        <w:gridCol w:w="8783"/>
      </w:tblGrid>
      <w:tr w:rsidR="00FA02DF" w:rsidRPr="00FA02DF" w14:paraId="7E90B55E" w14:textId="77777777" w:rsidTr="00FA02DF">
        <w:trPr>
          <w:cantSplit/>
        </w:trPr>
        <w:tc>
          <w:tcPr>
            <w:tcW w:w="9210" w:type="dxa"/>
            <w:gridSpan w:val="2"/>
            <w:vAlign w:val="center"/>
          </w:tcPr>
          <w:p w14:paraId="4EC5350B" w14:textId="77777777" w:rsidR="00FA02DF" w:rsidRPr="00FA02DF" w:rsidRDefault="00FA02DF" w:rsidP="00FA02DF">
            <w:pPr>
              <w:pStyle w:val="berschrift9"/>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2"/>
              </w:rPr>
            </w:pPr>
            <w:r w:rsidRPr="00FA02DF">
              <w:rPr>
                <w:b/>
                <w:szCs w:val="22"/>
              </w:rPr>
              <w:t>Computer Systems</w:t>
            </w:r>
          </w:p>
        </w:tc>
      </w:tr>
      <w:tr w:rsidR="00FA02DF" w14:paraId="657120A0" w14:textId="77777777" w:rsidTr="00FA02DF">
        <w:tc>
          <w:tcPr>
            <w:tcW w:w="427" w:type="dxa"/>
          </w:tcPr>
          <w:p w14:paraId="108AD734" w14:textId="77777777" w:rsidR="00FA02DF" w:rsidRDefault="00FA02DF" w:rsidP="00FA02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1.</w:t>
            </w:r>
          </w:p>
        </w:tc>
        <w:tc>
          <w:tcPr>
            <w:tcW w:w="8783" w:type="dxa"/>
          </w:tcPr>
          <w:p w14:paraId="396EA9B4" w14:textId="77777777" w:rsidR="00FA02DF" w:rsidRDefault="00FA02DF" w:rsidP="00FA02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Application Server </w:t>
            </w:r>
          </w:p>
        </w:tc>
      </w:tr>
      <w:tr w:rsidR="00FA02DF" w14:paraId="530BBCE1" w14:textId="77777777" w:rsidTr="00FA02DF">
        <w:tc>
          <w:tcPr>
            <w:tcW w:w="427" w:type="dxa"/>
          </w:tcPr>
          <w:p w14:paraId="3FFD89D8" w14:textId="77777777" w:rsidR="00FA02DF" w:rsidRDefault="00FA02DF" w:rsidP="00FA02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2.</w:t>
            </w:r>
          </w:p>
        </w:tc>
        <w:tc>
          <w:tcPr>
            <w:tcW w:w="8783" w:type="dxa"/>
          </w:tcPr>
          <w:p w14:paraId="7C9DF6A3" w14:textId="77777777" w:rsidR="00FA02DF" w:rsidRDefault="00FA02DF" w:rsidP="00FA02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Database Server</w:t>
            </w:r>
          </w:p>
        </w:tc>
      </w:tr>
      <w:tr w:rsidR="00FA02DF" w14:paraId="47F66F3E" w14:textId="77777777" w:rsidTr="00FA02DF">
        <w:tc>
          <w:tcPr>
            <w:tcW w:w="427" w:type="dxa"/>
          </w:tcPr>
          <w:p w14:paraId="0459F2B6" w14:textId="77777777" w:rsidR="00FA02DF" w:rsidRDefault="00FA02DF" w:rsidP="00FA02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3.</w:t>
            </w:r>
          </w:p>
        </w:tc>
        <w:tc>
          <w:tcPr>
            <w:tcW w:w="8783" w:type="dxa"/>
          </w:tcPr>
          <w:p w14:paraId="09C0E3F9" w14:textId="77777777" w:rsidR="00FA02DF" w:rsidRDefault="00FA02DF" w:rsidP="00FA02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Webserver</w:t>
            </w:r>
          </w:p>
        </w:tc>
      </w:tr>
      <w:tr w:rsidR="00FA02DF" w14:paraId="52847AA3" w14:textId="77777777" w:rsidTr="00FA02DF">
        <w:tc>
          <w:tcPr>
            <w:tcW w:w="427" w:type="dxa"/>
          </w:tcPr>
          <w:p w14:paraId="541688AC" w14:textId="77777777" w:rsidR="00FA02DF" w:rsidRDefault="00FA02DF" w:rsidP="00FA02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4.</w:t>
            </w:r>
          </w:p>
        </w:tc>
        <w:tc>
          <w:tcPr>
            <w:tcW w:w="8783" w:type="dxa"/>
          </w:tcPr>
          <w:p w14:paraId="7F85FE94" w14:textId="77777777" w:rsidR="00FA02DF" w:rsidRDefault="00FA02DF" w:rsidP="00FA02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Firewall</w:t>
            </w:r>
          </w:p>
        </w:tc>
      </w:tr>
      <w:tr w:rsidR="00FA02DF" w14:paraId="484D217D" w14:textId="77777777" w:rsidTr="00FA02DF">
        <w:tc>
          <w:tcPr>
            <w:tcW w:w="427" w:type="dxa"/>
          </w:tcPr>
          <w:p w14:paraId="3F619742" w14:textId="77777777" w:rsidR="00FA02DF" w:rsidRDefault="00FA02DF" w:rsidP="00FA02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5.</w:t>
            </w:r>
          </w:p>
        </w:tc>
        <w:tc>
          <w:tcPr>
            <w:tcW w:w="8783" w:type="dxa"/>
          </w:tcPr>
          <w:p w14:paraId="1DF482DD" w14:textId="77777777" w:rsidR="00FA02DF" w:rsidRDefault="00F43AB1" w:rsidP="00FA02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Client compute</w:t>
            </w:r>
          </w:p>
        </w:tc>
      </w:tr>
    </w:tbl>
    <w:p w14:paraId="520AA402" w14:textId="77777777" w:rsidR="00580256" w:rsidRDefault="00F43AB1" w:rsidP="00580256">
      <w:pPr>
        <w:pStyle w:val="berschrift2"/>
        <w:numPr>
          <w:ilvl w:val="1"/>
          <w:numId w:val="2"/>
        </w:numPr>
      </w:pPr>
      <w:bookmarkStart w:id="8" w:name="_Toc205267396"/>
      <w:r>
        <w:lastRenderedPageBreak/>
        <w:t>S</w:t>
      </w:r>
      <w:r w:rsidR="00580256">
        <w:t>OP References</w:t>
      </w:r>
      <w:bookmarkEnd w:id="8"/>
    </w:p>
    <w:p w14:paraId="7D42B445" w14:textId="77777777" w:rsidR="00975E09" w:rsidRDefault="00975E09" w:rsidP="00975E09">
      <w:r>
        <w:t xml:space="preserve">Validation is conducted according to SOPs. </w:t>
      </w:r>
      <w:r w:rsidR="00AD1364">
        <w:t>T</w:t>
      </w:r>
      <w:r>
        <w:t xml:space="preserve">his chapter </w:t>
      </w:r>
      <w:r w:rsidR="00AD1364">
        <w:t xml:space="preserve">could serve as a template to </w:t>
      </w:r>
      <w:r>
        <w:t xml:space="preserve">place all </w:t>
      </w:r>
      <w:r w:rsidR="00DB5924">
        <w:t>data centre</w:t>
      </w:r>
      <w:r>
        <w:t xml:space="preserve">’s SOPs and regulated </w:t>
      </w:r>
      <w:proofErr w:type="gramStart"/>
      <w:r>
        <w:t>documents which</w:t>
      </w:r>
      <w:proofErr w:type="gramEnd"/>
      <w:r>
        <w:t xml:space="preserve"> are important and relevant for conducting system validation. Several </w:t>
      </w:r>
      <w:r w:rsidR="00AD1364">
        <w:t xml:space="preserve">proposed </w:t>
      </w:r>
      <w:r>
        <w:t>example</w:t>
      </w:r>
      <w:r w:rsidR="00AD1364">
        <w:t>s</w:t>
      </w:r>
      <w:r>
        <w:t xml:space="preserve"> SOPs are listed here</w:t>
      </w:r>
      <w:r w:rsidR="00AD1364">
        <w:t>:</w:t>
      </w:r>
      <w:r>
        <w:t xml:space="preserve"> </w:t>
      </w:r>
    </w:p>
    <w:p w14:paraId="030AA937" w14:textId="10AFEA75" w:rsidR="00975E09" w:rsidRDefault="001250AA" w:rsidP="00E22205">
      <w:pPr>
        <w:pStyle w:val="Listenabsatz"/>
        <w:numPr>
          <w:ilvl w:val="0"/>
          <w:numId w:val="18"/>
        </w:numPr>
      </w:pPr>
      <w:r>
        <w:t>D</w:t>
      </w:r>
      <w:r w:rsidR="00DB5924">
        <w:t>ata centre</w:t>
      </w:r>
      <w:r w:rsidR="00975E09">
        <w:t>’s Quality Management Handbook</w:t>
      </w:r>
    </w:p>
    <w:p w14:paraId="4B0A570E" w14:textId="00B8E769" w:rsidR="00975E09" w:rsidRDefault="00975E09" w:rsidP="00E22205">
      <w:pPr>
        <w:pStyle w:val="Listenabsatz"/>
        <w:numPr>
          <w:ilvl w:val="0"/>
          <w:numId w:val="18"/>
        </w:numPr>
      </w:pPr>
      <w:r>
        <w:t>Relevant vendor</w:t>
      </w:r>
      <w:r w:rsidR="002750ED">
        <w:t>/</w:t>
      </w:r>
      <w:r>
        <w:t>developer documentation</w:t>
      </w:r>
    </w:p>
    <w:p w14:paraId="66BA9724" w14:textId="63A3E836" w:rsidR="00975E09" w:rsidRDefault="001250AA" w:rsidP="00E22205">
      <w:pPr>
        <w:pStyle w:val="Listenabsatz"/>
        <w:numPr>
          <w:ilvl w:val="0"/>
          <w:numId w:val="18"/>
        </w:numPr>
      </w:pPr>
      <w:r>
        <w:t xml:space="preserve">SOP </w:t>
      </w:r>
      <w:r w:rsidR="009E5802">
        <w:t>1</w:t>
      </w:r>
      <w:r>
        <w:t xml:space="preserve"> -</w:t>
      </w:r>
      <w:r w:rsidR="00975E09">
        <w:t xml:space="preserve"> Quality Assurance Audit</w:t>
      </w:r>
    </w:p>
    <w:p w14:paraId="1F4535DE" w14:textId="68419815" w:rsidR="00975E09" w:rsidRDefault="001250AA" w:rsidP="00E22205">
      <w:pPr>
        <w:pStyle w:val="Listenabsatz"/>
        <w:numPr>
          <w:ilvl w:val="0"/>
          <w:numId w:val="18"/>
        </w:numPr>
      </w:pPr>
      <w:r>
        <w:t xml:space="preserve">SOP </w:t>
      </w:r>
      <w:r w:rsidR="009E5802">
        <w:t>2</w:t>
      </w:r>
      <w:r>
        <w:t xml:space="preserve"> -</w:t>
      </w:r>
      <w:r w:rsidR="00975E09">
        <w:t xml:space="preserve"> Computer Validation Process</w:t>
      </w:r>
    </w:p>
    <w:p w14:paraId="3D304DCE" w14:textId="01CE3945" w:rsidR="00975E09" w:rsidRDefault="001250AA" w:rsidP="00E22205">
      <w:pPr>
        <w:pStyle w:val="Listenabsatz"/>
        <w:numPr>
          <w:ilvl w:val="0"/>
          <w:numId w:val="18"/>
        </w:numPr>
      </w:pPr>
      <w:r>
        <w:t xml:space="preserve">SOP </w:t>
      </w:r>
      <w:r w:rsidR="009E5802">
        <w:t>3</w:t>
      </w:r>
      <w:r>
        <w:t xml:space="preserve"> -</w:t>
      </w:r>
      <w:r w:rsidR="00975E09">
        <w:t xml:space="preserve"> Structural Testing</w:t>
      </w:r>
    </w:p>
    <w:p w14:paraId="0125AE9B" w14:textId="0D446878" w:rsidR="00975E09" w:rsidRDefault="001250AA" w:rsidP="00E22205">
      <w:pPr>
        <w:pStyle w:val="Listenabsatz"/>
        <w:numPr>
          <w:ilvl w:val="0"/>
          <w:numId w:val="18"/>
        </w:numPr>
      </w:pPr>
      <w:r>
        <w:t xml:space="preserve">SOP </w:t>
      </w:r>
      <w:r w:rsidR="009E5802">
        <w:t>4</w:t>
      </w:r>
      <w:r>
        <w:t xml:space="preserve"> -</w:t>
      </w:r>
      <w:r w:rsidR="00975E09">
        <w:t xml:space="preserve"> Qualification Testing</w:t>
      </w:r>
    </w:p>
    <w:p w14:paraId="1DA830D3" w14:textId="0A08388C" w:rsidR="00975E09" w:rsidRDefault="001250AA" w:rsidP="00E22205">
      <w:pPr>
        <w:pStyle w:val="Listenabsatz"/>
        <w:numPr>
          <w:ilvl w:val="0"/>
          <w:numId w:val="18"/>
        </w:numPr>
      </w:pPr>
      <w:r>
        <w:t xml:space="preserve">SOP </w:t>
      </w:r>
      <w:r w:rsidR="009E5802">
        <w:t>5</w:t>
      </w:r>
      <w:r>
        <w:t xml:space="preserve"> -</w:t>
      </w:r>
      <w:r w:rsidR="00975E09">
        <w:t xml:space="preserve"> Functional Testing</w:t>
      </w:r>
    </w:p>
    <w:p w14:paraId="5865D130" w14:textId="77777777" w:rsidR="00975E09" w:rsidRPr="00EE753B" w:rsidRDefault="00975E09" w:rsidP="00EE753B"/>
    <w:p w14:paraId="55170F2B" w14:textId="77777777" w:rsidR="00580256" w:rsidRDefault="00580256" w:rsidP="00580256">
      <w:pPr>
        <w:pStyle w:val="berschrift2"/>
        <w:numPr>
          <w:ilvl w:val="1"/>
          <w:numId w:val="2"/>
        </w:numPr>
      </w:pPr>
      <w:bookmarkStart w:id="9" w:name="_Toc205267397"/>
      <w:r>
        <w:t>System Overview and Process Description</w:t>
      </w:r>
      <w:bookmarkEnd w:id="9"/>
    </w:p>
    <w:p w14:paraId="70ADB5FE" w14:textId="77777777" w:rsidR="005E15C5" w:rsidRDefault="00975E09" w:rsidP="005E15C5">
      <w:r w:rsidRPr="00975E09">
        <w:t xml:space="preserve">The System Overview and Process Description is a concise description of the computer system purpose and capabilities and the study process to which it will support. Notice: Documents with a detailed software description may be provided by the developer/vendor. The description </w:t>
      </w:r>
      <w:r w:rsidR="00AD1364">
        <w:t>will</w:t>
      </w:r>
      <w:r w:rsidR="00AD1364" w:rsidRPr="00975E09">
        <w:t xml:space="preserve"> </w:t>
      </w:r>
      <w:r w:rsidRPr="00975E09">
        <w:t xml:space="preserve">encompass </w:t>
      </w:r>
      <w:r w:rsidR="00AD1364">
        <w:t xml:space="preserve">the </w:t>
      </w:r>
      <w:r w:rsidRPr="00975E09">
        <w:t>following parts:</w:t>
      </w:r>
    </w:p>
    <w:p w14:paraId="532BB527" w14:textId="77777777" w:rsidR="00CB6B4A" w:rsidRPr="00F43AB1" w:rsidRDefault="0057626F" w:rsidP="00E22205">
      <w:pPr>
        <w:pStyle w:val="Listenabsatz"/>
        <w:numPr>
          <w:ilvl w:val="0"/>
          <w:numId w:val="34"/>
        </w:numPr>
        <w:rPr>
          <w:b/>
          <w:lang w:val="en-US"/>
        </w:rPr>
      </w:pPr>
      <w:r w:rsidRPr="00F43AB1">
        <w:t>Data</w:t>
      </w:r>
      <w:r w:rsidR="00F43AB1" w:rsidRPr="00F43AB1">
        <w:rPr>
          <w:lang w:val="en-US"/>
        </w:rPr>
        <w:t xml:space="preserve"> Centre Description:</w:t>
      </w:r>
      <w:r w:rsidR="00F43AB1">
        <w:rPr>
          <w:b/>
          <w:lang w:val="en-US"/>
        </w:rPr>
        <w:t xml:space="preserve"> </w:t>
      </w:r>
      <w:r w:rsidR="00CB6B4A">
        <w:t>The details of the given data centre need to be expanded here. Specifically, the following has to be specified clearly:</w:t>
      </w:r>
    </w:p>
    <w:p w14:paraId="4ED177F4" w14:textId="77777777" w:rsidR="00E54A6C" w:rsidRDefault="00CB6B4A" w:rsidP="00E22205">
      <w:pPr>
        <w:pStyle w:val="Listenabsatz"/>
        <w:numPr>
          <w:ilvl w:val="0"/>
          <w:numId w:val="35"/>
        </w:numPr>
      </w:pPr>
      <w:r>
        <w:t>Environment of s</w:t>
      </w:r>
      <w:r w:rsidR="005E15C5" w:rsidRPr="005E15C5">
        <w:t xml:space="preserve">oftware </w:t>
      </w:r>
      <w:r>
        <w:t>u</w:t>
      </w:r>
      <w:r w:rsidR="005E15C5" w:rsidRPr="005E15C5">
        <w:t>se</w:t>
      </w:r>
      <w:r w:rsidR="005E15C5">
        <w:t>d</w:t>
      </w:r>
      <w:r w:rsidR="005E15C5" w:rsidRPr="005E15C5">
        <w:t xml:space="preserve"> at the </w:t>
      </w:r>
      <w:r>
        <w:t>data c</w:t>
      </w:r>
      <w:r w:rsidR="005E15C5">
        <w:t>entre</w:t>
      </w:r>
    </w:p>
    <w:p w14:paraId="54F39CDD" w14:textId="77777777" w:rsidR="00E54A6C" w:rsidRDefault="00CB6B4A" w:rsidP="00E22205">
      <w:pPr>
        <w:pStyle w:val="Listenabsatz"/>
        <w:numPr>
          <w:ilvl w:val="0"/>
          <w:numId w:val="35"/>
        </w:numPr>
      </w:pPr>
      <w:r>
        <w:t>Business scope and p</w:t>
      </w:r>
      <w:r w:rsidR="00926FEB">
        <w:t xml:space="preserve">rocesses </w:t>
      </w:r>
      <w:r w:rsidR="00926FEB" w:rsidRPr="005E15C5">
        <w:t xml:space="preserve">at the </w:t>
      </w:r>
      <w:r>
        <w:t>data c</w:t>
      </w:r>
      <w:r w:rsidR="00926FEB">
        <w:t>entre</w:t>
      </w:r>
    </w:p>
    <w:p w14:paraId="20D5A03B" w14:textId="77777777" w:rsidR="00926FEB" w:rsidRPr="00EE753B" w:rsidRDefault="00CB6B4A" w:rsidP="00E22205">
      <w:pPr>
        <w:pStyle w:val="Listenabsatz"/>
        <w:numPr>
          <w:ilvl w:val="0"/>
          <w:numId w:val="35"/>
        </w:numPr>
      </w:pPr>
      <w:r>
        <w:t>Tasks, workplaces and r</w:t>
      </w:r>
      <w:r w:rsidR="00926FEB">
        <w:t>esponsibilities</w:t>
      </w:r>
      <w:r w:rsidR="00F43AB1">
        <w:t xml:space="preserve"> at the data centre</w:t>
      </w:r>
    </w:p>
    <w:p w14:paraId="3E70B806" w14:textId="77777777" w:rsidR="00CB6B4A" w:rsidRPr="00F43AB1" w:rsidRDefault="00EE753B" w:rsidP="00E22205">
      <w:pPr>
        <w:pStyle w:val="Listenabsatz"/>
        <w:numPr>
          <w:ilvl w:val="0"/>
          <w:numId w:val="34"/>
        </w:numPr>
        <w:rPr>
          <w:lang w:val="en-US"/>
        </w:rPr>
      </w:pPr>
      <w:r w:rsidRPr="00F43AB1">
        <w:rPr>
          <w:lang w:val="en-US"/>
        </w:rPr>
        <w:t>Concerned Scopes</w:t>
      </w:r>
      <w:r w:rsidR="00F43AB1" w:rsidRPr="00F43AB1">
        <w:rPr>
          <w:lang w:val="en-US"/>
        </w:rPr>
        <w:t>:</w:t>
      </w:r>
      <w:r w:rsidR="00F43AB1">
        <w:rPr>
          <w:b/>
          <w:lang w:val="en-US"/>
        </w:rPr>
        <w:t xml:space="preserve"> </w:t>
      </w:r>
      <w:r w:rsidR="00CB6B4A">
        <w:t>For the given software system, the exact environment has to specified giving details for the following items:</w:t>
      </w:r>
    </w:p>
    <w:p w14:paraId="055087B0" w14:textId="77777777" w:rsidR="00CB6B4A" w:rsidRDefault="00926FEB" w:rsidP="00E22205">
      <w:pPr>
        <w:pStyle w:val="Listenabsatz"/>
        <w:numPr>
          <w:ilvl w:val="0"/>
          <w:numId w:val="35"/>
        </w:numPr>
      </w:pPr>
      <w:r>
        <w:t xml:space="preserve">Data </w:t>
      </w:r>
      <w:r w:rsidR="00CB6B4A">
        <w:t>c</w:t>
      </w:r>
      <w:r>
        <w:t xml:space="preserve">apture </w:t>
      </w:r>
      <w:r w:rsidR="00CB6B4A">
        <w:t>system</w:t>
      </w:r>
    </w:p>
    <w:p w14:paraId="7D7225AE" w14:textId="77777777" w:rsidR="00CB6B4A" w:rsidRDefault="00CB6B4A" w:rsidP="00E22205">
      <w:pPr>
        <w:pStyle w:val="Listenabsatz"/>
        <w:numPr>
          <w:ilvl w:val="0"/>
          <w:numId w:val="35"/>
        </w:numPr>
      </w:pPr>
      <w:r>
        <w:t>Remote d</w:t>
      </w:r>
      <w:r w:rsidR="00926FEB">
        <w:t xml:space="preserve">ata </w:t>
      </w:r>
      <w:r>
        <w:t>e</w:t>
      </w:r>
      <w:r w:rsidR="00926FEB">
        <w:t xml:space="preserve">ntry </w:t>
      </w:r>
      <w:r>
        <w:t>system</w:t>
      </w:r>
    </w:p>
    <w:p w14:paraId="1F1C6DA3" w14:textId="77777777" w:rsidR="00CB6B4A" w:rsidRDefault="00CB6B4A" w:rsidP="00E22205">
      <w:pPr>
        <w:pStyle w:val="Listenabsatz"/>
        <w:numPr>
          <w:ilvl w:val="0"/>
          <w:numId w:val="35"/>
        </w:numPr>
      </w:pPr>
      <w:r>
        <w:t>Electronic transfer of data</w:t>
      </w:r>
    </w:p>
    <w:p w14:paraId="20A6CF92" w14:textId="77777777" w:rsidR="00CB6B4A" w:rsidRDefault="00CB6B4A" w:rsidP="00E22205">
      <w:pPr>
        <w:pStyle w:val="Listenabsatz"/>
        <w:numPr>
          <w:ilvl w:val="0"/>
          <w:numId w:val="35"/>
        </w:numPr>
      </w:pPr>
      <w:r>
        <w:t>Clinical database m</w:t>
      </w:r>
      <w:r w:rsidR="00926FEB">
        <w:t xml:space="preserve">anagement </w:t>
      </w:r>
      <w:r>
        <w:t>system</w:t>
      </w:r>
    </w:p>
    <w:p w14:paraId="3A75E736" w14:textId="77777777" w:rsidR="00EE753B" w:rsidRDefault="00926FEB" w:rsidP="00E22205">
      <w:pPr>
        <w:pStyle w:val="Listenabsatz"/>
        <w:numPr>
          <w:ilvl w:val="0"/>
          <w:numId w:val="35"/>
        </w:numPr>
      </w:pPr>
      <w:r>
        <w:t>Statistical System (or Other System)</w:t>
      </w:r>
    </w:p>
    <w:p w14:paraId="5833CDEB" w14:textId="77777777" w:rsidR="00E54A6C" w:rsidRDefault="00EE753B" w:rsidP="00E22205">
      <w:pPr>
        <w:pStyle w:val="Listenabsatz"/>
        <w:numPr>
          <w:ilvl w:val="0"/>
          <w:numId w:val="34"/>
        </w:numPr>
        <w:rPr>
          <w:lang w:val="en-US"/>
        </w:rPr>
      </w:pPr>
      <w:r>
        <w:rPr>
          <w:lang w:val="en-US"/>
        </w:rPr>
        <w:t>Short Description of Processes Supported by the Computer Systems</w:t>
      </w:r>
    </w:p>
    <w:p w14:paraId="566F9F44" w14:textId="77777777" w:rsidR="00EE753B" w:rsidRPr="00F43AB1" w:rsidRDefault="00EE753B" w:rsidP="00E22205">
      <w:pPr>
        <w:pStyle w:val="Listenabsatz"/>
        <w:numPr>
          <w:ilvl w:val="0"/>
          <w:numId w:val="34"/>
        </w:numPr>
        <w:rPr>
          <w:lang w:val="en-US"/>
        </w:rPr>
      </w:pPr>
      <w:r>
        <w:rPr>
          <w:lang w:val="en-US"/>
        </w:rPr>
        <w:t>Hardware</w:t>
      </w:r>
    </w:p>
    <w:p w14:paraId="133DC6F4" w14:textId="77777777" w:rsidR="00E54A6C" w:rsidRDefault="00EE753B" w:rsidP="00E22205">
      <w:pPr>
        <w:pStyle w:val="Listenabsatz"/>
        <w:numPr>
          <w:ilvl w:val="0"/>
          <w:numId w:val="34"/>
        </w:numPr>
        <w:rPr>
          <w:lang w:val="en-US"/>
        </w:rPr>
      </w:pPr>
      <w:r>
        <w:rPr>
          <w:lang w:val="en-US"/>
        </w:rPr>
        <w:t>Network (the Computer System as part of a Network)</w:t>
      </w:r>
    </w:p>
    <w:p w14:paraId="44062A8C" w14:textId="77777777" w:rsidR="00E54A6C" w:rsidRDefault="00EE753B" w:rsidP="00E22205">
      <w:pPr>
        <w:pStyle w:val="Listenabsatz"/>
        <w:numPr>
          <w:ilvl w:val="0"/>
          <w:numId w:val="34"/>
        </w:numPr>
        <w:rPr>
          <w:lang w:val="en-US"/>
        </w:rPr>
      </w:pPr>
      <w:r>
        <w:rPr>
          <w:lang w:val="en-US"/>
        </w:rPr>
        <w:t>Software Description in General</w:t>
      </w:r>
    </w:p>
    <w:p w14:paraId="3B9B27A2" w14:textId="77777777" w:rsidR="00E54A6C" w:rsidRDefault="00EE753B" w:rsidP="00E22205">
      <w:pPr>
        <w:pStyle w:val="Listenabsatz"/>
        <w:numPr>
          <w:ilvl w:val="0"/>
          <w:numId w:val="34"/>
        </w:numPr>
        <w:rPr>
          <w:lang w:val="en-US"/>
        </w:rPr>
      </w:pPr>
      <w:r>
        <w:rPr>
          <w:lang w:val="en-US"/>
        </w:rPr>
        <w:t>Specific Software Description</w:t>
      </w:r>
      <w:r w:rsidR="00D13AD3">
        <w:rPr>
          <w:lang w:val="en-US"/>
        </w:rPr>
        <w:t>:</w:t>
      </w:r>
    </w:p>
    <w:p w14:paraId="4A4C4579" w14:textId="77777777" w:rsidR="00E54A6C" w:rsidRDefault="00926FEB" w:rsidP="00E22205">
      <w:pPr>
        <w:pStyle w:val="Listenabsatz"/>
        <w:numPr>
          <w:ilvl w:val="0"/>
          <w:numId w:val="35"/>
        </w:numPr>
      </w:pPr>
      <w:r>
        <w:t>Main Characteristics</w:t>
      </w:r>
    </w:p>
    <w:p w14:paraId="6B1201B4" w14:textId="77777777" w:rsidR="00926FEB" w:rsidRDefault="00926FEB" w:rsidP="00E22205">
      <w:pPr>
        <w:pStyle w:val="Listenabsatz"/>
        <w:numPr>
          <w:ilvl w:val="0"/>
          <w:numId w:val="35"/>
        </w:numPr>
      </w:pPr>
      <w:r>
        <w:t>Summary</w:t>
      </w:r>
    </w:p>
    <w:p w14:paraId="2CD852EC" w14:textId="77777777" w:rsidR="00E54A6C" w:rsidRDefault="00926FEB" w:rsidP="00E22205">
      <w:pPr>
        <w:pStyle w:val="Listenabsatz"/>
        <w:numPr>
          <w:ilvl w:val="0"/>
          <w:numId w:val="35"/>
        </w:numPr>
      </w:pPr>
      <w:r>
        <w:t>Software Provider/Software Developer</w:t>
      </w:r>
    </w:p>
    <w:p w14:paraId="01F1FD62" w14:textId="77777777" w:rsidR="00926FEB" w:rsidRDefault="00926FEB" w:rsidP="00E22205">
      <w:pPr>
        <w:pStyle w:val="Listenabsatz"/>
        <w:numPr>
          <w:ilvl w:val="0"/>
          <w:numId w:val="35"/>
        </w:numPr>
      </w:pPr>
      <w:r>
        <w:t>Specific Software in Detail</w:t>
      </w:r>
    </w:p>
    <w:p w14:paraId="3B923D51" w14:textId="77777777" w:rsidR="00E54A6C" w:rsidRDefault="00926FEB" w:rsidP="00E22205">
      <w:pPr>
        <w:pStyle w:val="Listenabsatz"/>
        <w:numPr>
          <w:ilvl w:val="0"/>
          <w:numId w:val="35"/>
        </w:numPr>
      </w:pPr>
      <w:r>
        <w:t>Functions of the Specific Software in Detail</w:t>
      </w:r>
    </w:p>
    <w:p w14:paraId="7447266A" w14:textId="77777777" w:rsidR="00926FEB" w:rsidRPr="00926FEB" w:rsidRDefault="00926FEB" w:rsidP="00926FEB"/>
    <w:p w14:paraId="6899A71E" w14:textId="77777777" w:rsidR="00580256" w:rsidRDefault="00580256" w:rsidP="00580256">
      <w:pPr>
        <w:pStyle w:val="berschrift2"/>
        <w:numPr>
          <w:ilvl w:val="1"/>
          <w:numId w:val="2"/>
        </w:numPr>
      </w:pPr>
      <w:bookmarkStart w:id="10" w:name="_Toc205267398"/>
      <w:r>
        <w:t>Software Development and IT Management</w:t>
      </w:r>
      <w:bookmarkEnd w:id="10"/>
    </w:p>
    <w:p w14:paraId="69AD186A" w14:textId="3F06427C" w:rsidR="001223C4" w:rsidRDefault="00975E09" w:rsidP="00975E09">
      <w:r w:rsidRPr="00975E09">
        <w:t>Software development and IT management</w:t>
      </w:r>
      <w:r w:rsidR="002750ED">
        <w:t>/</w:t>
      </w:r>
      <w:r w:rsidRPr="00975E09">
        <w:t xml:space="preserve">quality management </w:t>
      </w:r>
      <w:r w:rsidR="00CE5746">
        <w:t>are representing</w:t>
      </w:r>
      <w:r w:rsidRPr="00975E09">
        <w:t xml:space="preserve"> a concise description of the computer system, evaluation</w:t>
      </w:r>
      <w:r w:rsidR="002750ED">
        <w:t>/</w:t>
      </w:r>
      <w:r w:rsidRPr="00975E09">
        <w:t xml:space="preserve">testing and acquisition inclusive the quality management during software development. The </w:t>
      </w:r>
      <w:r w:rsidR="00CE5746">
        <w:t xml:space="preserve">expected (in further </w:t>
      </w:r>
      <w:r w:rsidR="00C87897">
        <w:t>deliverables</w:t>
      </w:r>
      <w:r w:rsidR="00CE5746">
        <w:t xml:space="preserve"> related to the p-medicine platform development) </w:t>
      </w:r>
      <w:r w:rsidRPr="00975E09">
        <w:t>description s</w:t>
      </w:r>
      <w:r w:rsidR="00BB437D">
        <w:t xml:space="preserve">hould </w:t>
      </w:r>
      <w:r w:rsidR="00E2516F">
        <w:t>hold</w:t>
      </w:r>
      <w:r w:rsidR="00BB437D">
        <w:t xml:space="preserve"> </w:t>
      </w:r>
      <w:r w:rsidR="001223C4">
        <w:t xml:space="preserve">the </w:t>
      </w:r>
      <w:r w:rsidR="00BB437D">
        <w:t xml:space="preserve">following </w:t>
      </w:r>
      <w:r w:rsidR="00CE5746">
        <w:t xml:space="preserve">basic </w:t>
      </w:r>
      <w:r w:rsidR="00BB437D">
        <w:t>parts</w:t>
      </w:r>
      <w:r w:rsidR="001223C4">
        <w:t>:</w:t>
      </w:r>
    </w:p>
    <w:p w14:paraId="308E97A4" w14:textId="77777777" w:rsidR="00E54A6C" w:rsidRPr="000C2B05" w:rsidRDefault="0057626F" w:rsidP="00E22205">
      <w:pPr>
        <w:pStyle w:val="Listenabsatz"/>
        <w:numPr>
          <w:ilvl w:val="0"/>
          <w:numId w:val="34"/>
        </w:numPr>
        <w:rPr>
          <w:lang w:val="en-US"/>
        </w:rPr>
      </w:pPr>
      <w:r w:rsidRPr="000C2B05">
        <w:rPr>
          <w:lang w:val="en-US"/>
        </w:rPr>
        <w:t>Introduction</w:t>
      </w:r>
    </w:p>
    <w:p w14:paraId="695C2F17" w14:textId="77777777" w:rsidR="00E54A6C" w:rsidRPr="000C2B05" w:rsidRDefault="0057626F" w:rsidP="00E22205">
      <w:pPr>
        <w:pStyle w:val="Listenabsatz"/>
        <w:numPr>
          <w:ilvl w:val="0"/>
          <w:numId w:val="34"/>
        </w:numPr>
        <w:rPr>
          <w:lang w:val="en-US"/>
        </w:rPr>
      </w:pPr>
      <w:r w:rsidRPr="000C2B05">
        <w:rPr>
          <w:lang w:val="en-US"/>
        </w:rPr>
        <w:lastRenderedPageBreak/>
        <w:t>Methods</w:t>
      </w:r>
    </w:p>
    <w:p w14:paraId="10876E42" w14:textId="77777777" w:rsidR="00E54A6C" w:rsidRPr="000C2B05" w:rsidRDefault="0057626F" w:rsidP="00E22205">
      <w:pPr>
        <w:pStyle w:val="Listenabsatz"/>
        <w:numPr>
          <w:ilvl w:val="0"/>
          <w:numId w:val="34"/>
        </w:numPr>
        <w:rPr>
          <w:lang w:val="en-US"/>
        </w:rPr>
      </w:pPr>
      <w:r w:rsidRPr="000C2B05">
        <w:rPr>
          <w:lang w:val="en-US"/>
        </w:rPr>
        <w:t>Demonstration of Software Solution</w:t>
      </w:r>
    </w:p>
    <w:p w14:paraId="369D98D8" w14:textId="77777777" w:rsidR="00E54A6C" w:rsidRPr="000C2B05" w:rsidRDefault="0057626F" w:rsidP="00E22205">
      <w:pPr>
        <w:pStyle w:val="Listenabsatz"/>
        <w:numPr>
          <w:ilvl w:val="0"/>
          <w:numId w:val="34"/>
        </w:numPr>
        <w:rPr>
          <w:lang w:val="en-US"/>
        </w:rPr>
      </w:pPr>
      <w:r w:rsidRPr="000C2B05">
        <w:rPr>
          <w:lang w:val="en-US"/>
        </w:rPr>
        <w:t>Development Evaluation</w:t>
      </w:r>
    </w:p>
    <w:p w14:paraId="56FD5927" w14:textId="77777777" w:rsidR="00E54A6C" w:rsidRPr="000C2B05" w:rsidRDefault="0057626F" w:rsidP="00E22205">
      <w:pPr>
        <w:pStyle w:val="Listenabsatz"/>
        <w:numPr>
          <w:ilvl w:val="0"/>
          <w:numId w:val="34"/>
        </w:numPr>
        <w:rPr>
          <w:lang w:val="en-US"/>
        </w:rPr>
      </w:pPr>
      <w:r w:rsidRPr="000C2B05">
        <w:rPr>
          <w:lang w:val="en-US"/>
        </w:rPr>
        <w:t>Reference Installations/Test Installations</w:t>
      </w:r>
    </w:p>
    <w:p w14:paraId="50522055" w14:textId="77777777" w:rsidR="00E54A6C" w:rsidRPr="000C2B05" w:rsidRDefault="0057626F" w:rsidP="00E22205">
      <w:pPr>
        <w:pStyle w:val="Listenabsatz"/>
        <w:numPr>
          <w:ilvl w:val="0"/>
          <w:numId w:val="34"/>
        </w:numPr>
        <w:rPr>
          <w:lang w:val="en-US"/>
        </w:rPr>
      </w:pPr>
      <w:r w:rsidRPr="000C2B05">
        <w:rPr>
          <w:lang w:val="en-US"/>
        </w:rPr>
        <w:t>Final Assessment</w:t>
      </w:r>
    </w:p>
    <w:p w14:paraId="79AF3DAF" w14:textId="77777777" w:rsidR="00EE753B" w:rsidRPr="00EE753B" w:rsidRDefault="00EE753B" w:rsidP="00EE753B"/>
    <w:p w14:paraId="52DE567D" w14:textId="77777777" w:rsidR="00580256" w:rsidRDefault="00580256" w:rsidP="00580256">
      <w:pPr>
        <w:pStyle w:val="berschrift2"/>
        <w:numPr>
          <w:ilvl w:val="1"/>
          <w:numId w:val="2"/>
        </w:numPr>
      </w:pPr>
      <w:bookmarkStart w:id="11" w:name="_Toc205267399"/>
      <w:r>
        <w:t>Configuration and Implementation</w:t>
      </w:r>
      <w:bookmarkEnd w:id="11"/>
    </w:p>
    <w:p w14:paraId="36A8D340" w14:textId="77777777" w:rsidR="00975E09" w:rsidRPr="00975E09" w:rsidRDefault="00975E09" w:rsidP="00975E09">
      <w:r w:rsidRPr="00975E09">
        <w:t xml:space="preserve">Software solutions </w:t>
      </w:r>
      <w:r w:rsidR="00BB437D">
        <w:t>that</w:t>
      </w:r>
      <w:r w:rsidRPr="00975E09">
        <w:t xml:space="preserve"> are “Configurable Of-the-Shelf software” need extensive configuration and parameterisation before they can be used. Notice: Documents with a detailed description of software configuration and the testing of new configurations </w:t>
      </w:r>
      <w:r>
        <w:t>may be provided by the vendor/</w:t>
      </w:r>
      <w:r w:rsidRPr="00975E09">
        <w:t>developer.</w:t>
      </w:r>
    </w:p>
    <w:p w14:paraId="05BD0FED" w14:textId="77777777" w:rsidR="00D47D57" w:rsidRPr="00D47D57" w:rsidRDefault="00D47D57" w:rsidP="00D47D57"/>
    <w:p w14:paraId="4118AA20" w14:textId="77777777" w:rsidR="00580256" w:rsidRDefault="00580256" w:rsidP="00580256">
      <w:pPr>
        <w:pStyle w:val="berschrift2"/>
        <w:numPr>
          <w:ilvl w:val="1"/>
          <w:numId w:val="2"/>
        </w:numPr>
      </w:pPr>
      <w:bookmarkStart w:id="12" w:name="_Toc205267400"/>
      <w:r>
        <w:t>Configuration Management and Change Control</w:t>
      </w:r>
      <w:bookmarkEnd w:id="12"/>
    </w:p>
    <w:p w14:paraId="6A435BD9" w14:textId="77777777" w:rsidR="00E54A6C" w:rsidRDefault="0057626F" w:rsidP="000B6E7F">
      <w:pPr>
        <w:pStyle w:val="berschrift4"/>
        <w:ind w:left="0" w:firstLine="0"/>
        <w:rPr>
          <w:lang w:val="en-US"/>
        </w:rPr>
      </w:pPr>
      <w:r w:rsidRPr="000C2B05">
        <w:t>Introduction</w:t>
      </w:r>
    </w:p>
    <w:p w14:paraId="352785F3" w14:textId="77777777" w:rsidR="00D47D57" w:rsidRDefault="005B6A7A" w:rsidP="00D47D57">
      <w:r w:rsidRPr="005B6A7A">
        <w:t>Any changes required during structural, qualification, or functional testing will be handled via specific error resolution procedures defined in applicable test protocols. It is useful to define a SOP concerned with Change Control: the system will be considered to be under formal Change Control per SOP (Change Control) upon completion of all testing and approval of the system for production implementation.</w:t>
      </w:r>
    </w:p>
    <w:p w14:paraId="484A8741" w14:textId="77777777" w:rsidR="005B6A7A" w:rsidRDefault="005B6A7A" w:rsidP="00D47D57"/>
    <w:p w14:paraId="6E33A97E" w14:textId="77777777" w:rsidR="00E54A6C" w:rsidRDefault="0057626F" w:rsidP="001250AA">
      <w:pPr>
        <w:pStyle w:val="berschrift4"/>
        <w:ind w:left="0" w:firstLine="0"/>
        <w:rPr>
          <w:lang w:val="en-US"/>
        </w:rPr>
      </w:pPr>
      <w:r w:rsidRPr="000C2B05">
        <w:t>System</w:t>
      </w:r>
      <w:r w:rsidR="00D47D57" w:rsidRPr="00D47D57">
        <w:rPr>
          <w:lang w:val="en-US"/>
        </w:rPr>
        <w:t xml:space="preserve"> Configuration Management and Versioning Schema</w:t>
      </w:r>
    </w:p>
    <w:p w14:paraId="4EFA41A8" w14:textId="39EE0007" w:rsidR="005B6A7A" w:rsidRDefault="005B6A7A" w:rsidP="005B6A7A">
      <w:r>
        <w:t>For the notation of different software versions following scheme is suggested: System Versions will be represented as “version XY.Z,” where X, Y, and Z represent positions of numbers. An increase in the number in the "Z" position represents patches or bug fixes. An increase of the number i</w:t>
      </w:r>
      <w:r w:rsidR="00936ADF">
        <w:t>n the "Y" position represents a</w:t>
      </w:r>
      <w:r>
        <w:t xml:space="preserve"> full upgrade of the system software or other system component. An increase in the number in the "X" position represents a new release of the system, which is associated with a major software or hardware change. </w:t>
      </w:r>
    </w:p>
    <w:p w14:paraId="71B59FAC" w14:textId="5BD2E183" w:rsidR="005B6A7A" w:rsidRDefault="00E2516F" w:rsidP="005B6A7A">
      <w:r>
        <w:t xml:space="preserve">Notice that </w:t>
      </w:r>
      <w:proofErr w:type="gramStart"/>
      <w:r>
        <w:t>d</w:t>
      </w:r>
      <w:r w:rsidR="005B6A7A">
        <w:t>ocuments which describe version numbering of softwar</w:t>
      </w:r>
      <w:r w:rsidR="001250AA">
        <w:t>e</w:t>
      </w:r>
      <w:proofErr w:type="gramEnd"/>
      <w:r w:rsidR="001250AA">
        <w:t xml:space="preserve"> may be provided by the vendor or the </w:t>
      </w:r>
      <w:r w:rsidR="005B6A7A">
        <w:t xml:space="preserve">developer. </w:t>
      </w:r>
    </w:p>
    <w:p w14:paraId="5FBB7AED" w14:textId="77777777" w:rsidR="00D47D57" w:rsidRDefault="00D47D57" w:rsidP="00D47D57"/>
    <w:p w14:paraId="3667B03D" w14:textId="77777777" w:rsidR="00E54A6C" w:rsidRPr="00A15CDB" w:rsidRDefault="0057626F" w:rsidP="00A15CDB">
      <w:pPr>
        <w:pStyle w:val="berschrift4"/>
        <w:ind w:left="0" w:firstLine="0"/>
      </w:pPr>
      <w:r w:rsidRPr="000C2B05">
        <w:t>Documentation</w:t>
      </w:r>
      <w:r w:rsidR="00D47D57" w:rsidRPr="00A15CDB">
        <w:t xml:space="preserve"> Management</w:t>
      </w:r>
    </w:p>
    <w:p w14:paraId="42E0DB58" w14:textId="7A496A59" w:rsidR="005B6A7A" w:rsidRDefault="005B6A7A" w:rsidP="005B6A7A">
      <w:r>
        <w:t>For the notation of validation documents</w:t>
      </w:r>
      <w:r w:rsidR="002750ED">
        <w:t>/</w:t>
      </w:r>
      <w:r>
        <w:t xml:space="preserve">controlled documents following scheme is suggested. Validation and change control documentation will be maintained (define the location where it will be maintained in hard copy and electronic copy at the </w:t>
      </w:r>
      <w:r w:rsidR="00DB5924">
        <w:t>data centre</w:t>
      </w:r>
      <w:r w:rsidR="00A15CDB">
        <w:t>). Cross-</w:t>
      </w:r>
      <w:r>
        <w:t xml:space="preserve">referencing between requirements, design documents, and structural and functional testing should be documented via a Traceability </w:t>
      </w:r>
      <w:r w:rsidR="00A15CDB">
        <w:t>M</w:t>
      </w:r>
      <w:r>
        <w:t xml:space="preserve">atrix (TM). </w:t>
      </w:r>
    </w:p>
    <w:p w14:paraId="474B87E0" w14:textId="77777777" w:rsidR="005B6A7A" w:rsidRPr="000C2B05" w:rsidRDefault="005B6A7A" w:rsidP="005B6A7A">
      <w:pPr>
        <w:rPr>
          <w:szCs w:val="22"/>
        </w:rPr>
      </w:pPr>
      <w:r w:rsidRPr="000C2B05">
        <w:rPr>
          <w:szCs w:val="22"/>
        </w:rPr>
        <w:t xml:space="preserve">Approved (with signature and date) hard copies of validation deliverables will be considered as official copies of </w:t>
      </w:r>
      <w:r w:rsidR="00DB5924" w:rsidRPr="000C2B05">
        <w:rPr>
          <w:szCs w:val="22"/>
        </w:rPr>
        <w:t>data centre</w:t>
      </w:r>
      <w:r w:rsidRPr="000C2B05">
        <w:rPr>
          <w:szCs w:val="22"/>
        </w:rPr>
        <w:t xml:space="preserve">. Prior to formal approval, drafts will be versioned using a defined date (footer). In the event that a modification to a validation deliverable is required, all validation deliverables generated to that point will be evaluated for impact and, if impacted, will be updated accordingly. Validation documentation will be archived in accordance with an archiving SOP (SOP Document Archival and Retrieval). During the validation process, the handwritten signatures and initials of those personnel who are involved in validation activities will be correlated to their printed name in a Signature/Initials Correlation Sheet (Signature sheet), which will be retained together with the validation </w:t>
      </w:r>
      <w:r w:rsidRPr="000C2B05">
        <w:rPr>
          <w:szCs w:val="22"/>
        </w:rPr>
        <w:lastRenderedPageBreak/>
        <w:t xml:space="preserve">documentation. In case of electronic versions of documents (e.g. PDF documents) a SOP about the design and validity of “Electronic Versions” of documents should be created (SOP “Electronic documents”). </w:t>
      </w:r>
    </w:p>
    <w:p w14:paraId="37A86C19" w14:textId="77777777" w:rsidR="00554D98" w:rsidRDefault="00554D98" w:rsidP="00554D98"/>
    <w:p w14:paraId="5347DF1C" w14:textId="77777777" w:rsidR="00E54A6C" w:rsidRPr="00A15CDB" w:rsidRDefault="00554D98" w:rsidP="00A15CDB">
      <w:pPr>
        <w:pStyle w:val="berschrift4"/>
        <w:ind w:left="0" w:firstLine="0"/>
      </w:pPr>
      <w:r w:rsidRPr="00A15CDB">
        <w:t>Post-</w:t>
      </w:r>
      <w:r w:rsidR="0057626F" w:rsidRPr="000C2B05">
        <w:t>Implementation</w:t>
      </w:r>
      <w:r w:rsidRPr="00A15CDB">
        <w:t xml:space="preserve"> Changes</w:t>
      </w:r>
    </w:p>
    <w:p w14:paraId="074721D2" w14:textId="77777777" w:rsidR="00554D98" w:rsidRPr="00554D98" w:rsidRDefault="005B6A7A" w:rsidP="00554D98">
      <w:r w:rsidRPr="005B6A7A">
        <w:t>Post-implementation change control will document the purpose and descriptions of change, approvals, implementations, testing and test results (Refer to change control procedures).</w:t>
      </w:r>
    </w:p>
    <w:p w14:paraId="4EE9374D" w14:textId="77777777" w:rsidR="00D47D57" w:rsidRPr="00D47D57" w:rsidRDefault="00D47D57" w:rsidP="00D47D57"/>
    <w:p w14:paraId="63FB5FC9" w14:textId="77777777" w:rsidR="00580256" w:rsidRDefault="00580256" w:rsidP="00580256">
      <w:pPr>
        <w:pStyle w:val="berschrift2"/>
        <w:numPr>
          <w:ilvl w:val="1"/>
          <w:numId w:val="2"/>
        </w:numPr>
      </w:pPr>
      <w:bookmarkStart w:id="13" w:name="_Toc205267401"/>
      <w:r>
        <w:t>Detailed Validation Scope and Approach</w:t>
      </w:r>
      <w:bookmarkEnd w:id="13"/>
    </w:p>
    <w:p w14:paraId="3D96818E" w14:textId="77777777" w:rsidR="00554D98" w:rsidRDefault="00554D98" w:rsidP="00A15CDB">
      <w:pPr>
        <w:pStyle w:val="berschrift4"/>
        <w:ind w:left="0" w:firstLine="0"/>
        <w:rPr>
          <w:lang w:val="en-US"/>
        </w:rPr>
      </w:pPr>
      <w:r w:rsidRPr="00A15CDB">
        <w:t>Data Management Workflow at the Data Centre</w:t>
      </w:r>
    </w:p>
    <w:p w14:paraId="51F4EEC4" w14:textId="77777777" w:rsidR="00926FEB" w:rsidRPr="00A15CDB" w:rsidRDefault="00926FEB" w:rsidP="00A15CDB">
      <w:pPr>
        <w:pStyle w:val="berschrift5"/>
        <w:tabs>
          <w:tab w:val="num" w:pos="709"/>
        </w:tabs>
        <w:ind w:left="0" w:firstLine="0"/>
        <w:rPr>
          <w:b w:val="0"/>
          <w:i/>
        </w:rPr>
      </w:pPr>
      <w:r w:rsidRPr="00A15CDB">
        <w:rPr>
          <w:b w:val="0"/>
          <w:i/>
        </w:rPr>
        <w:t>Responsibilities</w:t>
      </w:r>
    </w:p>
    <w:p w14:paraId="3C78A84D" w14:textId="77777777" w:rsidR="00926FEB" w:rsidRDefault="005B6A7A" w:rsidP="00926FEB">
      <w:r w:rsidRPr="005B6A7A">
        <w:t xml:space="preserve">There are responsibilities regarding the contribution to the clinical trials data flow for data management, trial management, and biometrics. They </w:t>
      </w:r>
      <w:r w:rsidR="00F37E22">
        <w:t>are</w:t>
      </w:r>
      <w:r w:rsidR="00BB437D">
        <w:t xml:space="preserve"> described in </w:t>
      </w:r>
      <w:proofErr w:type="spellStart"/>
      <w:r w:rsidR="00BB437D">
        <w:t>a</w:t>
      </w:r>
      <w:r w:rsidR="00F37E22">
        <w:t>ditional</w:t>
      </w:r>
      <w:proofErr w:type="spellEnd"/>
      <w:r w:rsidR="00BB437D">
        <w:t xml:space="preserve"> dedicated SOP </w:t>
      </w:r>
      <w:r w:rsidRPr="005B6A7A">
        <w:t>or controlled document</w:t>
      </w:r>
      <w:r w:rsidR="00F37E22">
        <w:t>s</w:t>
      </w:r>
      <w:r w:rsidRPr="005B6A7A">
        <w:t>.</w:t>
      </w:r>
    </w:p>
    <w:p w14:paraId="7BDD564E" w14:textId="77777777" w:rsidR="005B6A7A" w:rsidRDefault="005B6A7A" w:rsidP="00926FEB"/>
    <w:p w14:paraId="7544E159" w14:textId="77777777" w:rsidR="00B03F21" w:rsidRPr="00A15CDB" w:rsidRDefault="00B03F21" w:rsidP="00A15CDB">
      <w:pPr>
        <w:pStyle w:val="berschrift5"/>
        <w:ind w:left="0" w:firstLine="0"/>
        <w:rPr>
          <w:b w:val="0"/>
          <w:i/>
        </w:rPr>
      </w:pPr>
      <w:r w:rsidRPr="00A15CDB">
        <w:rPr>
          <w:b w:val="0"/>
          <w:i/>
        </w:rPr>
        <w:t>Processes</w:t>
      </w:r>
    </w:p>
    <w:p w14:paraId="6E860CA3" w14:textId="77777777" w:rsidR="000C2B05" w:rsidRDefault="000C2B05" w:rsidP="000C2B05">
      <w:pPr>
        <w:pStyle w:val="Kommentartext"/>
      </w:pPr>
      <w:r>
        <w:t>An indicative scenario for the implementation of clinical trials at the data centre is the following example:</w:t>
      </w:r>
    </w:p>
    <w:p w14:paraId="279FCC6B" w14:textId="77777777" w:rsidR="005B6A7A" w:rsidRDefault="005B6A7A" w:rsidP="000C2B05">
      <w:pPr>
        <w:pStyle w:val="Kommentartext"/>
      </w:pPr>
      <w:r>
        <w:t xml:space="preserve">In most cases a clinical trial begins with a general research idea. The study management does the first steps to set up or complete the protocol. Legal issues like ethics have to be considered already in this early stage. Also the data management will be involved very early, although there might not yet exist a CRF. </w:t>
      </w:r>
    </w:p>
    <w:p w14:paraId="3871DA72" w14:textId="77777777" w:rsidR="005B6A7A" w:rsidRDefault="005B6A7A" w:rsidP="005B6A7A">
      <w:r>
        <w:t xml:space="preserve">Data management at the </w:t>
      </w:r>
      <w:r w:rsidR="00DB5924">
        <w:t>data centre</w:t>
      </w:r>
      <w:r>
        <w:t xml:space="preserve"> is equipped with early drafts of the protocol/CRF to get familiar with the rationale and to develop the data management plan. We would describe the model of this process as “rapid prototyping”, in that sense that the final protocol and data management plan evolves out of a cyclic process. This process is regularly reviewed, but not yet in a formalized manner. </w:t>
      </w:r>
    </w:p>
    <w:p w14:paraId="02D61C63" w14:textId="77777777" w:rsidR="00926FEB" w:rsidRDefault="00926FEB" w:rsidP="00926FEB"/>
    <w:p w14:paraId="6B0BB4B0" w14:textId="77777777" w:rsidR="00B03F21" w:rsidRPr="00A15CDB" w:rsidRDefault="00B03F21" w:rsidP="00A15CDB">
      <w:pPr>
        <w:pStyle w:val="berschrift5"/>
        <w:ind w:left="0" w:firstLine="0"/>
        <w:rPr>
          <w:b w:val="0"/>
          <w:i/>
        </w:rPr>
      </w:pPr>
      <w:r w:rsidRPr="00A15CDB">
        <w:rPr>
          <w:b w:val="0"/>
          <w:i/>
        </w:rPr>
        <w:t>Organisational Structure and Organisational Constraints</w:t>
      </w:r>
    </w:p>
    <w:p w14:paraId="3B1FC305" w14:textId="77777777" w:rsidR="005B6A7A" w:rsidRDefault="005B6A7A" w:rsidP="005B6A7A">
      <w:r>
        <w:t>In general following skills are necessary for conducting clinical studies:</w:t>
      </w:r>
    </w:p>
    <w:p w14:paraId="4C8963C4" w14:textId="77777777" w:rsidR="005B6A7A" w:rsidRDefault="005B6A7A" w:rsidP="00E22205">
      <w:pPr>
        <w:pStyle w:val="Listenabsatz"/>
        <w:numPr>
          <w:ilvl w:val="0"/>
          <w:numId w:val="19"/>
        </w:numPr>
      </w:pPr>
      <w:r>
        <w:t>Data management</w:t>
      </w:r>
    </w:p>
    <w:p w14:paraId="4DC544F2" w14:textId="77777777" w:rsidR="005B6A7A" w:rsidRDefault="005B6A7A" w:rsidP="00E22205">
      <w:pPr>
        <w:pStyle w:val="Listenabsatz"/>
        <w:numPr>
          <w:ilvl w:val="0"/>
          <w:numId w:val="19"/>
        </w:numPr>
      </w:pPr>
      <w:r>
        <w:t>Clinical management system</w:t>
      </w:r>
    </w:p>
    <w:p w14:paraId="23F2E397" w14:textId="77777777" w:rsidR="005B6A7A" w:rsidRDefault="005B6A7A" w:rsidP="00E22205">
      <w:pPr>
        <w:pStyle w:val="Listenabsatz"/>
        <w:numPr>
          <w:ilvl w:val="0"/>
          <w:numId w:val="19"/>
        </w:numPr>
      </w:pPr>
      <w:r>
        <w:t>Data entry</w:t>
      </w:r>
    </w:p>
    <w:p w14:paraId="3811CC02" w14:textId="77777777" w:rsidR="005B6A7A" w:rsidRDefault="005B6A7A" w:rsidP="00E22205">
      <w:pPr>
        <w:pStyle w:val="Listenabsatz"/>
        <w:numPr>
          <w:ilvl w:val="0"/>
          <w:numId w:val="19"/>
        </w:numPr>
      </w:pPr>
      <w:r>
        <w:t>Data management, CRF design</w:t>
      </w:r>
    </w:p>
    <w:p w14:paraId="1DCC2C64" w14:textId="77777777" w:rsidR="005B6A7A" w:rsidRDefault="005B6A7A" w:rsidP="00E22205">
      <w:pPr>
        <w:pStyle w:val="Listenabsatz"/>
        <w:numPr>
          <w:ilvl w:val="0"/>
          <w:numId w:val="19"/>
        </w:numPr>
      </w:pPr>
      <w:r>
        <w:t>Experience biostatistics, database management</w:t>
      </w:r>
    </w:p>
    <w:p w14:paraId="3CCFACA1" w14:textId="77777777" w:rsidR="005B6A7A" w:rsidRDefault="005B6A7A" w:rsidP="00E22205">
      <w:pPr>
        <w:pStyle w:val="Listenabsatz"/>
        <w:numPr>
          <w:ilvl w:val="0"/>
          <w:numId w:val="19"/>
        </w:numPr>
      </w:pPr>
      <w:r>
        <w:t>Experience with reporting, etc.</w:t>
      </w:r>
    </w:p>
    <w:p w14:paraId="061E6E17" w14:textId="77777777" w:rsidR="005B6A7A" w:rsidRDefault="005B6A7A" w:rsidP="005B6A7A">
      <w:r>
        <w:t xml:space="preserve">There may be a considerable overlap in the responsibilities of every employee at the </w:t>
      </w:r>
      <w:r w:rsidR="00DB5924">
        <w:t>data centre</w:t>
      </w:r>
      <w:r>
        <w:t xml:space="preserve">. Every employee has different tasks and may be involved in several trials. </w:t>
      </w:r>
    </w:p>
    <w:p w14:paraId="5872146A" w14:textId="77777777" w:rsidR="00554D98" w:rsidRDefault="00554D98" w:rsidP="00554D98"/>
    <w:p w14:paraId="2B85F8DB" w14:textId="77777777" w:rsidR="00B03F21" w:rsidRPr="004F7C69" w:rsidRDefault="00B03F21" w:rsidP="004F7C69">
      <w:pPr>
        <w:pStyle w:val="berschrift5"/>
        <w:rPr>
          <w:b w:val="0"/>
          <w:i/>
        </w:rPr>
      </w:pPr>
      <w:r w:rsidRPr="004F7C69">
        <w:rPr>
          <w:b w:val="0"/>
          <w:i/>
        </w:rPr>
        <w:t>Clinical Trial Management Practices</w:t>
      </w:r>
    </w:p>
    <w:p w14:paraId="5C322AAF" w14:textId="7CBF1E99" w:rsidR="005B6A7A" w:rsidRDefault="005B6A7A" w:rsidP="00B03F21">
      <w:r w:rsidRPr="005B6A7A">
        <w:t xml:space="preserve">Following regulatory requirements must be considered: EMA, FDA, </w:t>
      </w:r>
      <w:proofErr w:type="spellStart"/>
      <w:r w:rsidRPr="005B6A7A">
        <w:t>BfArM</w:t>
      </w:r>
      <w:proofErr w:type="spellEnd"/>
      <w:r w:rsidRPr="005B6A7A">
        <w:t xml:space="preserve">, AMG, MPG, and GCP. </w:t>
      </w:r>
      <w:r w:rsidR="00F37E22">
        <w:t>The f</w:t>
      </w:r>
      <w:r w:rsidRPr="005B6A7A">
        <w:t>ollow</w:t>
      </w:r>
      <w:r w:rsidR="00A15CDB">
        <w:t>ing guidelines do apply.</w:t>
      </w:r>
    </w:p>
    <w:p w14:paraId="0B9C7111" w14:textId="77777777" w:rsidR="00B03F21" w:rsidRPr="004F7C69" w:rsidRDefault="00B03F21" w:rsidP="004F7C69">
      <w:pPr>
        <w:pStyle w:val="berschrift5"/>
        <w:rPr>
          <w:b w:val="0"/>
          <w:i/>
        </w:rPr>
      </w:pPr>
      <w:r w:rsidRPr="004F7C69">
        <w:rPr>
          <w:b w:val="0"/>
          <w:i/>
        </w:rPr>
        <w:lastRenderedPageBreak/>
        <w:t>Quality Management (QM)</w:t>
      </w:r>
    </w:p>
    <w:p w14:paraId="1E3780C2" w14:textId="77777777" w:rsidR="005B6A7A" w:rsidRDefault="005B6A7A" w:rsidP="005B6A7A">
      <w:r>
        <w:t xml:space="preserve">The </w:t>
      </w:r>
      <w:r w:rsidR="00DB5924">
        <w:t>data centre</w:t>
      </w:r>
      <w:r>
        <w:t xml:space="preserve"> may be responsible for in house auditing activities. </w:t>
      </w:r>
      <w:proofErr w:type="gramStart"/>
      <w:r>
        <w:t>Trial auditing is generally performed by sponsors or initiators</w:t>
      </w:r>
      <w:proofErr w:type="gramEnd"/>
      <w:r>
        <w:t xml:space="preserve">. One of the main purposes of the </w:t>
      </w:r>
      <w:r w:rsidR="00DB5924">
        <w:t>data centre</w:t>
      </w:r>
      <w:r>
        <w:t xml:space="preserve"> may be to improve the quality of clinical trials. This will be done by a tripartite approach: through enforcement of standards during all steps of the trial (esp. GCP), the making available of SOPs, guidelines and assistance and the training of investigators, study nurses and monitors. </w:t>
      </w:r>
    </w:p>
    <w:p w14:paraId="5253517E" w14:textId="77777777" w:rsidR="005B6A7A" w:rsidRDefault="005B6A7A" w:rsidP="005B6A7A">
      <w:r>
        <w:t xml:space="preserve">A process description (e.g. a table) </w:t>
      </w:r>
      <w:r w:rsidR="00074389">
        <w:t xml:space="preserve">will </w:t>
      </w:r>
      <w:r>
        <w:t xml:space="preserve">list the main processes, as well as documents that are used at the </w:t>
      </w:r>
      <w:r w:rsidR="00DB5924">
        <w:t>data centre</w:t>
      </w:r>
      <w:r>
        <w:t xml:space="preserve"> to facilitate clinical study workflow. The table should list processes according to the progression of a clinical trial: from the design of a study protocol to the final protocol and the archiving of results. </w:t>
      </w:r>
    </w:p>
    <w:p w14:paraId="616A1F65" w14:textId="77777777" w:rsidR="007A6977" w:rsidRDefault="007A6977" w:rsidP="007A6977">
      <w:pPr>
        <w:tabs>
          <w:tab w:val="left" w:pos="750"/>
          <w:tab w:val="right" w:pos="6370"/>
        </w:tabs>
        <w:rPr>
          <w:rFonts w:cs="Arial"/>
        </w:rPr>
      </w:pPr>
    </w:p>
    <w:p w14:paraId="3F43509D" w14:textId="77777777" w:rsidR="007A6977" w:rsidRPr="00C91F5C" w:rsidRDefault="007A6977" w:rsidP="00C91F5C">
      <w:pPr>
        <w:pStyle w:val="TableHeading"/>
        <w:rPr>
          <w:sz w:val="22"/>
          <w:szCs w:val="22"/>
        </w:rPr>
      </w:pPr>
      <w:r w:rsidRPr="007A6977">
        <w:rPr>
          <w:bCs/>
          <w:sz w:val="22"/>
          <w:szCs w:val="22"/>
        </w:rPr>
        <w:t>Table</w:t>
      </w:r>
      <w:r w:rsidR="00FA02DF">
        <w:rPr>
          <w:bCs/>
          <w:sz w:val="22"/>
          <w:szCs w:val="22"/>
        </w:rPr>
        <w:t xml:space="preserve"> 3</w:t>
      </w:r>
      <w:r w:rsidRPr="007A6977">
        <w:rPr>
          <w:bCs/>
          <w:sz w:val="22"/>
          <w:szCs w:val="22"/>
        </w:rPr>
        <w:t xml:space="preserve">: </w:t>
      </w:r>
      <w:r>
        <w:rPr>
          <w:sz w:val="22"/>
          <w:szCs w:val="22"/>
        </w:rPr>
        <w:t>A</w:t>
      </w:r>
      <w:r w:rsidR="00C91F5C">
        <w:rPr>
          <w:sz w:val="22"/>
          <w:szCs w:val="22"/>
        </w:rPr>
        <w:t>ssumptions, Exclusions and Limitations Associated</w:t>
      </w:r>
      <w:r w:rsidR="00C91F5C">
        <w:rPr>
          <w:sz w:val="22"/>
          <w:szCs w:val="22"/>
        </w:rPr>
        <w:br/>
      </w:r>
      <w:r w:rsidRPr="007A6977">
        <w:rPr>
          <w:sz w:val="22"/>
          <w:szCs w:val="22"/>
        </w:rPr>
        <w:t xml:space="preserve">with </w:t>
      </w:r>
      <w:r w:rsidR="00C91F5C">
        <w:rPr>
          <w:sz w:val="22"/>
          <w:szCs w:val="22"/>
        </w:rPr>
        <w:t>the Validation Process of the Specific Software System(s)</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3"/>
        <w:gridCol w:w="2311"/>
        <w:gridCol w:w="2367"/>
        <w:gridCol w:w="2299"/>
      </w:tblGrid>
      <w:tr w:rsidR="007A6977" w:rsidRPr="007A6977" w14:paraId="02C93C95" w14:textId="77777777" w:rsidTr="00C91F5C">
        <w:tc>
          <w:tcPr>
            <w:tcW w:w="2163" w:type="dxa"/>
            <w:shd w:val="clear" w:color="auto" w:fill="E6E6E6"/>
          </w:tcPr>
          <w:p w14:paraId="14787898" w14:textId="77777777" w:rsidR="007A6977" w:rsidRPr="007A6977" w:rsidRDefault="00C91F5C" w:rsidP="00FA02DF">
            <w:pPr>
              <w:tabs>
                <w:tab w:val="left" w:pos="750"/>
                <w:tab w:val="right" w:pos="6370"/>
              </w:tabs>
              <w:rPr>
                <w:rFonts w:cs="Arial"/>
                <w:b/>
                <w:bCs/>
                <w:szCs w:val="22"/>
              </w:rPr>
            </w:pPr>
            <w:r>
              <w:rPr>
                <w:rFonts w:cs="Arial"/>
                <w:b/>
                <w:bCs/>
                <w:szCs w:val="22"/>
              </w:rPr>
              <w:t>System N</w:t>
            </w:r>
            <w:r w:rsidR="007A6977" w:rsidRPr="007A6977">
              <w:rPr>
                <w:rFonts w:cs="Arial"/>
                <w:b/>
                <w:bCs/>
                <w:szCs w:val="22"/>
              </w:rPr>
              <w:t>ame</w:t>
            </w:r>
          </w:p>
        </w:tc>
        <w:tc>
          <w:tcPr>
            <w:tcW w:w="2311" w:type="dxa"/>
            <w:shd w:val="clear" w:color="auto" w:fill="E6E6E6"/>
          </w:tcPr>
          <w:p w14:paraId="6CB725B9" w14:textId="77777777" w:rsidR="007A6977" w:rsidRPr="007A6977" w:rsidRDefault="00C91F5C" w:rsidP="00FA02DF">
            <w:pPr>
              <w:tabs>
                <w:tab w:val="left" w:pos="750"/>
                <w:tab w:val="right" w:pos="6370"/>
              </w:tabs>
              <w:rPr>
                <w:rFonts w:cs="Arial"/>
                <w:b/>
                <w:bCs/>
                <w:szCs w:val="22"/>
              </w:rPr>
            </w:pPr>
            <w:r>
              <w:rPr>
                <w:rFonts w:cs="Arial"/>
                <w:b/>
                <w:bCs/>
                <w:szCs w:val="22"/>
              </w:rPr>
              <w:t>E</w:t>
            </w:r>
            <w:r w:rsidR="007A6977" w:rsidRPr="007A6977">
              <w:rPr>
                <w:rFonts w:cs="Arial"/>
                <w:b/>
                <w:bCs/>
                <w:szCs w:val="22"/>
              </w:rPr>
              <w:t>xclusions</w:t>
            </w:r>
          </w:p>
        </w:tc>
        <w:tc>
          <w:tcPr>
            <w:tcW w:w="2367" w:type="dxa"/>
            <w:shd w:val="clear" w:color="auto" w:fill="E6E6E6"/>
          </w:tcPr>
          <w:p w14:paraId="492F277D" w14:textId="77777777" w:rsidR="007A6977" w:rsidRPr="007A6977" w:rsidRDefault="00C91F5C" w:rsidP="00FA02DF">
            <w:pPr>
              <w:tabs>
                <w:tab w:val="left" w:pos="750"/>
                <w:tab w:val="right" w:pos="6370"/>
              </w:tabs>
              <w:rPr>
                <w:rFonts w:cs="Arial"/>
                <w:b/>
                <w:bCs/>
                <w:szCs w:val="22"/>
              </w:rPr>
            </w:pPr>
            <w:r>
              <w:rPr>
                <w:rFonts w:cs="Arial"/>
                <w:b/>
                <w:bCs/>
                <w:szCs w:val="22"/>
              </w:rPr>
              <w:t>A</w:t>
            </w:r>
            <w:r w:rsidR="007A6977" w:rsidRPr="007A6977">
              <w:rPr>
                <w:rFonts w:cs="Arial"/>
                <w:b/>
                <w:bCs/>
                <w:szCs w:val="22"/>
              </w:rPr>
              <w:t>ssumptions</w:t>
            </w:r>
          </w:p>
        </w:tc>
        <w:tc>
          <w:tcPr>
            <w:tcW w:w="2299" w:type="dxa"/>
            <w:shd w:val="clear" w:color="auto" w:fill="E6E6E6"/>
          </w:tcPr>
          <w:p w14:paraId="310AB4DC" w14:textId="77777777" w:rsidR="007A6977" w:rsidRPr="007A6977" w:rsidRDefault="00C91F5C" w:rsidP="00FA02DF">
            <w:pPr>
              <w:tabs>
                <w:tab w:val="left" w:pos="750"/>
                <w:tab w:val="right" w:pos="6370"/>
              </w:tabs>
              <w:rPr>
                <w:rFonts w:cs="Arial"/>
                <w:b/>
                <w:bCs/>
                <w:szCs w:val="22"/>
              </w:rPr>
            </w:pPr>
            <w:r>
              <w:rPr>
                <w:rFonts w:cs="Arial"/>
                <w:b/>
                <w:bCs/>
                <w:szCs w:val="22"/>
              </w:rPr>
              <w:t>L</w:t>
            </w:r>
            <w:r w:rsidR="007A6977" w:rsidRPr="007A6977">
              <w:rPr>
                <w:rFonts w:cs="Arial"/>
                <w:b/>
                <w:bCs/>
                <w:szCs w:val="22"/>
              </w:rPr>
              <w:t>imitations</w:t>
            </w:r>
          </w:p>
        </w:tc>
      </w:tr>
      <w:tr w:rsidR="007A6977" w:rsidRPr="007A6977" w14:paraId="2BB91D58" w14:textId="77777777" w:rsidTr="00C91F5C">
        <w:tc>
          <w:tcPr>
            <w:tcW w:w="2163" w:type="dxa"/>
          </w:tcPr>
          <w:p w14:paraId="7D25DFBD" w14:textId="77777777" w:rsidR="007A6977" w:rsidRPr="007A6977" w:rsidRDefault="007A6977" w:rsidP="00FA02DF">
            <w:pPr>
              <w:tabs>
                <w:tab w:val="left" w:pos="750"/>
                <w:tab w:val="right" w:pos="6370"/>
              </w:tabs>
              <w:rPr>
                <w:rFonts w:cs="Arial"/>
                <w:szCs w:val="22"/>
              </w:rPr>
            </w:pPr>
          </w:p>
        </w:tc>
        <w:tc>
          <w:tcPr>
            <w:tcW w:w="2311" w:type="dxa"/>
          </w:tcPr>
          <w:p w14:paraId="31055E09" w14:textId="77777777" w:rsidR="007A6977" w:rsidRPr="007A6977" w:rsidRDefault="007A6977" w:rsidP="00FA02DF">
            <w:pPr>
              <w:tabs>
                <w:tab w:val="left" w:pos="750"/>
                <w:tab w:val="right" w:pos="6370"/>
              </w:tabs>
              <w:rPr>
                <w:rFonts w:cs="Arial"/>
                <w:szCs w:val="22"/>
              </w:rPr>
            </w:pPr>
          </w:p>
        </w:tc>
        <w:tc>
          <w:tcPr>
            <w:tcW w:w="2367" w:type="dxa"/>
          </w:tcPr>
          <w:p w14:paraId="35F539F0" w14:textId="77777777" w:rsidR="007A6977" w:rsidRPr="007A6977" w:rsidRDefault="007A6977" w:rsidP="00FA02DF">
            <w:pPr>
              <w:tabs>
                <w:tab w:val="left" w:pos="750"/>
                <w:tab w:val="right" w:pos="6370"/>
              </w:tabs>
              <w:rPr>
                <w:rFonts w:cs="Arial"/>
                <w:szCs w:val="22"/>
              </w:rPr>
            </w:pPr>
          </w:p>
        </w:tc>
        <w:tc>
          <w:tcPr>
            <w:tcW w:w="2299" w:type="dxa"/>
          </w:tcPr>
          <w:p w14:paraId="1BBC8EA5" w14:textId="77777777" w:rsidR="007A6977" w:rsidRPr="007A6977" w:rsidRDefault="007A6977" w:rsidP="00FA02DF">
            <w:pPr>
              <w:tabs>
                <w:tab w:val="left" w:pos="750"/>
                <w:tab w:val="right" w:pos="6370"/>
              </w:tabs>
              <w:rPr>
                <w:rFonts w:cs="Arial"/>
                <w:szCs w:val="22"/>
              </w:rPr>
            </w:pPr>
          </w:p>
        </w:tc>
      </w:tr>
      <w:tr w:rsidR="007A6977" w:rsidRPr="007A6977" w14:paraId="7C606A73" w14:textId="77777777" w:rsidTr="00C91F5C">
        <w:tc>
          <w:tcPr>
            <w:tcW w:w="2163" w:type="dxa"/>
          </w:tcPr>
          <w:p w14:paraId="77A784CB" w14:textId="77777777" w:rsidR="007A6977" w:rsidRPr="007A6977" w:rsidRDefault="007A6977" w:rsidP="00FA02DF">
            <w:pPr>
              <w:tabs>
                <w:tab w:val="left" w:pos="750"/>
                <w:tab w:val="right" w:pos="6370"/>
              </w:tabs>
              <w:rPr>
                <w:rFonts w:cs="Arial"/>
                <w:szCs w:val="22"/>
              </w:rPr>
            </w:pPr>
          </w:p>
        </w:tc>
        <w:tc>
          <w:tcPr>
            <w:tcW w:w="2311" w:type="dxa"/>
          </w:tcPr>
          <w:p w14:paraId="709E590D" w14:textId="77777777" w:rsidR="007A6977" w:rsidRPr="007A6977" w:rsidRDefault="007A6977" w:rsidP="00FA02DF">
            <w:pPr>
              <w:tabs>
                <w:tab w:val="left" w:pos="750"/>
                <w:tab w:val="right" w:pos="6370"/>
              </w:tabs>
              <w:rPr>
                <w:rFonts w:cs="Arial"/>
                <w:szCs w:val="22"/>
              </w:rPr>
            </w:pPr>
          </w:p>
        </w:tc>
        <w:tc>
          <w:tcPr>
            <w:tcW w:w="2367" w:type="dxa"/>
          </w:tcPr>
          <w:p w14:paraId="05CB4AED" w14:textId="77777777" w:rsidR="007A6977" w:rsidRPr="007A6977" w:rsidRDefault="007A6977" w:rsidP="00FA02DF">
            <w:pPr>
              <w:tabs>
                <w:tab w:val="left" w:pos="750"/>
                <w:tab w:val="right" w:pos="6370"/>
              </w:tabs>
              <w:rPr>
                <w:rFonts w:cs="Arial"/>
                <w:szCs w:val="22"/>
              </w:rPr>
            </w:pPr>
          </w:p>
        </w:tc>
        <w:tc>
          <w:tcPr>
            <w:tcW w:w="2299" w:type="dxa"/>
          </w:tcPr>
          <w:p w14:paraId="63061BAB" w14:textId="77777777" w:rsidR="007A6977" w:rsidRPr="007A6977" w:rsidRDefault="007A6977" w:rsidP="00FA02DF">
            <w:pPr>
              <w:tabs>
                <w:tab w:val="left" w:pos="750"/>
                <w:tab w:val="right" w:pos="6370"/>
              </w:tabs>
              <w:rPr>
                <w:rFonts w:cs="Arial"/>
                <w:szCs w:val="22"/>
              </w:rPr>
            </w:pPr>
          </w:p>
        </w:tc>
      </w:tr>
      <w:tr w:rsidR="007A6977" w:rsidRPr="007A6977" w14:paraId="33234C21" w14:textId="77777777" w:rsidTr="00C91F5C">
        <w:tc>
          <w:tcPr>
            <w:tcW w:w="2163" w:type="dxa"/>
          </w:tcPr>
          <w:p w14:paraId="19E0BD3C" w14:textId="77777777" w:rsidR="007A6977" w:rsidRPr="007A6977" w:rsidRDefault="007A6977" w:rsidP="00FA02DF">
            <w:pPr>
              <w:tabs>
                <w:tab w:val="left" w:pos="750"/>
                <w:tab w:val="right" w:pos="6370"/>
              </w:tabs>
              <w:rPr>
                <w:rFonts w:cs="Arial"/>
                <w:szCs w:val="22"/>
              </w:rPr>
            </w:pPr>
          </w:p>
        </w:tc>
        <w:tc>
          <w:tcPr>
            <w:tcW w:w="2311" w:type="dxa"/>
          </w:tcPr>
          <w:p w14:paraId="5DC85939" w14:textId="77777777" w:rsidR="007A6977" w:rsidRPr="007A6977" w:rsidRDefault="007A6977" w:rsidP="00FA02DF">
            <w:pPr>
              <w:tabs>
                <w:tab w:val="left" w:pos="750"/>
                <w:tab w:val="right" w:pos="6370"/>
              </w:tabs>
              <w:rPr>
                <w:rFonts w:cs="Arial"/>
                <w:szCs w:val="22"/>
              </w:rPr>
            </w:pPr>
          </w:p>
        </w:tc>
        <w:tc>
          <w:tcPr>
            <w:tcW w:w="2367" w:type="dxa"/>
          </w:tcPr>
          <w:p w14:paraId="6A13C2E9" w14:textId="77777777" w:rsidR="007A6977" w:rsidRPr="007A6977" w:rsidRDefault="007A6977" w:rsidP="00FA02DF">
            <w:pPr>
              <w:tabs>
                <w:tab w:val="left" w:pos="750"/>
                <w:tab w:val="right" w:pos="6370"/>
              </w:tabs>
              <w:rPr>
                <w:rFonts w:cs="Arial"/>
                <w:szCs w:val="22"/>
              </w:rPr>
            </w:pPr>
          </w:p>
        </w:tc>
        <w:tc>
          <w:tcPr>
            <w:tcW w:w="2299" w:type="dxa"/>
          </w:tcPr>
          <w:p w14:paraId="1329515E" w14:textId="77777777" w:rsidR="007A6977" w:rsidRPr="007A6977" w:rsidRDefault="007A6977" w:rsidP="00FA02DF">
            <w:pPr>
              <w:tabs>
                <w:tab w:val="left" w:pos="750"/>
                <w:tab w:val="right" w:pos="6370"/>
              </w:tabs>
              <w:rPr>
                <w:rFonts w:cs="Arial"/>
                <w:szCs w:val="22"/>
              </w:rPr>
            </w:pPr>
          </w:p>
        </w:tc>
      </w:tr>
      <w:tr w:rsidR="007A6977" w:rsidRPr="007A6977" w14:paraId="7C7AE925" w14:textId="77777777" w:rsidTr="00C91F5C">
        <w:tc>
          <w:tcPr>
            <w:tcW w:w="2163" w:type="dxa"/>
          </w:tcPr>
          <w:p w14:paraId="6C2C64AE" w14:textId="77777777" w:rsidR="007A6977" w:rsidRPr="007A6977" w:rsidRDefault="007A6977" w:rsidP="00FA02DF">
            <w:pPr>
              <w:tabs>
                <w:tab w:val="left" w:pos="750"/>
                <w:tab w:val="right" w:pos="6370"/>
              </w:tabs>
              <w:rPr>
                <w:rFonts w:cs="Arial"/>
                <w:szCs w:val="22"/>
              </w:rPr>
            </w:pPr>
          </w:p>
        </w:tc>
        <w:tc>
          <w:tcPr>
            <w:tcW w:w="2311" w:type="dxa"/>
          </w:tcPr>
          <w:p w14:paraId="7E1F471E" w14:textId="77777777" w:rsidR="007A6977" w:rsidRPr="007A6977" w:rsidRDefault="007A6977" w:rsidP="00FA02DF">
            <w:pPr>
              <w:tabs>
                <w:tab w:val="left" w:pos="750"/>
                <w:tab w:val="right" w:pos="6370"/>
              </w:tabs>
              <w:rPr>
                <w:rFonts w:cs="Arial"/>
                <w:szCs w:val="22"/>
              </w:rPr>
            </w:pPr>
          </w:p>
        </w:tc>
        <w:tc>
          <w:tcPr>
            <w:tcW w:w="2367" w:type="dxa"/>
          </w:tcPr>
          <w:p w14:paraId="10F836EC" w14:textId="77777777" w:rsidR="007A6977" w:rsidRPr="007A6977" w:rsidRDefault="007A6977" w:rsidP="00FA02DF">
            <w:pPr>
              <w:tabs>
                <w:tab w:val="left" w:pos="750"/>
                <w:tab w:val="right" w:pos="6370"/>
              </w:tabs>
              <w:rPr>
                <w:rFonts w:cs="Arial"/>
                <w:szCs w:val="22"/>
              </w:rPr>
            </w:pPr>
          </w:p>
        </w:tc>
        <w:tc>
          <w:tcPr>
            <w:tcW w:w="2299" w:type="dxa"/>
          </w:tcPr>
          <w:p w14:paraId="1D5FBA4D" w14:textId="77777777" w:rsidR="007A6977" w:rsidRPr="007A6977" w:rsidRDefault="007A6977" w:rsidP="00FA02DF">
            <w:pPr>
              <w:tabs>
                <w:tab w:val="left" w:pos="750"/>
                <w:tab w:val="right" w:pos="6370"/>
              </w:tabs>
              <w:rPr>
                <w:rFonts w:cs="Arial"/>
                <w:szCs w:val="22"/>
              </w:rPr>
            </w:pPr>
          </w:p>
        </w:tc>
      </w:tr>
      <w:tr w:rsidR="007A6977" w:rsidRPr="007A6977" w14:paraId="02E06B96" w14:textId="77777777" w:rsidTr="00C91F5C">
        <w:tc>
          <w:tcPr>
            <w:tcW w:w="2163" w:type="dxa"/>
          </w:tcPr>
          <w:p w14:paraId="124F3418" w14:textId="77777777" w:rsidR="007A6977" w:rsidRPr="007A6977" w:rsidRDefault="007A6977" w:rsidP="00FA02DF">
            <w:pPr>
              <w:tabs>
                <w:tab w:val="left" w:pos="750"/>
                <w:tab w:val="right" w:pos="6370"/>
              </w:tabs>
              <w:rPr>
                <w:rFonts w:cs="Arial"/>
                <w:szCs w:val="22"/>
              </w:rPr>
            </w:pPr>
          </w:p>
        </w:tc>
        <w:tc>
          <w:tcPr>
            <w:tcW w:w="2311" w:type="dxa"/>
          </w:tcPr>
          <w:p w14:paraId="038E35BE" w14:textId="77777777" w:rsidR="007A6977" w:rsidRPr="007A6977" w:rsidRDefault="007A6977" w:rsidP="00FA02DF">
            <w:pPr>
              <w:tabs>
                <w:tab w:val="left" w:pos="750"/>
                <w:tab w:val="right" w:pos="6370"/>
              </w:tabs>
              <w:rPr>
                <w:rFonts w:cs="Arial"/>
                <w:szCs w:val="22"/>
              </w:rPr>
            </w:pPr>
          </w:p>
        </w:tc>
        <w:tc>
          <w:tcPr>
            <w:tcW w:w="2367" w:type="dxa"/>
          </w:tcPr>
          <w:p w14:paraId="01B07645" w14:textId="77777777" w:rsidR="007A6977" w:rsidRPr="007A6977" w:rsidRDefault="007A6977" w:rsidP="00FA02DF">
            <w:pPr>
              <w:tabs>
                <w:tab w:val="left" w:pos="750"/>
                <w:tab w:val="right" w:pos="6370"/>
              </w:tabs>
              <w:rPr>
                <w:rFonts w:cs="Arial"/>
                <w:szCs w:val="22"/>
              </w:rPr>
            </w:pPr>
          </w:p>
        </w:tc>
        <w:tc>
          <w:tcPr>
            <w:tcW w:w="2299" w:type="dxa"/>
          </w:tcPr>
          <w:p w14:paraId="69B5EA0A" w14:textId="77777777" w:rsidR="007A6977" w:rsidRPr="007A6977" w:rsidRDefault="007A6977" w:rsidP="00FA02DF">
            <w:pPr>
              <w:tabs>
                <w:tab w:val="left" w:pos="750"/>
                <w:tab w:val="right" w:pos="6370"/>
              </w:tabs>
              <w:rPr>
                <w:rFonts w:cs="Arial"/>
                <w:szCs w:val="22"/>
              </w:rPr>
            </w:pPr>
          </w:p>
        </w:tc>
      </w:tr>
      <w:tr w:rsidR="007A6977" w:rsidRPr="007A6977" w14:paraId="2EB3D37F" w14:textId="77777777" w:rsidTr="00C91F5C">
        <w:tc>
          <w:tcPr>
            <w:tcW w:w="2163" w:type="dxa"/>
          </w:tcPr>
          <w:p w14:paraId="768C1DD3" w14:textId="77777777" w:rsidR="007A6977" w:rsidRPr="007A6977" w:rsidRDefault="00C91F5C" w:rsidP="00FA02DF">
            <w:pPr>
              <w:tabs>
                <w:tab w:val="left" w:pos="750"/>
                <w:tab w:val="right" w:pos="6370"/>
              </w:tabs>
              <w:rPr>
                <w:rFonts w:cs="Arial"/>
                <w:szCs w:val="22"/>
              </w:rPr>
            </w:pPr>
            <w:r>
              <w:rPr>
                <w:rFonts w:cs="Arial"/>
                <w:szCs w:val="22"/>
              </w:rPr>
              <w:t>…</w:t>
            </w:r>
          </w:p>
        </w:tc>
        <w:tc>
          <w:tcPr>
            <w:tcW w:w="2311" w:type="dxa"/>
          </w:tcPr>
          <w:p w14:paraId="78611AAB" w14:textId="77777777" w:rsidR="007A6977" w:rsidRPr="007A6977" w:rsidRDefault="007A6977" w:rsidP="00FA02DF">
            <w:pPr>
              <w:tabs>
                <w:tab w:val="left" w:pos="750"/>
                <w:tab w:val="right" w:pos="6370"/>
              </w:tabs>
              <w:rPr>
                <w:rFonts w:cs="Arial"/>
                <w:szCs w:val="22"/>
              </w:rPr>
            </w:pPr>
          </w:p>
        </w:tc>
        <w:tc>
          <w:tcPr>
            <w:tcW w:w="2367" w:type="dxa"/>
          </w:tcPr>
          <w:p w14:paraId="4048FBFF" w14:textId="77777777" w:rsidR="007A6977" w:rsidRPr="007A6977" w:rsidRDefault="007A6977" w:rsidP="00FA02DF">
            <w:pPr>
              <w:tabs>
                <w:tab w:val="left" w:pos="750"/>
                <w:tab w:val="right" w:pos="6370"/>
              </w:tabs>
              <w:rPr>
                <w:rFonts w:cs="Arial"/>
                <w:szCs w:val="22"/>
              </w:rPr>
            </w:pPr>
          </w:p>
        </w:tc>
        <w:tc>
          <w:tcPr>
            <w:tcW w:w="2299" w:type="dxa"/>
          </w:tcPr>
          <w:p w14:paraId="4AF83270" w14:textId="77777777" w:rsidR="007A6977" w:rsidRPr="007A6977" w:rsidRDefault="007A6977" w:rsidP="00FA02DF">
            <w:pPr>
              <w:tabs>
                <w:tab w:val="left" w:pos="750"/>
                <w:tab w:val="right" w:pos="6370"/>
              </w:tabs>
              <w:rPr>
                <w:rFonts w:cs="Arial"/>
                <w:szCs w:val="22"/>
              </w:rPr>
            </w:pPr>
          </w:p>
        </w:tc>
      </w:tr>
    </w:tbl>
    <w:p w14:paraId="0A4D45B5" w14:textId="77777777" w:rsidR="00554D98" w:rsidRDefault="00554D98" w:rsidP="00554D98"/>
    <w:p w14:paraId="7D36D73A" w14:textId="1747D96F" w:rsidR="00CB3EB8" w:rsidRDefault="00554D98" w:rsidP="00CB3EB8">
      <w:pPr>
        <w:pStyle w:val="berschrift4"/>
        <w:ind w:left="0" w:firstLine="0"/>
      </w:pPr>
      <w:r w:rsidRPr="00A15CDB">
        <w:t>Validation Approach</w:t>
      </w:r>
    </w:p>
    <w:p w14:paraId="3BEBC049" w14:textId="77777777" w:rsidR="00CB3EB8" w:rsidRDefault="00C91F5C" w:rsidP="00CB3EB8">
      <w:r>
        <w:t>The specific software system</w:t>
      </w:r>
      <w:r w:rsidR="00CB3EB8">
        <w:t xml:space="preserve"> will be validated in accordance with (SOP Computer Validation). Controls have been established throughout the system life cycle to ensure that the quality of computerized systems has been verified continuously. </w:t>
      </w:r>
    </w:p>
    <w:p w14:paraId="5E3C7FDE" w14:textId="77777777" w:rsidR="00CB3EB8" w:rsidRDefault="00CB3EB8" w:rsidP="00CB3EB8">
      <w:r>
        <w:t xml:space="preserve">The validation approach for the system </w:t>
      </w:r>
      <w:r w:rsidR="00947BC5">
        <w:t>will</w:t>
      </w:r>
      <w:r>
        <w:t xml:space="preserve"> include:</w:t>
      </w:r>
    </w:p>
    <w:p w14:paraId="52024F33" w14:textId="77777777" w:rsidR="00CB3EB8" w:rsidRDefault="00CB3EB8" w:rsidP="00E22205">
      <w:pPr>
        <w:pStyle w:val="Listenabsatz"/>
        <w:numPr>
          <w:ilvl w:val="0"/>
          <w:numId w:val="20"/>
        </w:numPr>
      </w:pPr>
      <w:r>
        <w:t>Documentation of the requirements, qualification, and software quality assurance practices for the system</w:t>
      </w:r>
    </w:p>
    <w:p w14:paraId="3DA5326A" w14:textId="77777777" w:rsidR="00CB3EB8" w:rsidRDefault="00CB3EB8" w:rsidP="00E22205">
      <w:pPr>
        <w:pStyle w:val="Listenabsatz"/>
        <w:numPr>
          <w:ilvl w:val="0"/>
          <w:numId w:val="20"/>
        </w:numPr>
      </w:pPr>
      <w:r>
        <w:t>A risk-based approach is considered for each requirement</w:t>
      </w:r>
    </w:p>
    <w:p w14:paraId="058BF303" w14:textId="77777777" w:rsidR="00CB3EB8" w:rsidRDefault="00CB3EB8" w:rsidP="00E22205">
      <w:pPr>
        <w:pStyle w:val="Listenabsatz"/>
        <w:numPr>
          <w:ilvl w:val="0"/>
          <w:numId w:val="20"/>
        </w:numPr>
      </w:pPr>
      <w:r>
        <w:t>Conducting of separate validation, qualification, and functional testing</w:t>
      </w:r>
    </w:p>
    <w:p w14:paraId="64F68025" w14:textId="77777777" w:rsidR="00CB3EB8" w:rsidRDefault="00CB3EB8" w:rsidP="00E22205">
      <w:pPr>
        <w:pStyle w:val="Listenabsatz"/>
        <w:numPr>
          <w:ilvl w:val="0"/>
          <w:numId w:val="20"/>
        </w:numPr>
      </w:pPr>
      <w:r>
        <w:t>Verifying a controlled environment for the validated system</w:t>
      </w:r>
    </w:p>
    <w:p w14:paraId="5F9F0546" w14:textId="26CD6F01" w:rsidR="00CB3EB8" w:rsidRDefault="00CB3EB8" w:rsidP="00E22205">
      <w:pPr>
        <w:pStyle w:val="Listenabsatz"/>
        <w:numPr>
          <w:ilvl w:val="0"/>
          <w:numId w:val="20"/>
        </w:numPr>
      </w:pPr>
      <w:r>
        <w:t>Updating/creating required SOPs</w:t>
      </w:r>
      <w:r w:rsidR="002750ED">
        <w:t>/</w:t>
      </w:r>
      <w:r>
        <w:t>controlled documents</w:t>
      </w:r>
    </w:p>
    <w:p w14:paraId="729A359A" w14:textId="77777777" w:rsidR="00CB3EB8" w:rsidRDefault="00CB3EB8" w:rsidP="00E22205">
      <w:pPr>
        <w:pStyle w:val="Listenabsatz"/>
        <w:numPr>
          <w:ilvl w:val="0"/>
          <w:numId w:val="20"/>
        </w:numPr>
      </w:pPr>
      <w:r>
        <w:t>Conducting change control management for the system</w:t>
      </w:r>
    </w:p>
    <w:p w14:paraId="210759B8" w14:textId="77777777" w:rsidR="00CB3EB8" w:rsidRDefault="00CB3EB8" w:rsidP="00E22205">
      <w:pPr>
        <w:pStyle w:val="Listenabsatz"/>
        <w:numPr>
          <w:ilvl w:val="0"/>
          <w:numId w:val="20"/>
        </w:numPr>
      </w:pPr>
      <w:r>
        <w:t>Ensuring that a disaster recovery and contingency plan is in place for the system</w:t>
      </w:r>
    </w:p>
    <w:p w14:paraId="3209BC97" w14:textId="77777777" w:rsidR="00CB3EB8" w:rsidRDefault="00CB3EB8" w:rsidP="00E22205">
      <w:pPr>
        <w:pStyle w:val="Listenabsatz"/>
        <w:numPr>
          <w:ilvl w:val="0"/>
          <w:numId w:val="20"/>
        </w:numPr>
      </w:pPr>
      <w:r>
        <w:t>Ensuring that qualified security infrastructure is in place</w:t>
      </w:r>
    </w:p>
    <w:p w14:paraId="3A94B10A" w14:textId="77777777" w:rsidR="00CB3EB8" w:rsidRDefault="00CB3EB8" w:rsidP="00E22205">
      <w:pPr>
        <w:pStyle w:val="Listenabsatz"/>
        <w:numPr>
          <w:ilvl w:val="0"/>
          <w:numId w:val="20"/>
        </w:numPr>
      </w:pPr>
      <w:r>
        <w:t>Conducting the required training</w:t>
      </w:r>
    </w:p>
    <w:p w14:paraId="7558B1B5" w14:textId="77777777" w:rsidR="00CB3EB8" w:rsidRDefault="00CB3EB8" w:rsidP="00E22205">
      <w:pPr>
        <w:pStyle w:val="Listenabsatz"/>
        <w:numPr>
          <w:ilvl w:val="0"/>
          <w:numId w:val="20"/>
        </w:numPr>
      </w:pPr>
      <w:r>
        <w:t>Preparing the validation report</w:t>
      </w:r>
    </w:p>
    <w:p w14:paraId="66A66E3A" w14:textId="77777777" w:rsidR="00CB3EB8" w:rsidRDefault="00CB3EB8" w:rsidP="00CB3EB8">
      <w:r>
        <w:t>If after any test phase, the acceptance criteria have not been met or if the system is deemed to be unstable by the Validation Team, the validation process may be halted and corrective action initiated.</w:t>
      </w:r>
    </w:p>
    <w:p w14:paraId="19DFA27B" w14:textId="77777777" w:rsidR="00554D98" w:rsidRDefault="00554D98" w:rsidP="00554D98"/>
    <w:p w14:paraId="33690261" w14:textId="77777777" w:rsidR="00554D98" w:rsidRPr="00E2516F" w:rsidRDefault="00554D98" w:rsidP="00E2516F">
      <w:pPr>
        <w:pStyle w:val="berschrift4"/>
        <w:ind w:left="0" w:firstLine="0"/>
      </w:pPr>
      <w:r w:rsidRPr="00E2516F">
        <w:t>GCP Criticality Assessment – Requirements</w:t>
      </w:r>
    </w:p>
    <w:p w14:paraId="65D822FD" w14:textId="0338710A" w:rsidR="00CB3EB8" w:rsidRDefault="00FF2B12" w:rsidP="00CB3EB8">
      <w:r>
        <w:t>T</w:t>
      </w:r>
      <w:r w:rsidR="00CB3EB8" w:rsidRPr="00CB3EB8">
        <w:t>he GCP criticality assessment information related to the software system</w:t>
      </w:r>
      <w:r>
        <w:t xml:space="preserve"> </w:t>
      </w:r>
      <w:proofErr w:type="gramStart"/>
      <w:r>
        <w:t>are</w:t>
      </w:r>
      <w:proofErr w:type="gramEnd"/>
      <w:r>
        <w:t xml:space="preserve"> continuously detailed</w:t>
      </w:r>
      <w:r w:rsidR="00E2516F">
        <w:t xml:space="preserve">. </w:t>
      </w:r>
      <w:r w:rsidR="00CB3EB8">
        <w:t xml:space="preserve">The requirements for determination of the levels for GCP criticality </w:t>
      </w:r>
      <w:r>
        <w:t xml:space="preserve">are </w:t>
      </w:r>
      <w:r w:rsidR="00CB3EB8">
        <w:t>includ</w:t>
      </w:r>
      <w:r>
        <w:t>ing</w:t>
      </w:r>
      <w:r w:rsidR="00CB3EB8">
        <w:t xml:space="preserve"> “Direct Impact, Indirect Impact, and No Impact” systems (three degree system).</w:t>
      </w:r>
    </w:p>
    <w:p w14:paraId="2FC3313B" w14:textId="0F2425D9" w:rsidR="00CB3EB8" w:rsidRDefault="00E2516F" w:rsidP="00E22205">
      <w:pPr>
        <w:pStyle w:val="Listenabsatz"/>
        <w:numPr>
          <w:ilvl w:val="0"/>
          <w:numId w:val="21"/>
        </w:numPr>
      </w:pPr>
      <w:r>
        <w:t>Direct Impact:</w:t>
      </w:r>
      <w:r w:rsidR="00CB3EB8">
        <w:t xml:space="preserve"> System or components within the system where the operation, query, data, control, alarm, or failure will have a direct impact on data quality of GCP data.</w:t>
      </w:r>
    </w:p>
    <w:p w14:paraId="6E447ECB" w14:textId="5C9C837C" w:rsidR="00CB3EB8" w:rsidRDefault="00CB3EB8" w:rsidP="00E22205">
      <w:pPr>
        <w:pStyle w:val="Listenabsatz"/>
        <w:numPr>
          <w:ilvl w:val="0"/>
          <w:numId w:val="21"/>
        </w:numPr>
      </w:pPr>
      <w:r>
        <w:t>Indirect Impact</w:t>
      </w:r>
      <w:r w:rsidR="00E2516F">
        <w:t>:</w:t>
      </w:r>
      <w:r>
        <w:t xml:space="preserve"> System or components within a system where the operation, query, data, control, alarm, or failure will not have a direct impact on data quality of GCP data. Indirect Impact systems typically support Direct Impact systems, thus indirect impact systems may have an effect on the performance or operation of a direct impact system.</w:t>
      </w:r>
    </w:p>
    <w:p w14:paraId="12FC4526" w14:textId="3FF44DEA" w:rsidR="00CB3EB8" w:rsidRDefault="00E2516F" w:rsidP="00E22205">
      <w:pPr>
        <w:pStyle w:val="Listenabsatz"/>
        <w:numPr>
          <w:ilvl w:val="0"/>
          <w:numId w:val="21"/>
        </w:numPr>
      </w:pPr>
      <w:r>
        <w:t>No Impact:</w:t>
      </w:r>
      <w:r w:rsidR="00CB3EB8">
        <w:t xml:space="preserve"> System or component within a system where the operation, query, data, control, alarm, or failure will not have a direct or indirect impact on data quality of GCP data.  </w:t>
      </w:r>
    </w:p>
    <w:p w14:paraId="72F57441" w14:textId="77777777" w:rsidR="00554D98" w:rsidRDefault="00554D98" w:rsidP="00554D98"/>
    <w:p w14:paraId="4D79DD52" w14:textId="4C200FB5" w:rsidR="00554D98" w:rsidRPr="00E2516F" w:rsidRDefault="00554D98" w:rsidP="00E2516F">
      <w:pPr>
        <w:pStyle w:val="berschrift4"/>
        <w:ind w:left="0" w:firstLine="0"/>
      </w:pPr>
      <w:r w:rsidRPr="00E2516F">
        <w:t>Standard Operating Procedures</w:t>
      </w:r>
      <w:r w:rsidR="00E2516F">
        <w:t xml:space="preserve"> (</w:t>
      </w:r>
      <w:r w:rsidR="00E2516F" w:rsidRPr="00E2516F">
        <w:t>SOPs</w:t>
      </w:r>
      <w:r w:rsidR="00E2516F">
        <w:t>)</w:t>
      </w:r>
    </w:p>
    <w:p w14:paraId="572C686E" w14:textId="77777777" w:rsidR="007A6977" w:rsidRDefault="00DA7CE6" w:rsidP="007A6977">
      <w:r w:rsidRPr="00DA7CE6">
        <w:t xml:space="preserve">SOPs play an important role for the proper conduct of the system validation process. The </w:t>
      </w:r>
      <w:r w:rsidR="00DB5924">
        <w:t>data centre</w:t>
      </w:r>
      <w:r w:rsidRPr="00DA7CE6">
        <w:t xml:space="preserve"> has following list of SOPs that are used to support the validation of system, to support security infrastructure and corresponding change management. SOPs must be in an approved form (signature) prior to the start of execution of validation and qualification, and where applicable of other qualification tests.</w:t>
      </w:r>
    </w:p>
    <w:p w14:paraId="5DAF3567" w14:textId="77777777" w:rsidR="00FA02DF" w:rsidRDefault="00FA02DF" w:rsidP="007A6977"/>
    <w:p w14:paraId="25A08A69" w14:textId="77777777" w:rsidR="007A6977" w:rsidRPr="007A6977" w:rsidRDefault="007A6977" w:rsidP="007A6977">
      <w:pPr>
        <w:pStyle w:val="TableHeading"/>
        <w:rPr>
          <w:sz w:val="22"/>
          <w:szCs w:val="22"/>
        </w:rPr>
      </w:pPr>
      <w:r w:rsidRPr="007A6977">
        <w:rPr>
          <w:sz w:val="22"/>
          <w:szCs w:val="22"/>
        </w:rPr>
        <w:t>Table</w:t>
      </w:r>
      <w:r w:rsidR="00FA02DF">
        <w:rPr>
          <w:sz w:val="22"/>
          <w:szCs w:val="22"/>
        </w:rPr>
        <w:t xml:space="preserve"> 4</w:t>
      </w:r>
      <w:r w:rsidRPr="007A6977">
        <w:rPr>
          <w:sz w:val="22"/>
          <w:szCs w:val="22"/>
        </w:rPr>
        <w:t>: SOPs</w:t>
      </w:r>
      <w:r w:rsidR="001B23A8">
        <w:rPr>
          <w:sz w:val="22"/>
          <w:szCs w:val="22"/>
        </w:rPr>
        <w:t xml:space="preserve"> Example</w:t>
      </w:r>
    </w:p>
    <w:tbl>
      <w:tblPr>
        <w:tblW w:w="0" w:type="auto"/>
        <w:tblInd w:w="1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0"/>
        <w:gridCol w:w="4632"/>
        <w:gridCol w:w="1080"/>
        <w:gridCol w:w="994"/>
      </w:tblGrid>
      <w:tr w:rsidR="007A6977" w14:paraId="16876B52" w14:textId="77777777" w:rsidTr="00FA02DF">
        <w:trPr>
          <w:trHeight w:hRule="exact" w:val="567"/>
        </w:trPr>
        <w:tc>
          <w:tcPr>
            <w:tcW w:w="720" w:type="dxa"/>
            <w:shd w:val="clear" w:color="auto" w:fill="D9D9D9"/>
          </w:tcPr>
          <w:p w14:paraId="1AEA9764" w14:textId="77777777" w:rsidR="007A6977" w:rsidRDefault="007A6977" w:rsidP="00FA02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No.</w:t>
            </w:r>
          </w:p>
        </w:tc>
        <w:tc>
          <w:tcPr>
            <w:tcW w:w="4632" w:type="dxa"/>
            <w:shd w:val="clear" w:color="auto" w:fill="D9D9D9"/>
          </w:tcPr>
          <w:p w14:paraId="34BEA87A" w14:textId="77777777" w:rsidR="007A6977" w:rsidRDefault="007A6977" w:rsidP="00FA02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SOP title</w:t>
            </w:r>
          </w:p>
        </w:tc>
        <w:tc>
          <w:tcPr>
            <w:tcW w:w="2074" w:type="dxa"/>
            <w:gridSpan w:val="2"/>
            <w:shd w:val="clear" w:color="auto" w:fill="D9D9D9"/>
          </w:tcPr>
          <w:p w14:paraId="11521F4C" w14:textId="77777777" w:rsidR="007A6977" w:rsidRDefault="005B0EAA" w:rsidP="00FA02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A</w:t>
            </w:r>
            <w:r w:rsidR="007A6977">
              <w:rPr>
                <w:b/>
                <w:bCs/>
              </w:rPr>
              <w:t>pproved</w:t>
            </w:r>
          </w:p>
        </w:tc>
      </w:tr>
      <w:tr w:rsidR="007A6977" w14:paraId="7BA69FDA" w14:textId="77777777" w:rsidTr="00FA02DF">
        <w:trPr>
          <w:trHeight w:hRule="exact" w:val="567"/>
        </w:trPr>
        <w:tc>
          <w:tcPr>
            <w:tcW w:w="720" w:type="dxa"/>
          </w:tcPr>
          <w:p w14:paraId="642CF1EB" w14:textId="77777777" w:rsidR="007A6977" w:rsidRDefault="007A6977" w:rsidP="00FA02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4632" w:type="dxa"/>
          </w:tcPr>
          <w:p w14:paraId="2B49A900" w14:textId="77777777" w:rsidR="007A6977" w:rsidRDefault="007A6977" w:rsidP="00FA02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1080" w:type="dxa"/>
          </w:tcPr>
          <w:p w14:paraId="43E53CAB" w14:textId="77777777" w:rsidR="007A6977" w:rsidRDefault="00C91F5C" w:rsidP="00FA02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D</w:t>
            </w:r>
            <w:r w:rsidR="007A6977">
              <w:rPr>
                <w:b/>
                <w:bCs/>
              </w:rPr>
              <w:t>ate</w:t>
            </w:r>
          </w:p>
        </w:tc>
        <w:tc>
          <w:tcPr>
            <w:tcW w:w="994" w:type="dxa"/>
          </w:tcPr>
          <w:p w14:paraId="4C553387" w14:textId="77777777" w:rsidR="007A6977" w:rsidRDefault="00C91F5C" w:rsidP="00FA02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N</w:t>
            </w:r>
            <w:r w:rsidR="007A6977">
              <w:rPr>
                <w:b/>
                <w:bCs/>
              </w:rPr>
              <w:t>ame</w:t>
            </w:r>
          </w:p>
        </w:tc>
      </w:tr>
      <w:tr w:rsidR="007A6977" w14:paraId="072E2738" w14:textId="77777777" w:rsidTr="00FA02DF">
        <w:trPr>
          <w:trHeight w:hRule="exact" w:val="567"/>
        </w:trPr>
        <w:tc>
          <w:tcPr>
            <w:tcW w:w="720" w:type="dxa"/>
          </w:tcPr>
          <w:p w14:paraId="424F57EB" w14:textId="77777777" w:rsidR="007A6977" w:rsidRDefault="007A6977" w:rsidP="00FA02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1.</w:t>
            </w:r>
          </w:p>
        </w:tc>
        <w:tc>
          <w:tcPr>
            <w:tcW w:w="4632" w:type="dxa"/>
          </w:tcPr>
          <w:p w14:paraId="78ECB799" w14:textId="77777777" w:rsidR="007A6977" w:rsidRDefault="007A6977" w:rsidP="00FA02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1080" w:type="dxa"/>
          </w:tcPr>
          <w:p w14:paraId="2C4C51A2" w14:textId="77777777" w:rsidR="007A6977" w:rsidRDefault="007A6977" w:rsidP="00FA02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994" w:type="dxa"/>
          </w:tcPr>
          <w:p w14:paraId="06E480CF" w14:textId="77777777" w:rsidR="007A6977" w:rsidRDefault="007A6977" w:rsidP="00FA02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r>
      <w:tr w:rsidR="007A6977" w14:paraId="024893F8" w14:textId="77777777" w:rsidTr="00FA02DF">
        <w:trPr>
          <w:trHeight w:hRule="exact" w:val="567"/>
        </w:trPr>
        <w:tc>
          <w:tcPr>
            <w:tcW w:w="720" w:type="dxa"/>
          </w:tcPr>
          <w:p w14:paraId="10A354A8" w14:textId="77777777" w:rsidR="007A6977" w:rsidRDefault="007A6977" w:rsidP="00FA02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2.</w:t>
            </w:r>
          </w:p>
        </w:tc>
        <w:tc>
          <w:tcPr>
            <w:tcW w:w="4632" w:type="dxa"/>
          </w:tcPr>
          <w:p w14:paraId="64F3652E" w14:textId="77777777" w:rsidR="007A6977" w:rsidRDefault="007A6977" w:rsidP="00FA02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1080" w:type="dxa"/>
          </w:tcPr>
          <w:p w14:paraId="687D7FBB" w14:textId="77777777" w:rsidR="007A6977" w:rsidRDefault="007A6977" w:rsidP="00FA02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994" w:type="dxa"/>
          </w:tcPr>
          <w:p w14:paraId="319A29F6" w14:textId="77777777" w:rsidR="007A6977" w:rsidRDefault="007A6977" w:rsidP="00FA02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r>
      <w:tr w:rsidR="007A6977" w14:paraId="10D49ABF" w14:textId="77777777" w:rsidTr="00FA02DF">
        <w:trPr>
          <w:trHeight w:hRule="exact" w:val="567"/>
        </w:trPr>
        <w:tc>
          <w:tcPr>
            <w:tcW w:w="720" w:type="dxa"/>
          </w:tcPr>
          <w:p w14:paraId="35613D27" w14:textId="77777777" w:rsidR="007A6977" w:rsidRDefault="007A6977" w:rsidP="00FA02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3.</w:t>
            </w:r>
          </w:p>
        </w:tc>
        <w:tc>
          <w:tcPr>
            <w:tcW w:w="4632" w:type="dxa"/>
          </w:tcPr>
          <w:p w14:paraId="6E73D384" w14:textId="77777777" w:rsidR="007A6977" w:rsidRDefault="007A6977" w:rsidP="00FA02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1080" w:type="dxa"/>
          </w:tcPr>
          <w:p w14:paraId="6C865155" w14:textId="77777777" w:rsidR="007A6977" w:rsidRDefault="007A6977" w:rsidP="00FA02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994" w:type="dxa"/>
          </w:tcPr>
          <w:p w14:paraId="77EB16BF" w14:textId="77777777" w:rsidR="007A6977" w:rsidRDefault="007A6977" w:rsidP="00FA02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r>
      <w:tr w:rsidR="007A6977" w14:paraId="5101A6B9" w14:textId="77777777" w:rsidTr="00FA02DF">
        <w:trPr>
          <w:trHeight w:hRule="exact" w:val="567"/>
        </w:trPr>
        <w:tc>
          <w:tcPr>
            <w:tcW w:w="720" w:type="dxa"/>
          </w:tcPr>
          <w:p w14:paraId="47414084" w14:textId="77777777" w:rsidR="007A6977" w:rsidRDefault="007A6977" w:rsidP="00FA02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4.</w:t>
            </w:r>
          </w:p>
        </w:tc>
        <w:tc>
          <w:tcPr>
            <w:tcW w:w="4632" w:type="dxa"/>
          </w:tcPr>
          <w:p w14:paraId="2D54EB76" w14:textId="77777777" w:rsidR="007A6977" w:rsidRDefault="007A6977" w:rsidP="00FA02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1080" w:type="dxa"/>
          </w:tcPr>
          <w:p w14:paraId="2DD9C9BD" w14:textId="77777777" w:rsidR="007A6977" w:rsidRDefault="007A6977" w:rsidP="00FA02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994" w:type="dxa"/>
          </w:tcPr>
          <w:p w14:paraId="171D1029" w14:textId="77777777" w:rsidR="007A6977" w:rsidRDefault="007A6977" w:rsidP="00FA02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r>
      <w:tr w:rsidR="007A6977" w14:paraId="6A52D903" w14:textId="77777777" w:rsidTr="00FA02DF">
        <w:trPr>
          <w:trHeight w:hRule="exact" w:val="567"/>
        </w:trPr>
        <w:tc>
          <w:tcPr>
            <w:tcW w:w="720" w:type="dxa"/>
          </w:tcPr>
          <w:p w14:paraId="4765D907" w14:textId="77777777" w:rsidR="007A6977" w:rsidRDefault="007A6977" w:rsidP="00FA02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5.</w:t>
            </w:r>
          </w:p>
        </w:tc>
        <w:tc>
          <w:tcPr>
            <w:tcW w:w="4632" w:type="dxa"/>
          </w:tcPr>
          <w:p w14:paraId="2943C8DF" w14:textId="77777777" w:rsidR="007A6977" w:rsidRDefault="007A6977" w:rsidP="00FA02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1080" w:type="dxa"/>
          </w:tcPr>
          <w:p w14:paraId="287DD8FF" w14:textId="77777777" w:rsidR="007A6977" w:rsidRDefault="007A6977" w:rsidP="00FA02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994" w:type="dxa"/>
          </w:tcPr>
          <w:p w14:paraId="7EFA7B23" w14:textId="77777777" w:rsidR="007A6977" w:rsidRDefault="007A6977" w:rsidP="00FA02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r>
      <w:tr w:rsidR="007A6977" w14:paraId="2C24C08A" w14:textId="77777777" w:rsidTr="00FA02DF">
        <w:trPr>
          <w:trHeight w:hRule="exact" w:val="567"/>
        </w:trPr>
        <w:tc>
          <w:tcPr>
            <w:tcW w:w="720" w:type="dxa"/>
          </w:tcPr>
          <w:p w14:paraId="075C2621" w14:textId="77777777" w:rsidR="007A6977" w:rsidRDefault="00C91F5C" w:rsidP="00FA02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w:t>
            </w:r>
          </w:p>
        </w:tc>
        <w:tc>
          <w:tcPr>
            <w:tcW w:w="4632" w:type="dxa"/>
          </w:tcPr>
          <w:p w14:paraId="752F71E3" w14:textId="77777777" w:rsidR="007A6977" w:rsidRDefault="007A6977" w:rsidP="00FA02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1080" w:type="dxa"/>
          </w:tcPr>
          <w:p w14:paraId="3831109E" w14:textId="77777777" w:rsidR="007A6977" w:rsidRDefault="007A6977" w:rsidP="00FA02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994" w:type="dxa"/>
          </w:tcPr>
          <w:p w14:paraId="4D5760AE" w14:textId="77777777" w:rsidR="007A6977" w:rsidRDefault="007A6977" w:rsidP="00FA02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r>
    </w:tbl>
    <w:p w14:paraId="18FB32FF" w14:textId="77777777" w:rsidR="00DA7CE6" w:rsidRPr="00DA7CE6" w:rsidRDefault="00DA7CE6" w:rsidP="00DA7CE6"/>
    <w:p w14:paraId="77E01156" w14:textId="77777777" w:rsidR="00B03F21" w:rsidRPr="004D36A8" w:rsidRDefault="00B03F21" w:rsidP="004D36A8">
      <w:pPr>
        <w:pStyle w:val="berschrift5"/>
        <w:ind w:left="0" w:firstLine="0"/>
        <w:rPr>
          <w:b w:val="0"/>
          <w:i/>
        </w:rPr>
      </w:pPr>
      <w:r w:rsidRPr="004D36A8">
        <w:rPr>
          <w:b w:val="0"/>
          <w:i/>
        </w:rPr>
        <w:t>SOP Requirements</w:t>
      </w:r>
    </w:p>
    <w:p w14:paraId="6A0612FD" w14:textId="4E1E59CE" w:rsidR="00DA7CE6" w:rsidRDefault="00DA7CE6" w:rsidP="00DA7CE6">
      <w:r>
        <w:t>SOPs</w:t>
      </w:r>
      <w:r w:rsidR="002750ED">
        <w:t>/</w:t>
      </w:r>
      <w:r>
        <w:t xml:space="preserve">controlled </w:t>
      </w:r>
      <w:proofErr w:type="gramStart"/>
      <w:r>
        <w:t>documents which</w:t>
      </w:r>
      <w:proofErr w:type="gramEnd"/>
      <w:r>
        <w:t xml:space="preserve"> include following topics </w:t>
      </w:r>
      <w:r w:rsidR="00DF023A">
        <w:t xml:space="preserve">will </w:t>
      </w:r>
      <w:r>
        <w:t xml:space="preserve">be in place at the </w:t>
      </w:r>
      <w:r w:rsidR="00DB5924">
        <w:t>data centre</w:t>
      </w:r>
      <w:r>
        <w:t xml:space="preserve"> to ensure proper usage of software and hardware of the computerized systems. </w:t>
      </w:r>
    </w:p>
    <w:p w14:paraId="061372C5" w14:textId="77777777" w:rsidR="00DA7CE6" w:rsidRDefault="00DA7CE6" w:rsidP="00E22205">
      <w:pPr>
        <w:pStyle w:val="Listenabsatz"/>
        <w:numPr>
          <w:ilvl w:val="0"/>
          <w:numId w:val="22"/>
        </w:numPr>
      </w:pPr>
      <w:r>
        <w:t>Software. Development, Operation, Maintenance, Software Vendor Audit, Change Control and Security infrastructure.</w:t>
      </w:r>
    </w:p>
    <w:p w14:paraId="33269089" w14:textId="77777777" w:rsidR="00DA7CE6" w:rsidRDefault="00DA7CE6" w:rsidP="00E22205">
      <w:pPr>
        <w:pStyle w:val="Listenabsatz"/>
        <w:numPr>
          <w:ilvl w:val="0"/>
          <w:numId w:val="22"/>
        </w:numPr>
      </w:pPr>
      <w:r>
        <w:lastRenderedPageBreak/>
        <w:t>Hardware. Operation, Maintenance, Backup, Contingency/Disaster Plans and Security Infrastructure</w:t>
      </w:r>
    </w:p>
    <w:p w14:paraId="6983AE9C" w14:textId="77777777" w:rsidR="00DA7CE6" w:rsidRDefault="00DA7CE6" w:rsidP="00E22205">
      <w:pPr>
        <w:pStyle w:val="Listenabsatz"/>
        <w:numPr>
          <w:ilvl w:val="0"/>
          <w:numId w:val="22"/>
        </w:numPr>
      </w:pPr>
      <w:r>
        <w:t>Computer Systems Change Control Program (see: change management)</w:t>
      </w:r>
    </w:p>
    <w:p w14:paraId="7BCE8483" w14:textId="77777777" w:rsidR="00DA7CE6" w:rsidRDefault="00DA7CE6" w:rsidP="00E22205">
      <w:pPr>
        <w:pStyle w:val="Listenabsatz"/>
        <w:numPr>
          <w:ilvl w:val="0"/>
          <w:numId w:val="22"/>
        </w:numPr>
      </w:pPr>
      <w:r>
        <w:t xml:space="preserve">Computer Systems Maintenance Program (see: Re-Qualification) </w:t>
      </w:r>
    </w:p>
    <w:p w14:paraId="3CBEA0BB" w14:textId="77777777" w:rsidR="00DA7CE6" w:rsidRDefault="00DA7CE6" w:rsidP="00E22205">
      <w:pPr>
        <w:pStyle w:val="Listenabsatz"/>
        <w:numPr>
          <w:ilvl w:val="0"/>
          <w:numId w:val="22"/>
        </w:numPr>
      </w:pPr>
      <w:r>
        <w:t>Maintenance of Computer Systems Security Infrastructure</w:t>
      </w:r>
    </w:p>
    <w:p w14:paraId="78290B9C" w14:textId="77777777" w:rsidR="00DA7CE6" w:rsidRDefault="00DA7CE6" w:rsidP="00E22205">
      <w:pPr>
        <w:pStyle w:val="Listenabsatz"/>
        <w:numPr>
          <w:ilvl w:val="0"/>
          <w:numId w:val="22"/>
        </w:numPr>
      </w:pPr>
      <w:r>
        <w:t>Computer Systems Validation Program</w:t>
      </w:r>
    </w:p>
    <w:p w14:paraId="59AF4C2B" w14:textId="77777777" w:rsidR="00B03F21" w:rsidRDefault="00B03F21" w:rsidP="00B03F21"/>
    <w:p w14:paraId="3509E80F" w14:textId="77777777" w:rsidR="00B03F21" w:rsidRPr="004D36A8" w:rsidRDefault="00B03F21" w:rsidP="004D36A8">
      <w:pPr>
        <w:pStyle w:val="berschrift5"/>
        <w:ind w:left="0" w:firstLine="0"/>
        <w:rPr>
          <w:b w:val="0"/>
          <w:i/>
        </w:rPr>
      </w:pPr>
      <w:r w:rsidRPr="004D36A8">
        <w:rPr>
          <w:b w:val="0"/>
          <w:i/>
        </w:rPr>
        <w:t>SOPs for Structural Testing</w:t>
      </w:r>
    </w:p>
    <w:p w14:paraId="58186A81" w14:textId="77777777" w:rsidR="00DA7CE6" w:rsidRDefault="00DA7CE6" w:rsidP="00DA7CE6">
      <w:r>
        <w:t xml:space="preserve">Structural testing is only applicable if the </w:t>
      </w:r>
      <w:proofErr w:type="gramStart"/>
      <w:r>
        <w:t xml:space="preserve">entire system or part of it was programmed by the </w:t>
      </w:r>
      <w:r w:rsidR="00DB5924">
        <w:t>data centre</w:t>
      </w:r>
      <w:proofErr w:type="gramEnd"/>
      <w:r>
        <w:t>. All functional and technical requirements and the detailed design specification provide the basis for structural testing. Structural testing will demonstrate that the system meets the technical requirements identified by the developers and the functional requirements identified by the users. The technical testing team will conduct structural testing in a controlled environment and in accordance with SOP “Structural Testing”, unless otherwise noted in the respective test protocol.</w:t>
      </w:r>
    </w:p>
    <w:p w14:paraId="3BBAB5A6" w14:textId="5665129B" w:rsidR="00DA7CE6" w:rsidRDefault="004D36A8" w:rsidP="00DA7CE6">
      <w:proofErr w:type="gramStart"/>
      <w:r>
        <w:t>Notice that d</w:t>
      </w:r>
      <w:r w:rsidR="00DA7CE6">
        <w:t>ocuments with a detailed description of structural testing may be provided by the developer</w:t>
      </w:r>
      <w:proofErr w:type="gramEnd"/>
      <w:r w:rsidR="00DA7CE6">
        <w:t xml:space="preserve">. </w:t>
      </w:r>
    </w:p>
    <w:p w14:paraId="04D77288" w14:textId="77777777" w:rsidR="00B03F21" w:rsidRDefault="00B03F21" w:rsidP="00B03F21"/>
    <w:p w14:paraId="58517AFC" w14:textId="77777777" w:rsidR="00B03F21" w:rsidRPr="004D36A8" w:rsidRDefault="00B03F21" w:rsidP="004D36A8">
      <w:pPr>
        <w:pStyle w:val="berschrift5"/>
        <w:ind w:left="0" w:firstLine="0"/>
        <w:rPr>
          <w:b w:val="0"/>
          <w:i/>
        </w:rPr>
      </w:pPr>
      <w:r w:rsidRPr="004D36A8">
        <w:rPr>
          <w:b w:val="0"/>
          <w:i/>
        </w:rPr>
        <w:t>SOPs for Qualification Testing</w:t>
      </w:r>
    </w:p>
    <w:p w14:paraId="48E7FC80" w14:textId="1E8D98BE" w:rsidR="00DA7CE6" w:rsidRDefault="00DA7CE6" w:rsidP="00DA7CE6">
      <w:r>
        <w:t>The Manufacturer's/Developer's recommendations and installation instructions provide the basis for qualification testing. Installation qualification is generally conducted by the software vendor</w:t>
      </w:r>
      <w:r w:rsidR="002750ED">
        <w:t>/</w:t>
      </w:r>
      <w:r>
        <w:t>developer. The testing team conduct</w:t>
      </w:r>
      <w:r w:rsidR="00DF023A">
        <w:t>s</w:t>
      </w:r>
      <w:r>
        <w:t xml:space="preserve"> qualification testing in a controlled environment and in accordance with SOP “Qualification Testing”, unless otherwise noted in the respective test protocol. Qualification testing demonstrate</w:t>
      </w:r>
      <w:r w:rsidR="00DF023A">
        <w:t>s</w:t>
      </w:r>
      <w:r>
        <w:t xml:space="preserve"> and verif</w:t>
      </w:r>
      <w:r w:rsidR="00DF023A">
        <w:t>ies</w:t>
      </w:r>
      <w:r>
        <w:t xml:space="preserve"> that the system can be properly </w:t>
      </w:r>
      <w:r w:rsidR="00DF023A">
        <w:t xml:space="preserve">accessed </w:t>
      </w:r>
      <w:r>
        <w:t>and operate</w:t>
      </w:r>
      <w:r w:rsidR="00DF023A">
        <w:t>s</w:t>
      </w:r>
      <w:r>
        <w:t xml:space="preserve"> correctly with the technical architecture. It also </w:t>
      </w:r>
      <w:r w:rsidR="00DF023A">
        <w:t xml:space="preserve">confirms </w:t>
      </w:r>
      <w:r>
        <w:t>that the required documentation and support structure is in place.</w:t>
      </w:r>
    </w:p>
    <w:p w14:paraId="06CE8402" w14:textId="77777777" w:rsidR="00B03F21" w:rsidRDefault="00B03F21" w:rsidP="00B03F21"/>
    <w:p w14:paraId="3BAAFB79" w14:textId="77777777" w:rsidR="00B03F21" w:rsidRPr="004D36A8" w:rsidRDefault="00B03F21" w:rsidP="004D36A8">
      <w:pPr>
        <w:pStyle w:val="berschrift5"/>
        <w:ind w:left="0" w:firstLine="0"/>
        <w:rPr>
          <w:b w:val="0"/>
          <w:i/>
        </w:rPr>
      </w:pPr>
      <w:r w:rsidRPr="004D36A8">
        <w:rPr>
          <w:b w:val="0"/>
          <w:i/>
        </w:rPr>
        <w:t>SOPs for Functional Testing</w:t>
      </w:r>
    </w:p>
    <w:p w14:paraId="297E1405" w14:textId="77777777" w:rsidR="00DA7CE6" w:rsidRDefault="00DA7CE6" w:rsidP="00DA7CE6">
      <w:r>
        <w:t>The functional requirements specification provides the basis for the functional testing</w:t>
      </w:r>
      <w:r w:rsidR="00CE043F">
        <w:t xml:space="preserve"> and </w:t>
      </w:r>
      <w:r w:rsidR="00E74DF9">
        <w:t>is</w:t>
      </w:r>
      <w:r w:rsidR="00CE043F">
        <w:t xml:space="preserve"> expected for later stages</w:t>
      </w:r>
      <w:r>
        <w:t xml:space="preserve">. The users will conduct functional testing in a controlled </w:t>
      </w:r>
      <w:proofErr w:type="gramStart"/>
      <w:r>
        <w:t>environment which represents the production environment of a clinical trial</w:t>
      </w:r>
      <w:proofErr w:type="gramEnd"/>
      <w:r>
        <w:t xml:space="preserve"> and be in accordance with SOP Functional Testing, unless otherwise noted in the respective test protocol. This test phase will include abnormal data testing (testing to ensure that the system responds as expected when abnormal patient data are entered) as well as normal data testing. Functional testing will demonstrate that all required functions are implemented and that they operate as expected. In case functional testing and performance testing is conducted together, this will include testing of patients with dummy data. It will also verify that the required documentation is in place and training conducted to facilitate proper use of the system in clinical trial.</w:t>
      </w:r>
    </w:p>
    <w:p w14:paraId="64D2CD18" w14:textId="77777777" w:rsidR="00B03F21" w:rsidRDefault="00B03F21" w:rsidP="00B03F21"/>
    <w:p w14:paraId="0613044A" w14:textId="77777777" w:rsidR="00B03F21" w:rsidRPr="004D36A8" w:rsidRDefault="00B03F21" w:rsidP="004D36A8">
      <w:pPr>
        <w:pStyle w:val="berschrift5"/>
        <w:ind w:left="0" w:firstLine="0"/>
        <w:rPr>
          <w:b w:val="0"/>
          <w:i/>
        </w:rPr>
      </w:pPr>
      <w:r w:rsidRPr="004D36A8">
        <w:rPr>
          <w:b w:val="0"/>
          <w:i/>
        </w:rPr>
        <w:t>SOPs for Performance Qualifications</w:t>
      </w:r>
    </w:p>
    <w:p w14:paraId="229833F2" w14:textId="70DFB3D3" w:rsidR="00DA7CE6" w:rsidRPr="00DA7CE6" w:rsidRDefault="00DA7CE6" w:rsidP="00DA7CE6">
      <w:r w:rsidRPr="00DA7CE6">
        <w:t>The performance qualifications specification provides the basis for performance qualifications testing</w:t>
      </w:r>
      <w:r w:rsidR="00E74DF9">
        <w:t xml:space="preserve"> (expected for later stages)</w:t>
      </w:r>
      <w:r w:rsidRPr="00DA7CE6">
        <w:t xml:space="preserve">. The users will conduct performance qualifications testing in a controlled environment </w:t>
      </w:r>
      <w:r w:rsidR="004D36A8">
        <w:t>that</w:t>
      </w:r>
      <w:r w:rsidRPr="00DA7CE6">
        <w:t xml:space="preserve"> represents the clinical trial environment and be in accordance with SOP “Performance Qualifications Testing”, unless otherwise noted in the respective test protocol. In our approach, PQ is done together with the user requirements acceptance testing and represents together the System Validation. This test phase will include traceability to ensure that the system corresponds as expected to all user </w:t>
      </w:r>
      <w:r w:rsidRPr="00DA7CE6">
        <w:lastRenderedPageBreak/>
        <w:t>requirements. See also: Traceability matrix. Functional testing and performance qualification may be treated as one unit until stated otherwise.</w:t>
      </w:r>
    </w:p>
    <w:p w14:paraId="440D9312" w14:textId="77777777" w:rsidR="00B03F21" w:rsidRDefault="00B03F21" w:rsidP="00B03F21"/>
    <w:p w14:paraId="57CFF04E" w14:textId="77777777" w:rsidR="00B03F21" w:rsidRPr="00926FEB" w:rsidRDefault="00B03F21" w:rsidP="004D36A8">
      <w:pPr>
        <w:pStyle w:val="berschrift4"/>
        <w:ind w:left="0" w:firstLine="0"/>
      </w:pPr>
      <w:r>
        <w:t>SOPs for System Maintenance</w:t>
      </w:r>
    </w:p>
    <w:p w14:paraId="5F42C736" w14:textId="77777777" w:rsidR="00B03F21" w:rsidRPr="00B03F21" w:rsidRDefault="00DA7CE6" w:rsidP="00B03F21">
      <w:r w:rsidRPr="00DA7CE6">
        <w:t>To ensure future reliable operation in the production environment, SOPs will be in place governing the use and maintenance of the system. These include SOPs covering change control, security, backup and restore, disaster recovery, contingency plans, and problem reporting and resolution. The SOPs will ensure the GCP-compliance is met during entire life cycle of the system.</w:t>
      </w:r>
    </w:p>
    <w:p w14:paraId="20E389C3" w14:textId="77777777" w:rsidR="00BD6F40" w:rsidRPr="00554D98" w:rsidRDefault="00BD6F40" w:rsidP="00554D98"/>
    <w:p w14:paraId="5428CAA4" w14:textId="77777777" w:rsidR="00580256" w:rsidRDefault="00580256" w:rsidP="00580256">
      <w:pPr>
        <w:pStyle w:val="berschrift2"/>
        <w:numPr>
          <w:ilvl w:val="1"/>
          <w:numId w:val="2"/>
        </w:numPr>
      </w:pPr>
      <w:bookmarkStart w:id="14" w:name="_Toc205267402"/>
      <w:r>
        <w:t>Training</w:t>
      </w:r>
      <w:r w:rsidR="005373B3">
        <w:t xml:space="preserve"> and Implementation Strategy</w:t>
      </w:r>
      <w:bookmarkEnd w:id="14"/>
    </w:p>
    <w:p w14:paraId="3BF2D663" w14:textId="77777777" w:rsidR="00554D98" w:rsidRPr="004D36A8" w:rsidRDefault="00554D98" w:rsidP="004D36A8">
      <w:pPr>
        <w:pStyle w:val="berschrift4"/>
        <w:ind w:left="0" w:firstLine="0"/>
      </w:pPr>
      <w:r w:rsidRPr="004D36A8">
        <w:t>Introduction</w:t>
      </w:r>
      <w:r w:rsidR="005373B3" w:rsidRPr="004D36A8">
        <w:t xml:space="preserve"> to Training</w:t>
      </w:r>
    </w:p>
    <w:p w14:paraId="6E176183" w14:textId="066E383E" w:rsidR="005373B3" w:rsidRDefault="005373B3" w:rsidP="005373B3">
      <w:r>
        <w:t>Users will be trained on the system according to the SOP</w:t>
      </w:r>
      <w:r w:rsidR="002750ED">
        <w:t>/</w:t>
      </w:r>
      <w:r>
        <w:t xml:space="preserve">controlled document “Training” prior to being granted system access. Functional training of users will occur using a database (Test database) separate from the productive database. Support personnel at the </w:t>
      </w:r>
      <w:r w:rsidR="00DB5924">
        <w:t>data centre</w:t>
      </w:r>
      <w:r>
        <w:t xml:space="preserve"> will be trained on the operations and maintenance of the system prior to production implementation. Add any other training information related to the system implementation. To promote the system to production, all code and software modules will be migrated to the appropriate directories on the production servers. </w:t>
      </w:r>
    </w:p>
    <w:p w14:paraId="1204DEB8" w14:textId="77777777" w:rsidR="00554D98" w:rsidRPr="00554D98" w:rsidRDefault="00554D98" w:rsidP="00554D98"/>
    <w:p w14:paraId="5FE103B2" w14:textId="77777777" w:rsidR="00554D98" w:rsidRPr="004D36A8" w:rsidRDefault="00554D98" w:rsidP="004D36A8">
      <w:pPr>
        <w:pStyle w:val="berschrift4"/>
        <w:ind w:left="0" w:firstLine="0"/>
      </w:pPr>
      <w:r w:rsidRPr="004D36A8">
        <w:t>Training</w:t>
      </w:r>
    </w:p>
    <w:p w14:paraId="5657AF1C" w14:textId="36AF7CEB" w:rsidR="005373B3" w:rsidRDefault="005373B3" w:rsidP="005373B3">
      <w:r>
        <w:t xml:space="preserve">Training is a necessary component of achieving and using a validated state. Notice: the computerized system encloses users, training and documents associated with the proper use of the system. Training material has to be created. The importance of proper training cannot be underestimated. Training of personnel (specially of investigators) in clinical trials </w:t>
      </w:r>
      <w:proofErr w:type="gramStart"/>
      <w:r>
        <w:t>are</w:t>
      </w:r>
      <w:proofErr w:type="gramEnd"/>
      <w:r>
        <w:t xml:space="preserve"> essential to th</w:t>
      </w:r>
      <w:r w:rsidR="007E198F">
        <w:t>e proper conduct of clinical tr</w:t>
      </w:r>
      <w:r>
        <w:t>i</w:t>
      </w:r>
      <w:r w:rsidR="007E198F">
        <w:t>a</w:t>
      </w:r>
      <w:r>
        <w:t>ls and finally for production of "safe, pure, and effective" drug products which are used in the maintenance of a healthy populace.</w:t>
      </w:r>
    </w:p>
    <w:p w14:paraId="7CE5B124" w14:textId="77777777" w:rsidR="005373B3" w:rsidRDefault="005373B3" w:rsidP="005373B3">
      <w:r>
        <w:t xml:space="preserve">Each person engaged in data collection, monitoring, data management or study management shall have the necessary training, education, and experience, or any combination thereof, to enable that person to perform the assigned function. If should be one important aim of the </w:t>
      </w:r>
      <w:r w:rsidR="00DB5924">
        <w:t>data centre</w:t>
      </w:r>
      <w:r>
        <w:t xml:space="preserve"> to provide this sort of training, to ensure quality in computer-supported clinical trials.</w:t>
      </w:r>
    </w:p>
    <w:p w14:paraId="12C9A878" w14:textId="77777777" w:rsidR="005373B3" w:rsidRDefault="005373B3" w:rsidP="005373B3">
      <w:r>
        <w:t xml:space="preserve">The validation of computer equipment is not valid unless the personnel operating the equipment during the testing have been properly trained. The personnel operating the equipment during this test period should be expected to operate this equipment once validation ends and normal production begins. It is the responsibility of each </w:t>
      </w:r>
      <w:r w:rsidR="00DB5924">
        <w:t>data centre</w:t>
      </w:r>
      <w:r>
        <w:t>’s head to ensure that their p</w:t>
      </w:r>
      <w:r w:rsidR="00DB5924">
        <w:t>ersonnel are trained to perform</w:t>
      </w:r>
      <w:r>
        <w:t xml:space="preserve"> the</w:t>
      </w:r>
      <w:r w:rsidR="00FA02DF">
        <w:t xml:space="preserve"> duties assigned to them (</w:t>
      </w:r>
      <w:r w:rsidR="005B0EAA">
        <w:t>see table</w:t>
      </w:r>
      <w:r w:rsidR="00FA02DF">
        <w:t xml:space="preserve"> 5</w:t>
      </w:r>
      <w:r>
        <w:t>).</w:t>
      </w:r>
    </w:p>
    <w:p w14:paraId="5D50B6C5" w14:textId="77777777" w:rsidR="00FA02DF" w:rsidRDefault="00FA02DF" w:rsidP="005373B3"/>
    <w:p w14:paraId="7C807FBA" w14:textId="77777777" w:rsidR="007A6977" w:rsidRPr="007A6977" w:rsidRDefault="007A6977" w:rsidP="007A6977">
      <w:pPr>
        <w:pStyle w:val="TableHeading"/>
        <w:rPr>
          <w:rFonts w:cs="Arial"/>
          <w:sz w:val="22"/>
          <w:szCs w:val="22"/>
        </w:rPr>
      </w:pPr>
      <w:r w:rsidRPr="007A6977">
        <w:rPr>
          <w:rFonts w:cs="Arial"/>
          <w:sz w:val="22"/>
          <w:szCs w:val="22"/>
        </w:rPr>
        <w:t>Table</w:t>
      </w:r>
      <w:r w:rsidR="00FA02DF">
        <w:rPr>
          <w:rFonts w:cs="Arial"/>
          <w:sz w:val="22"/>
          <w:szCs w:val="22"/>
        </w:rPr>
        <w:t xml:space="preserve"> 5</w:t>
      </w:r>
      <w:r w:rsidRPr="007A6977">
        <w:rPr>
          <w:rFonts w:cs="Arial"/>
          <w:sz w:val="22"/>
          <w:szCs w:val="22"/>
        </w:rPr>
        <w:t>: Example for a list for Training Responsibilities</w:t>
      </w:r>
    </w:p>
    <w:tbl>
      <w:tblPr>
        <w:tblW w:w="0" w:type="auto"/>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658"/>
        <w:gridCol w:w="2148"/>
        <w:gridCol w:w="2131"/>
        <w:gridCol w:w="2259"/>
        <w:gridCol w:w="1944"/>
      </w:tblGrid>
      <w:tr w:rsidR="007A6977" w:rsidRPr="007A6977" w14:paraId="2F6FE38F" w14:textId="77777777" w:rsidTr="00DB5924">
        <w:tc>
          <w:tcPr>
            <w:tcW w:w="658" w:type="dxa"/>
            <w:shd w:val="clear" w:color="auto" w:fill="E6E6E6"/>
          </w:tcPr>
          <w:p w14:paraId="68B0EC71" w14:textId="77777777" w:rsidR="007A6977" w:rsidRPr="007A6977" w:rsidRDefault="007A6977" w:rsidP="00FA02DF">
            <w:pPr>
              <w:pStyle w:val="Formatvorlage1"/>
              <w:spacing w:line="240" w:lineRule="auto"/>
              <w:rPr>
                <w:rFonts w:cs="Arial"/>
                <w:iCs/>
                <w:sz w:val="22"/>
                <w:szCs w:val="22"/>
                <w:lang w:val="en-GB"/>
              </w:rPr>
            </w:pPr>
          </w:p>
        </w:tc>
        <w:tc>
          <w:tcPr>
            <w:tcW w:w="2148" w:type="dxa"/>
            <w:shd w:val="clear" w:color="auto" w:fill="E6E6E6"/>
          </w:tcPr>
          <w:p w14:paraId="666B9E37" w14:textId="77777777" w:rsidR="007A6977" w:rsidRPr="007A6977" w:rsidRDefault="00C91F5C" w:rsidP="00FA02DF">
            <w:pPr>
              <w:rPr>
                <w:rFonts w:cs="Arial"/>
                <w:b/>
                <w:bCs/>
                <w:iCs/>
                <w:szCs w:val="22"/>
              </w:rPr>
            </w:pPr>
            <w:r>
              <w:rPr>
                <w:rFonts w:cs="Arial"/>
                <w:b/>
                <w:bCs/>
                <w:iCs/>
                <w:szCs w:val="22"/>
              </w:rPr>
              <w:t>Training T</w:t>
            </w:r>
            <w:r w:rsidR="007A6977" w:rsidRPr="007A6977">
              <w:rPr>
                <w:rFonts w:cs="Arial"/>
                <w:b/>
                <w:bCs/>
                <w:iCs/>
                <w:szCs w:val="22"/>
              </w:rPr>
              <w:t>itle</w:t>
            </w:r>
          </w:p>
        </w:tc>
        <w:tc>
          <w:tcPr>
            <w:tcW w:w="2131" w:type="dxa"/>
            <w:shd w:val="clear" w:color="auto" w:fill="E6E6E6"/>
          </w:tcPr>
          <w:p w14:paraId="49A184CA" w14:textId="77777777" w:rsidR="007A6977" w:rsidRPr="007A6977" w:rsidRDefault="00C91F5C" w:rsidP="00FA02DF">
            <w:pPr>
              <w:rPr>
                <w:rFonts w:cs="Arial"/>
                <w:b/>
                <w:bCs/>
                <w:iCs/>
                <w:szCs w:val="22"/>
              </w:rPr>
            </w:pPr>
            <w:r>
              <w:rPr>
                <w:rFonts w:cs="Arial"/>
                <w:b/>
                <w:bCs/>
                <w:iCs/>
                <w:szCs w:val="22"/>
              </w:rPr>
              <w:t>T</w:t>
            </w:r>
            <w:r w:rsidR="007A6977" w:rsidRPr="007A6977">
              <w:rPr>
                <w:rFonts w:cs="Arial"/>
                <w:b/>
                <w:bCs/>
                <w:iCs/>
                <w:szCs w:val="22"/>
              </w:rPr>
              <w:t>rainer</w:t>
            </w:r>
          </w:p>
        </w:tc>
        <w:tc>
          <w:tcPr>
            <w:tcW w:w="2259" w:type="dxa"/>
            <w:shd w:val="clear" w:color="auto" w:fill="E6E6E6"/>
          </w:tcPr>
          <w:p w14:paraId="547006EF" w14:textId="77777777" w:rsidR="007A6977" w:rsidRPr="007A6977" w:rsidRDefault="00C91F5C" w:rsidP="00FA02DF">
            <w:pPr>
              <w:rPr>
                <w:rFonts w:cs="Arial"/>
                <w:b/>
                <w:bCs/>
                <w:iCs/>
                <w:szCs w:val="22"/>
              </w:rPr>
            </w:pPr>
            <w:r>
              <w:rPr>
                <w:rFonts w:cs="Arial"/>
                <w:b/>
                <w:bCs/>
                <w:iCs/>
                <w:szCs w:val="22"/>
              </w:rPr>
              <w:t>Re</w:t>
            </w:r>
            <w:r w:rsidR="007A6977" w:rsidRPr="007A6977">
              <w:rPr>
                <w:rFonts w:cs="Arial"/>
                <w:b/>
                <w:bCs/>
                <w:iCs/>
                <w:szCs w:val="22"/>
              </w:rPr>
              <w:t>sponsibilities</w:t>
            </w:r>
          </w:p>
        </w:tc>
        <w:tc>
          <w:tcPr>
            <w:tcW w:w="1944" w:type="dxa"/>
            <w:shd w:val="clear" w:color="auto" w:fill="E6E6E6"/>
          </w:tcPr>
          <w:p w14:paraId="68C6D896" w14:textId="77777777" w:rsidR="007A6977" w:rsidRPr="007A6977" w:rsidRDefault="00C91F5C" w:rsidP="00FA02DF">
            <w:pPr>
              <w:rPr>
                <w:rFonts w:cs="Arial"/>
                <w:b/>
                <w:bCs/>
                <w:iCs/>
                <w:szCs w:val="22"/>
              </w:rPr>
            </w:pPr>
            <w:r>
              <w:rPr>
                <w:rFonts w:cs="Arial"/>
                <w:b/>
                <w:bCs/>
                <w:iCs/>
                <w:szCs w:val="22"/>
              </w:rPr>
              <w:t>T</w:t>
            </w:r>
            <w:r w:rsidR="007A6977" w:rsidRPr="007A6977">
              <w:rPr>
                <w:rFonts w:cs="Arial"/>
                <w:b/>
                <w:bCs/>
                <w:iCs/>
                <w:szCs w:val="22"/>
              </w:rPr>
              <w:t>ime</w:t>
            </w:r>
          </w:p>
        </w:tc>
      </w:tr>
      <w:tr w:rsidR="007A6977" w:rsidRPr="007A6977" w14:paraId="165ECC60" w14:textId="77777777" w:rsidTr="00DB5924">
        <w:tc>
          <w:tcPr>
            <w:tcW w:w="658" w:type="dxa"/>
          </w:tcPr>
          <w:p w14:paraId="7279C275" w14:textId="77777777" w:rsidR="007A6977" w:rsidRPr="007A6977" w:rsidRDefault="007A6977" w:rsidP="00FA02DF">
            <w:pPr>
              <w:rPr>
                <w:rFonts w:cs="Arial"/>
                <w:iCs/>
                <w:szCs w:val="22"/>
              </w:rPr>
            </w:pPr>
            <w:r w:rsidRPr="007A6977">
              <w:rPr>
                <w:rFonts w:cs="Arial"/>
                <w:iCs/>
                <w:szCs w:val="22"/>
              </w:rPr>
              <w:t>1</w:t>
            </w:r>
          </w:p>
        </w:tc>
        <w:tc>
          <w:tcPr>
            <w:tcW w:w="2148" w:type="dxa"/>
          </w:tcPr>
          <w:p w14:paraId="4425F6B8" w14:textId="77777777" w:rsidR="007A6977" w:rsidRPr="007A6977" w:rsidRDefault="007A6977" w:rsidP="00FA02DF">
            <w:pPr>
              <w:rPr>
                <w:rFonts w:cs="Arial"/>
                <w:iCs/>
                <w:szCs w:val="22"/>
              </w:rPr>
            </w:pPr>
          </w:p>
        </w:tc>
        <w:tc>
          <w:tcPr>
            <w:tcW w:w="2131" w:type="dxa"/>
          </w:tcPr>
          <w:p w14:paraId="7F76C030" w14:textId="77777777" w:rsidR="007A6977" w:rsidRPr="007A6977" w:rsidRDefault="007A6977" w:rsidP="00FA02DF">
            <w:pPr>
              <w:rPr>
                <w:rFonts w:cs="Arial"/>
                <w:iCs/>
                <w:szCs w:val="22"/>
              </w:rPr>
            </w:pPr>
          </w:p>
        </w:tc>
        <w:tc>
          <w:tcPr>
            <w:tcW w:w="2259" w:type="dxa"/>
          </w:tcPr>
          <w:p w14:paraId="09B7FF5B" w14:textId="77777777" w:rsidR="007A6977" w:rsidRPr="007A6977" w:rsidRDefault="007A6977" w:rsidP="00FA02DF">
            <w:pPr>
              <w:rPr>
                <w:rFonts w:cs="Arial"/>
                <w:iCs/>
                <w:szCs w:val="22"/>
              </w:rPr>
            </w:pPr>
          </w:p>
        </w:tc>
        <w:tc>
          <w:tcPr>
            <w:tcW w:w="1944" w:type="dxa"/>
          </w:tcPr>
          <w:p w14:paraId="72CBFABB" w14:textId="77777777" w:rsidR="007A6977" w:rsidRPr="007A6977" w:rsidRDefault="007A6977" w:rsidP="00FA02DF">
            <w:pPr>
              <w:rPr>
                <w:rFonts w:cs="Arial"/>
                <w:iCs/>
                <w:szCs w:val="22"/>
              </w:rPr>
            </w:pPr>
          </w:p>
        </w:tc>
      </w:tr>
      <w:tr w:rsidR="007A6977" w:rsidRPr="007A6977" w14:paraId="2DF4413A" w14:textId="77777777" w:rsidTr="00DB5924">
        <w:tc>
          <w:tcPr>
            <w:tcW w:w="658" w:type="dxa"/>
          </w:tcPr>
          <w:p w14:paraId="4DD33CD7" w14:textId="77777777" w:rsidR="007A6977" w:rsidRPr="007A6977" w:rsidRDefault="00E54A6C" w:rsidP="00FA02DF">
            <w:pPr>
              <w:rPr>
                <w:rFonts w:cs="Arial"/>
                <w:iCs/>
                <w:szCs w:val="22"/>
              </w:rPr>
            </w:pPr>
            <w:r>
              <w:rPr>
                <w:rFonts w:cs="Arial"/>
                <w:iCs/>
                <w:szCs w:val="22"/>
              </w:rPr>
              <w:t>*</w:t>
            </w:r>
            <w:r w:rsidR="007A6977" w:rsidRPr="007A6977">
              <w:rPr>
                <w:rFonts w:cs="Arial"/>
                <w:iCs/>
                <w:szCs w:val="22"/>
              </w:rPr>
              <w:t>2</w:t>
            </w:r>
          </w:p>
        </w:tc>
        <w:tc>
          <w:tcPr>
            <w:tcW w:w="2148" w:type="dxa"/>
          </w:tcPr>
          <w:p w14:paraId="3BD1E643" w14:textId="77777777" w:rsidR="007A6977" w:rsidRPr="007A6977" w:rsidRDefault="007A6977" w:rsidP="00FA02DF">
            <w:pPr>
              <w:rPr>
                <w:rFonts w:cs="Arial"/>
                <w:iCs/>
                <w:szCs w:val="22"/>
              </w:rPr>
            </w:pPr>
          </w:p>
        </w:tc>
        <w:tc>
          <w:tcPr>
            <w:tcW w:w="2131" w:type="dxa"/>
          </w:tcPr>
          <w:p w14:paraId="7E7B703A" w14:textId="77777777" w:rsidR="007A6977" w:rsidRPr="007A6977" w:rsidRDefault="007A6977" w:rsidP="00FA02DF">
            <w:pPr>
              <w:rPr>
                <w:rFonts w:cs="Arial"/>
                <w:iCs/>
                <w:szCs w:val="22"/>
              </w:rPr>
            </w:pPr>
          </w:p>
        </w:tc>
        <w:tc>
          <w:tcPr>
            <w:tcW w:w="2259" w:type="dxa"/>
          </w:tcPr>
          <w:p w14:paraId="608D63BE" w14:textId="77777777" w:rsidR="007A6977" w:rsidRPr="007A6977" w:rsidRDefault="007A6977" w:rsidP="00FA02DF">
            <w:pPr>
              <w:rPr>
                <w:rFonts w:cs="Arial"/>
                <w:iCs/>
                <w:szCs w:val="22"/>
              </w:rPr>
            </w:pPr>
          </w:p>
        </w:tc>
        <w:tc>
          <w:tcPr>
            <w:tcW w:w="1944" w:type="dxa"/>
          </w:tcPr>
          <w:p w14:paraId="2B3867D6" w14:textId="77777777" w:rsidR="007A6977" w:rsidRPr="007A6977" w:rsidRDefault="007A6977" w:rsidP="00FA02DF">
            <w:pPr>
              <w:rPr>
                <w:rFonts w:cs="Arial"/>
                <w:iCs/>
                <w:szCs w:val="22"/>
              </w:rPr>
            </w:pPr>
          </w:p>
        </w:tc>
      </w:tr>
      <w:tr w:rsidR="007A6977" w:rsidRPr="007A6977" w14:paraId="6057A0C6" w14:textId="77777777" w:rsidTr="00DB5924">
        <w:tc>
          <w:tcPr>
            <w:tcW w:w="658" w:type="dxa"/>
          </w:tcPr>
          <w:p w14:paraId="0E7728A9" w14:textId="77777777" w:rsidR="007A6977" w:rsidRPr="007A6977" w:rsidRDefault="007A6977" w:rsidP="00FA02DF">
            <w:pPr>
              <w:rPr>
                <w:rFonts w:cs="Arial"/>
                <w:iCs/>
                <w:szCs w:val="22"/>
              </w:rPr>
            </w:pPr>
            <w:r w:rsidRPr="007A6977">
              <w:rPr>
                <w:rFonts w:cs="Arial"/>
                <w:iCs/>
                <w:szCs w:val="22"/>
              </w:rPr>
              <w:lastRenderedPageBreak/>
              <w:t>3</w:t>
            </w:r>
          </w:p>
        </w:tc>
        <w:tc>
          <w:tcPr>
            <w:tcW w:w="2148" w:type="dxa"/>
          </w:tcPr>
          <w:p w14:paraId="0C5FA607" w14:textId="77777777" w:rsidR="007A6977" w:rsidRPr="007A6977" w:rsidRDefault="007A6977" w:rsidP="00FA02DF">
            <w:pPr>
              <w:rPr>
                <w:rFonts w:cs="Arial"/>
                <w:iCs/>
                <w:szCs w:val="22"/>
              </w:rPr>
            </w:pPr>
          </w:p>
        </w:tc>
        <w:tc>
          <w:tcPr>
            <w:tcW w:w="2131" w:type="dxa"/>
          </w:tcPr>
          <w:p w14:paraId="4C710AB9" w14:textId="77777777" w:rsidR="007A6977" w:rsidRPr="007A6977" w:rsidRDefault="007A6977" w:rsidP="00FA02DF">
            <w:pPr>
              <w:rPr>
                <w:rFonts w:cs="Arial"/>
                <w:iCs/>
                <w:szCs w:val="22"/>
              </w:rPr>
            </w:pPr>
          </w:p>
        </w:tc>
        <w:tc>
          <w:tcPr>
            <w:tcW w:w="2259" w:type="dxa"/>
          </w:tcPr>
          <w:p w14:paraId="27B52D2E" w14:textId="77777777" w:rsidR="007A6977" w:rsidRPr="007A6977" w:rsidRDefault="007A6977" w:rsidP="00FA02DF">
            <w:pPr>
              <w:rPr>
                <w:rFonts w:cs="Arial"/>
                <w:iCs/>
                <w:szCs w:val="22"/>
              </w:rPr>
            </w:pPr>
          </w:p>
        </w:tc>
        <w:tc>
          <w:tcPr>
            <w:tcW w:w="1944" w:type="dxa"/>
          </w:tcPr>
          <w:p w14:paraId="6C930C9C" w14:textId="77777777" w:rsidR="007A6977" w:rsidRPr="007A6977" w:rsidRDefault="007A6977" w:rsidP="00FA02DF">
            <w:pPr>
              <w:rPr>
                <w:rFonts w:cs="Arial"/>
                <w:iCs/>
                <w:szCs w:val="22"/>
              </w:rPr>
            </w:pPr>
          </w:p>
        </w:tc>
      </w:tr>
      <w:tr w:rsidR="007A6977" w:rsidRPr="007A6977" w14:paraId="364778A6" w14:textId="77777777" w:rsidTr="00DB5924">
        <w:tc>
          <w:tcPr>
            <w:tcW w:w="658" w:type="dxa"/>
          </w:tcPr>
          <w:p w14:paraId="1CBFBF8C" w14:textId="77777777" w:rsidR="007A6977" w:rsidRPr="007A6977" w:rsidRDefault="007A6977" w:rsidP="00FA02DF">
            <w:pPr>
              <w:rPr>
                <w:rFonts w:cs="Arial"/>
                <w:iCs/>
                <w:szCs w:val="22"/>
              </w:rPr>
            </w:pPr>
            <w:r w:rsidRPr="007A6977">
              <w:rPr>
                <w:rFonts w:cs="Arial"/>
                <w:iCs/>
                <w:szCs w:val="22"/>
              </w:rPr>
              <w:t>4</w:t>
            </w:r>
          </w:p>
        </w:tc>
        <w:tc>
          <w:tcPr>
            <w:tcW w:w="2148" w:type="dxa"/>
          </w:tcPr>
          <w:p w14:paraId="03241BC1" w14:textId="77777777" w:rsidR="007A6977" w:rsidRPr="007A6977" w:rsidRDefault="007A6977" w:rsidP="00FA02DF">
            <w:pPr>
              <w:rPr>
                <w:rFonts w:cs="Arial"/>
                <w:iCs/>
                <w:szCs w:val="22"/>
              </w:rPr>
            </w:pPr>
          </w:p>
        </w:tc>
        <w:tc>
          <w:tcPr>
            <w:tcW w:w="2131" w:type="dxa"/>
          </w:tcPr>
          <w:p w14:paraId="1B496FF1" w14:textId="77777777" w:rsidR="007A6977" w:rsidRPr="007A6977" w:rsidRDefault="007A6977" w:rsidP="00FA02DF">
            <w:pPr>
              <w:rPr>
                <w:rFonts w:cs="Arial"/>
                <w:iCs/>
                <w:szCs w:val="22"/>
              </w:rPr>
            </w:pPr>
          </w:p>
        </w:tc>
        <w:tc>
          <w:tcPr>
            <w:tcW w:w="2259" w:type="dxa"/>
          </w:tcPr>
          <w:p w14:paraId="6B582633" w14:textId="77777777" w:rsidR="007A6977" w:rsidRPr="007A6977" w:rsidRDefault="007A6977" w:rsidP="00FA02DF">
            <w:pPr>
              <w:rPr>
                <w:rFonts w:cs="Arial"/>
                <w:iCs/>
                <w:szCs w:val="22"/>
              </w:rPr>
            </w:pPr>
          </w:p>
        </w:tc>
        <w:tc>
          <w:tcPr>
            <w:tcW w:w="1944" w:type="dxa"/>
          </w:tcPr>
          <w:p w14:paraId="2FBE6578" w14:textId="77777777" w:rsidR="007A6977" w:rsidRPr="007A6977" w:rsidRDefault="007A6977" w:rsidP="00FA02DF">
            <w:pPr>
              <w:rPr>
                <w:rFonts w:cs="Arial"/>
                <w:iCs/>
                <w:szCs w:val="22"/>
              </w:rPr>
            </w:pPr>
          </w:p>
        </w:tc>
      </w:tr>
      <w:tr w:rsidR="007A6977" w:rsidRPr="007A6977" w14:paraId="5C5CF6C2" w14:textId="77777777" w:rsidTr="00DB5924">
        <w:tc>
          <w:tcPr>
            <w:tcW w:w="658" w:type="dxa"/>
          </w:tcPr>
          <w:p w14:paraId="6EEC39CA" w14:textId="77777777" w:rsidR="007A6977" w:rsidRPr="007A6977" w:rsidRDefault="007A6977" w:rsidP="00FA02DF">
            <w:pPr>
              <w:rPr>
                <w:rFonts w:cs="Arial"/>
                <w:iCs/>
                <w:szCs w:val="22"/>
              </w:rPr>
            </w:pPr>
            <w:r w:rsidRPr="007A6977">
              <w:rPr>
                <w:rFonts w:cs="Arial"/>
                <w:iCs/>
                <w:szCs w:val="22"/>
              </w:rPr>
              <w:t>5</w:t>
            </w:r>
          </w:p>
        </w:tc>
        <w:tc>
          <w:tcPr>
            <w:tcW w:w="2148" w:type="dxa"/>
          </w:tcPr>
          <w:p w14:paraId="7771F124" w14:textId="77777777" w:rsidR="007A6977" w:rsidRPr="007A6977" w:rsidRDefault="007A6977" w:rsidP="00FA02DF">
            <w:pPr>
              <w:rPr>
                <w:rFonts w:cs="Arial"/>
                <w:iCs/>
                <w:szCs w:val="22"/>
              </w:rPr>
            </w:pPr>
          </w:p>
        </w:tc>
        <w:tc>
          <w:tcPr>
            <w:tcW w:w="2131" w:type="dxa"/>
          </w:tcPr>
          <w:p w14:paraId="693CEE88" w14:textId="77777777" w:rsidR="007A6977" w:rsidRPr="007A6977" w:rsidRDefault="007A6977" w:rsidP="00FA02DF">
            <w:pPr>
              <w:rPr>
                <w:rFonts w:cs="Arial"/>
                <w:iCs/>
                <w:szCs w:val="22"/>
              </w:rPr>
            </w:pPr>
          </w:p>
        </w:tc>
        <w:tc>
          <w:tcPr>
            <w:tcW w:w="2259" w:type="dxa"/>
          </w:tcPr>
          <w:p w14:paraId="6197CC5E" w14:textId="77777777" w:rsidR="007A6977" w:rsidRPr="007A6977" w:rsidRDefault="007A6977" w:rsidP="00FA02DF">
            <w:pPr>
              <w:rPr>
                <w:rFonts w:cs="Arial"/>
                <w:iCs/>
                <w:szCs w:val="22"/>
              </w:rPr>
            </w:pPr>
          </w:p>
        </w:tc>
        <w:tc>
          <w:tcPr>
            <w:tcW w:w="1944" w:type="dxa"/>
          </w:tcPr>
          <w:p w14:paraId="178820BF" w14:textId="77777777" w:rsidR="007A6977" w:rsidRPr="007A6977" w:rsidRDefault="007A6977" w:rsidP="00FA02DF">
            <w:pPr>
              <w:rPr>
                <w:rFonts w:cs="Arial"/>
                <w:iCs/>
                <w:szCs w:val="22"/>
              </w:rPr>
            </w:pPr>
          </w:p>
        </w:tc>
      </w:tr>
      <w:tr w:rsidR="007A6977" w:rsidRPr="007A6977" w14:paraId="028EA811" w14:textId="77777777" w:rsidTr="00DB5924">
        <w:tc>
          <w:tcPr>
            <w:tcW w:w="658" w:type="dxa"/>
          </w:tcPr>
          <w:p w14:paraId="7573533B" w14:textId="77777777" w:rsidR="007A6977" w:rsidRPr="007A6977" w:rsidRDefault="00C91F5C" w:rsidP="00FA02DF">
            <w:pPr>
              <w:rPr>
                <w:rFonts w:cs="Arial"/>
                <w:iCs/>
                <w:szCs w:val="22"/>
              </w:rPr>
            </w:pPr>
            <w:r>
              <w:rPr>
                <w:rFonts w:cs="Arial"/>
                <w:iCs/>
                <w:szCs w:val="22"/>
              </w:rPr>
              <w:t>…</w:t>
            </w:r>
          </w:p>
        </w:tc>
        <w:tc>
          <w:tcPr>
            <w:tcW w:w="2148" w:type="dxa"/>
          </w:tcPr>
          <w:p w14:paraId="644CE7B5" w14:textId="77777777" w:rsidR="007A6977" w:rsidRPr="007A6977" w:rsidRDefault="007A6977" w:rsidP="00FA02DF">
            <w:pPr>
              <w:rPr>
                <w:rFonts w:cs="Arial"/>
                <w:iCs/>
                <w:szCs w:val="22"/>
              </w:rPr>
            </w:pPr>
          </w:p>
        </w:tc>
        <w:tc>
          <w:tcPr>
            <w:tcW w:w="2131" w:type="dxa"/>
          </w:tcPr>
          <w:p w14:paraId="7561EC88" w14:textId="77777777" w:rsidR="007A6977" w:rsidRPr="007A6977" w:rsidRDefault="007A6977" w:rsidP="00FA02DF">
            <w:pPr>
              <w:rPr>
                <w:rFonts w:cs="Arial"/>
                <w:iCs/>
                <w:szCs w:val="22"/>
              </w:rPr>
            </w:pPr>
          </w:p>
        </w:tc>
        <w:tc>
          <w:tcPr>
            <w:tcW w:w="2259" w:type="dxa"/>
          </w:tcPr>
          <w:p w14:paraId="48BC1F2F" w14:textId="77777777" w:rsidR="007A6977" w:rsidRPr="007A6977" w:rsidRDefault="007A6977" w:rsidP="00FA02DF">
            <w:pPr>
              <w:rPr>
                <w:rFonts w:cs="Arial"/>
                <w:iCs/>
                <w:szCs w:val="22"/>
              </w:rPr>
            </w:pPr>
          </w:p>
        </w:tc>
        <w:tc>
          <w:tcPr>
            <w:tcW w:w="1944" w:type="dxa"/>
          </w:tcPr>
          <w:p w14:paraId="740518A0" w14:textId="77777777" w:rsidR="007A6977" w:rsidRPr="007A6977" w:rsidRDefault="007A6977" w:rsidP="00FA02DF">
            <w:pPr>
              <w:rPr>
                <w:rFonts w:cs="Arial"/>
                <w:iCs/>
                <w:szCs w:val="22"/>
              </w:rPr>
            </w:pPr>
          </w:p>
        </w:tc>
      </w:tr>
    </w:tbl>
    <w:p w14:paraId="35D2440E" w14:textId="77777777" w:rsidR="00554D98" w:rsidRPr="00554D98" w:rsidRDefault="00554D98" w:rsidP="00554D98"/>
    <w:p w14:paraId="5E89A98C" w14:textId="77777777" w:rsidR="00580256" w:rsidRDefault="00580256" w:rsidP="00580256">
      <w:pPr>
        <w:pStyle w:val="berschrift2"/>
        <w:numPr>
          <w:ilvl w:val="1"/>
          <w:numId w:val="2"/>
        </w:numPr>
      </w:pPr>
      <w:bookmarkStart w:id="15" w:name="_Toc205267403"/>
      <w:r>
        <w:t>System Validation Maintenance and Support Strategy</w:t>
      </w:r>
      <w:bookmarkEnd w:id="15"/>
    </w:p>
    <w:p w14:paraId="623A563F" w14:textId="77777777" w:rsidR="00554D98" w:rsidRDefault="00554D98" w:rsidP="004D36A8">
      <w:pPr>
        <w:pStyle w:val="berschrift4"/>
        <w:ind w:left="0" w:firstLine="0"/>
      </w:pPr>
      <w:r>
        <w:t>Maintenance of the V</w:t>
      </w:r>
      <w:r w:rsidRPr="00554D98">
        <w:t xml:space="preserve">alidated </w:t>
      </w:r>
      <w:r>
        <w:t>S</w:t>
      </w:r>
      <w:r w:rsidRPr="00554D98">
        <w:t>tate</w:t>
      </w:r>
    </w:p>
    <w:p w14:paraId="730B886C" w14:textId="77777777" w:rsidR="00554D98" w:rsidRDefault="005373B3" w:rsidP="00554D98">
      <w:pPr>
        <w:rPr>
          <w:lang w:val="en-US"/>
        </w:rPr>
      </w:pPr>
      <w:r w:rsidRPr="005373B3">
        <w:rPr>
          <w:lang w:val="en-US"/>
        </w:rPr>
        <w:t xml:space="preserve">To maintain the system in a validated state after release to the study production environment, controls will be in place. The system will be included within the scope of SOP “Backup and Restore”, as well as the </w:t>
      </w:r>
      <w:r w:rsidR="00DB5924">
        <w:rPr>
          <w:lang w:val="en-US"/>
        </w:rPr>
        <w:t xml:space="preserve">data </w:t>
      </w:r>
      <w:proofErr w:type="spellStart"/>
      <w:r w:rsidR="00DB5924">
        <w:rPr>
          <w:lang w:val="en-US"/>
        </w:rPr>
        <w:t>centre</w:t>
      </w:r>
      <w:r w:rsidRPr="005373B3">
        <w:rPr>
          <w:lang w:val="en-US"/>
        </w:rPr>
        <w:t>’s</w:t>
      </w:r>
      <w:proofErr w:type="spellEnd"/>
      <w:r w:rsidRPr="005373B3">
        <w:rPr>
          <w:lang w:val="en-US"/>
        </w:rPr>
        <w:t xml:space="preserve"> Disaster Recovery Plan. The system is part of the security infr</w:t>
      </w:r>
      <w:r w:rsidR="00CA5BA4">
        <w:rPr>
          <w:lang w:val="en-US"/>
        </w:rPr>
        <w:t xml:space="preserve">astructure at the </w:t>
      </w:r>
      <w:proofErr w:type="spellStart"/>
      <w:r w:rsidR="00CA5BA4">
        <w:rPr>
          <w:lang w:val="en-US"/>
        </w:rPr>
        <w:t>centre</w:t>
      </w:r>
      <w:proofErr w:type="spellEnd"/>
      <w:r w:rsidR="00CA5BA4">
        <w:rPr>
          <w:lang w:val="en-US"/>
        </w:rPr>
        <w:t xml:space="preserve"> (see table</w:t>
      </w:r>
      <w:r w:rsidR="00F35FE1">
        <w:rPr>
          <w:lang w:val="en-US"/>
        </w:rPr>
        <w:t xml:space="preserve"> 6</w:t>
      </w:r>
      <w:r w:rsidRPr="005373B3">
        <w:rPr>
          <w:lang w:val="en-US"/>
        </w:rPr>
        <w:t>). A contingency plan for system downtime or emergency situations should be developed. Any problems experienced with the system in its maintenance phase may be reported to a responsible party in accordance with SOP “Problem Reporting and Resolution”. New users of the system will be trained prior to being granted access to use the production system. Any changes made to the system, including the technical architecture on which it resides, will be made in accordance with SOP Change Control.</w:t>
      </w:r>
    </w:p>
    <w:p w14:paraId="1C7D99C3" w14:textId="77777777" w:rsidR="007A6977" w:rsidRDefault="007A6977" w:rsidP="00554D98">
      <w:pPr>
        <w:rPr>
          <w:lang w:val="en-US"/>
        </w:rPr>
      </w:pPr>
    </w:p>
    <w:p w14:paraId="19809181" w14:textId="77777777" w:rsidR="007A6977" w:rsidRPr="007A6977" w:rsidRDefault="007A6977" w:rsidP="007A6977">
      <w:pPr>
        <w:pStyle w:val="TableHeading"/>
        <w:rPr>
          <w:sz w:val="22"/>
          <w:szCs w:val="22"/>
        </w:rPr>
      </w:pPr>
      <w:r w:rsidRPr="007A6977">
        <w:rPr>
          <w:sz w:val="22"/>
          <w:szCs w:val="22"/>
        </w:rPr>
        <w:t>Table</w:t>
      </w:r>
      <w:r>
        <w:rPr>
          <w:sz w:val="22"/>
          <w:szCs w:val="22"/>
        </w:rPr>
        <w:t xml:space="preserve"> </w:t>
      </w:r>
      <w:r w:rsidR="00F35FE1">
        <w:rPr>
          <w:sz w:val="22"/>
          <w:szCs w:val="22"/>
        </w:rPr>
        <w:t>6</w:t>
      </w:r>
      <w:r w:rsidRPr="007A6977">
        <w:rPr>
          <w:sz w:val="22"/>
          <w:szCs w:val="22"/>
        </w:rPr>
        <w:t xml:space="preserve">: </w:t>
      </w:r>
      <w:r w:rsidR="00CA5BA4">
        <w:rPr>
          <w:sz w:val="22"/>
          <w:szCs w:val="22"/>
        </w:rPr>
        <w:t>List of</w:t>
      </w:r>
      <w:r w:rsidRPr="007A6977">
        <w:rPr>
          <w:sz w:val="22"/>
          <w:szCs w:val="22"/>
        </w:rPr>
        <w:t xml:space="preserve"> SOPs for Security Infras</w:t>
      </w:r>
      <w:r w:rsidR="00CA5BA4">
        <w:rPr>
          <w:sz w:val="22"/>
          <w:szCs w:val="22"/>
        </w:rPr>
        <w:t>tructure</w:t>
      </w:r>
      <w:r w:rsidR="00CA5BA4">
        <w:rPr>
          <w:sz w:val="22"/>
          <w:szCs w:val="22"/>
        </w:rPr>
        <w:br/>
      </w:r>
      <w:r w:rsidRPr="007A6977">
        <w:rPr>
          <w:sz w:val="22"/>
          <w:szCs w:val="22"/>
        </w:rPr>
        <w:t xml:space="preserve">and System Maintenance at the </w:t>
      </w:r>
      <w:r w:rsidR="00DB5924">
        <w:rPr>
          <w:sz w:val="22"/>
          <w:szCs w:val="22"/>
        </w:rPr>
        <w:t>Data Centre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7"/>
        <w:gridCol w:w="2857"/>
        <w:gridCol w:w="2857"/>
        <w:gridCol w:w="2709"/>
      </w:tblGrid>
      <w:tr w:rsidR="007A6977" w14:paraId="52E806AD" w14:textId="77777777" w:rsidTr="00C91F5C">
        <w:tc>
          <w:tcPr>
            <w:tcW w:w="717" w:type="dxa"/>
            <w:shd w:val="clear" w:color="auto" w:fill="E6E6E6"/>
          </w:tcPr>
          <w:p w14:paraId="745AB629" w14:textId="77777777" w:rsidR="007A6977" w:rsidRDefault="007A6977" w:rsidP="00FA02DF">
            <w:pPr>
              <w:rPr>
                <w:rFonts w:cs="Arial"/>
                <w:b/>
                <w:bCs/>
                <w:lang w:val="it-IT"/>
              </w:rPr>
            </w:pPr>
            <w:r>
              <w:rPr>
                <w:rFonts w:cs="Arial"/>
                <w:b/>
                <w:bCs/>
                <w:lang w:val="it-IT"/>
              </w:rPr>
              <w:t>Nr.</w:t>
            </w:r>
          </w:p>
        </w:tc>
        <w:tc>
          <w:tcPr>
            <w:tcW w:w="2857" w:type="dxa"/>
            <w:shd w:val="clear" w:color="auto" w:fill="E6E6E6"/>
          </w:tcPr>
          <w:p w14:paraId="570B3ADB" w14:textId="77777777" w:rsidR="007A6977" w:rsidRDefault="007A6977" w:rsidP="00FA02DF">
            <w:pPr>
              <w:rPr>
                <w:rFonts w:cs="Arial"/>
                <w:b/>
                <w:bCs/>
                <w:lang w:val="it-IT"/>
              </w:rPr>
            </w:pPr>
            <w:r>
              <w:rPr>
                <w:rFonts w:cs="Arial"/>
                <w:b/>
                <w:bCs/>
                <w:lang w:val="it-IT"/>
              </w:rPr>
              <w:t>SOP-Nr.</w:t>
            </w:r>
          </w:p>
        </w:tc>
        <w:tc>
          <w:tcPr>
            <w:tcW w:w="2857" w:type="dxa"/>
            <w:shd w:val="clear" w:color="auto" w:fill="E6E6E6"/>
          </w:tcPr>
          <w:p w14:paraId="64DDB60D" w14:textId="77777777" w:rsidR="007A6977" w:rsidRDefault="007A6977" w:rsidP="00FA02DF">
            <w:pPr>
              <w:rPr>
                <w:rFonts w:cs="Arial"/>
                <w:b/>
                <w:bCs/>
                <w:lang w:val="it-IT"/>
              </w:rPr>
            </w:pPr>
            <w:r>
              <w:rPr>
                <w:rFonts w:cs="Arial"/>
                <w:b/>
                <w:bCs/>
                <w:lang w:val="it-IT"/>
              </w:rPr>
              <w:t>SOP-</w:t>
            </w:r>
            <w:proofErr w:type="spellStart"/>
            <w:r>
              <w:rPr>
                <w:rFonts w:cs="Arial"/>
                <w:b/>
                <w:bCs/>
                <w:lang w:val="it-IT"/>
              </w:rPr>
              <w:t>Titel</w:t>
            </w:r>
            <w:proofErr w:type="spellEnd"/>
          </w:p>
        </w:tc>
        <w:tc>
          <w:tcPr>
            <w:tcW w:w="2709" w:type="dxa"/>
            <w:shd w:val="clear" w:color="auto" w:fill="E6E6E6"/>
          </w:tcPr>
          <w:p w14:paraId="289E1067" w14:textId="77777777" w:rsidR="007A6977" w:rsidRDefault="007A6977" w:rsidP="00FA02DF">
            <w:pPr>
              <w:rPr>
                <w:rFonts w:cs="Arial"/>
                <w:b/>
                <w:bCs/>
                <w:lang w:val="it-IT"/>
              </w:rPr>
            </w:pPr>
            <w:proofErr w:type="spellStart"/>
            <w:r>
              <w:rPr>
                <w:rFonts w:cs="Arial"/>
                <w:b/>
                <w:bCs/>
                <w:lang w:val="it-IT"/>
              </w:rPr>
              <w:t>Responsibility</w:t>
            </w:r>
            <w:proofErr w:type="spellEnd"/>
          </w:p>
        </w:tc>
      </w:tr>
      <w:tr w:rsidR="007A6977" w14:paraId="5A92FE62" w14:textId="77777777" w:rsidTr="00C91F5C">
        <w:tc>
          <w:tcPr>
            <w:tcW w:w="717" w:type="dxa"/>
          </w:tcPr>
          <w:p w14:paraId="2A54EAB9" w14:textId="77777777" w:rsidR="007A6977" w:rsidRDefault="007A6977" w:rsidP="00FA02DF">
            <w:pPr>
              <w:rPr>
                <w:rFonts w:cs="Arial"/>
              </w:rPr>
            </w:pPr>
            <w:r>
              <w:rPr>
                <w:rFonts w:cs="Arial"/>
              </w:rPr>
              <w:t>1</w:t>
            </w:r>
          </w:p>
        </w:tc>
        <w:tc>
          <w:tcPr>
            <w:tcW w:w="2857" w:type="dxa"/>
          </w:tcPr>
          <w:p w14:paraId="16BD86D0" w14:textId="77777777" w:rsidR="007A6977" w:rsidRDefault="007A6977" w:rsidP="00FA02DF">
            <w:pPr>
              <w:rPr>
                <w:rFonts w:cs="Arial"/>
              </w:rPr>
            </w:pPr>
          </w:p>
        </w:tc>
        <w:tc>
          <w:tcPr>
            <w:tcW w:w="2857" w:type="dxa"/>
          </w:tcPr>
          <w:p w14:paraId="7FE99799" w14:textId="77777777" w:rsidR="007A6977" w:rsidRDefault="007A6977" w:rsidP="00FA02DF">
            <w:pPr>
              <w:rPr>
                <w:rFonts w:cs="Arial"/>
              </w:rPr>
            </w:pPr>
          </w:p>
        </w:tc>
        <w:tc>
          <w:tcPr>
            <w:tcW w:w="2709" w:type="dxa"/>
          </w:tcPr>
          <w:p w14:paraId="3F69D812" w14:textId="77777777" w:rsidR="007A6977" w:rsidRDefault="007A6977" w:rsidP="00FA02DF">
            <w:pPr>
              <w:rPr>
                <w:rFonts w:cs="Arial"/>
              </w:rPr>
            </w:pPr>
          </w:p>
        </w:tc>
      </w:tr>
      <w:tr w:rsidR="007A6977" w14:paraId="29A7564B" w14:textId="77777777" w:rsidTr="00C91F5C">
        <w:tc>
          <w:tcPr>
            <w:tcW w:w="717" w:type="dxa"/>
          </w:tcPr>
          <w:p w14:paraId="5435D941" w14:textId="77777777" w:rsidR="007A6977" w:rsidRDefault="007A6977" w:rsidP="00FA02DF">
            <w:pPr>
              <w:rPr>
                <w:rFonts w:cs="Arial"/>
              </w:rPr>
            </w:pPr>
            <w:r>
              <w:rPr>
                <w:rFonts w:cs="Arial"/>
              </w:rPr>
              <w:t>2</w:t>
            </w:r>
          </w:p>
        </w:tc>
        <w:tc>
          <w:tcPr>
            <w:tcW w:w="2857" w:type="dxa"/>
          </w:tcPr>
          <w:p w14:paraId="30DC82C8" w14:textId="77777777" w:rsidR="007A6977" w:rsidRDefault="007A6977" w:rsidP="00FA02DF">
            <w:pPr>
              <w:pStyle w:val="Formatvorlage1"/>
              <w:spacing w:line="240" w:lineRule="auto"/>
              <w:rPr>
                <w:rFonts w:cs="Arial"/>
                <w:lang w:val="en-GB"/>
              </w:rPr>
            </w:pPr>
          </w:p>
        </w:tc>
        <w:tc>
          <w:tcPr>
            <w:tcW w:w="2857" w:type="dxa"/>
          </w:tcPr>
          <w:p w14:paraId="16920947" w14:textId="77777777" w:rsidR="007A6977" w:rsidRDefault="007A6977" w:rsidP="00FA02DF">
            <w:pPr>
              <w:rPr>
                <w:rFonts w:cs="Arial"/>
              </w:rPr>
            </w:pPr>
          </w:p>
        </w:tc>
        <w:tc>
          <w:tcPr>
            <w:tcW w:w="2709" w:type="dxa"/>
          </w:tcPr>
          <w:p w14:paraId="7B7A9B5E" w14:textId="77777777" w:rsidR="007A6977" w:rsidRDefault="007A6977" w:rsidP="00FA02DF">
            <w:pPr>
              <w:rPr>
                <w:rFonts w:cs="Arial"/>
              </w:rPr>
            </w:pPr>
          </w:p>
        </w:tc>
      </w:tr>
      <w:tr w:rsidR="007A6977" w14:paraId="4DE8E7D0" w14:textId="77777777" w:rsidTr="00C91F5C">
        <w:tc>
          <w:tcPr>
            <w:tcW w:w="717" w:type="dxa"/>
          </w:tcPr>
          <w:p w14:paraId="13A63984" w14:textId="77777777" w:rsidR="007A6977" w:rsidRDefault="007A6977" w:rsidP="00FA02DF">
            <w:pPr>
              <w:rPr>
                <w:rFonts w:cs="Arial"/>
              </w:rPr>
            </w:pPr>
            <w:r>
              <w:rPr>
                <w:rFonts w:cs="Arial"/>
              </w:rPr>
              <w:t>3</w:t>
            </w:r>
          </w:p>
        </w:tc>
        <w:tc>
          <w:tcPr>
            <w:tcW w:w="2857" w:type="dxa"/>
          </w:tcPr>
          <w:p w14:paraId="6AF92E41" w14:textId="77777777" w:rsidR="007A6977" w:rsidRDefault="007A6977" w:rsidP="00FA02DF">
            <w:pPr>
              <w:rPr>
                <w:rFonts w:cs="Arial"/>
              </w:rPr>
            </w:pPr>
          </w:p>
        </w:tc>
        <w:tc>
          <w:tcPr>
            <w:tcW w:w="2857" w:type="dxa"/>
          </w:tcPr>
          <w:p w14:paraId="74706161" w14:textId="77777777" w:rsidR="007A6977" w:rsidRDefault="007A6977" w:rsidP="00FA02DF">
            <w:pPr>
              <w:rPr>
                <w:rFonts w:cs="Arial"/>
              </w:rPr>
            </w:pPr>
          </w:p>
        </w:tc>
        <w:tc>
          <w:tcPr>
            <w:tcW w:w="2709" w:type="dxa"/>
          </w:tcPr>
          <w:p w14:paraId="1654CA7D" w14:textId="77777777" w:rsidR="007A6977" w:rsidRDefault="007A6977" w:rsidP="00FA02DF">
            <w:pPr>
              <w:rPr>
                <w:rFonts w:cs="Arial"/>
              </w:rPr>
            </w:pPr>
          </w:p>
        </w:tc>
      </w:tr>
      <w:tr w:rsidR="007A6977" w14:paraId="0D1B4E5E" w14:textId="77777777" w:rsidTr="00C91F5C">
        <w:tc>
          <w:tcPr>
            <w:tcW w:w="717" w:type="dxa"/>
          </w:tcPr>
          <w:p w14:paraId="7B11FE8F" w14:textId="77777777" w:rsidR="007A6977" w:rsidRDefault="007A6977" w:rsidP="00FA02DF">
            <w:pPr>
              <w:rPr>
                <w:rFonts w:cs="Arial"/>
              </w:rPr>
            </w:pPr>
            <w:r>
              <w:rPr>
                <w:rFonts w:cs="Arial"/>
              </w:rPr>
              <w:t>4</w:t>
            </w:r>
          </w:p>
        </w:tc>
        <w:tc>
          <w:tcPr>
            <w:tcW w:w="2857" w:type="dxa"/>
          </w:tcPr>
          <w:p w14:paraId="7C5FB8A5" w14:textId="77777777" w:rsidR="007A6977" w:rsidRDefault="007A6977" w:rsidP="00FA02DF">
            <w:pPr>
              <w:rPr>
                <w:rFonts w:cs="Arial"/>
              </w:rPr>
            </w:pPr>
          </w:p>
        </w:tc>
        <w:tc>
          <w:tcPr>
            <w:tcW w:w="2857" w:type="dxa"/>
          </w:tcPr>
          <w:p w14:paraId="7F3B8627" w14:textId="77777777" w:rsidR="007A6977" w:rsidRDefault="007A6977" w:rsidP="00FA02DF">
            <w:pPr>
              <w:rPr>
                <w:rFonts w:cs="Arial"/>
              </w:rPr>
            </w:pPr>
          </w:p>
        </w:tc>
        <w:tc>
          <w:tcPr>
            <w:tcW w:w="2709" w:type="dxa"/>
          </w:tcPr>
          <w:p w14:paraId="29967BE2" w14:textId="77777777" w:rsidR="007A6977" w:rsidRDefault="007A6977" w:rsidP="00FA02DF">
            <w:pPr>
              <w:rPr>
                <w:rFonts w:cs="Arial"/>
              </w:rPr>
            </w:pPr>
          </w:p>
        </w:tc>
      </w:tr>
      <w:tr w:rsidR="007A6977" w14:paraId="7361EEB1" w14:textId="77777777" w:rsidTr="00C91F5C">
        <w:tc>
          <w:tcPr>
            <w:tcW w:w="717" w:type="dxa"/>
          </w:tcPr>
          <w:p w14:paraId="6B9A27A4" w14:textId="77777777" w:rsidR="007A6977" w:rsidRDefault="007A6977" w:rsidP="00FA02DF">
            <w:pPr>
              <w:rPr>
                <w:rFonts w:cs="Arial"/>
              </w:rPr>
            </w:pPr>
            <w:r>
              <w:rPr>
                <w:rFonts w:cs="Arial"/>
              </w:rPr>
              <w:t>5</w:t>
            </w:r>
          </w:p>
        </w:tc>
        <w:tc>
          <w:tcPr>
            <w:tcW w:w="2857" w:type="dxa"/>
          </w:tcPr>
          <w:p w14:paraId="13EFA0F6" w14:textId="77777777" w:rsidR="007A6977" w:rsidRDefault="007A6977" w:rsidP="00FA02DF">
            <w:pPr>
              <w:rPr>
                <w:rFonts w:cs="Arial"/>
              </w:rPr>
            </w:pPr>
          </w:p>
        </w:tc>
        <w:tc>
          <w:tcPr>
            <w:tcW w:w="2857" w:type="dxa"/>
          </w:tcPr>
          <w:p w14:paraId="6AFEC3DF" w14:textId="77777777" w:rsidR="007A6977" w:rsidRDefault="007A6977" w:rsidP="00FA02DF">
            <w:pPr>
              <w:rPr>
                <w:rFonts w:cs="Arial"/>
              </w:rPr>
            </w:pPr>
          </w:p>
        </w:tc>
        <w:tc>
          <w:tcPr>
            <w:tcW w:w="2709" w:type="dxa"/>
          </w:tcPr>
          <w:p w14:paraId="4AAD3F4B" w14:textId="77777777" w:rsidR="007A6977" w:rsidRDefault="007A6977" w:rsidP="00FA02DF">
            <w:pPr>
              <w:rPr>
                <w:rFonts w:cs="Arial"/>
              </w:rPr>
            </w:pPr>
          </w:p>
        </w:tc>
      </w:tr>
      <w:tr w:rsidR="007A6977" w14:paraId="3D8D8A00" w14:textId="77777777" w:rsidTr="00C91F5C">
        <w:tc>
          <w:tcPr>
            <w:tcW w:w="717" w:type="dxa"/>
          </w:tcPr>
          <w:p w14:paraId="0F0F0353" w14:textId="77777777" w:rsidR="007A6977" w:rsidRDefault="00C91F5C" w:rsidP="00FA02DF">
            <w:pPr>
              <w:rPr>
                <w:rFonts w:cs="Arial"/>
              </w:rPr>
            </w:pPr>
            <w:r>
              <w:rPr>
                <w:rFonts w:cs="Arial"/>
              </w:rPr>
              <w:t>…</w:t>
            </w:r>
          </w:p>
        </w:tc>
        <w:tc>
          <w:tcPr>
            <w:tcW w:w="2857" w:type="dxa"/>
          </w:tcPr>
          <w:p w14:paraId="4DFF46EA" w14:textId="77777777" w:rsidR="007A6977" w:rsidRDefault="007A6977" w:rsidP="00FA02DF">
            <w:pPr>
              <w:rPr>
                <w:rFonts w:cs="Arial"/>
              </w:rPr>
            </w:pPr>
          </w:p>
        </w:tc>
        <w:tc>
          <w:tcPr>
            <w:tcW w:w="2857" w:type="dxa"/>
          </w:tcPr>
          <w:p w14:paraId="55506EF3" w14:textId="77777777" w:rsidR="007A6977" w:rsidRDefault="007A6977" w:rsidP="00FA02DF">
            <w:pPr>
              <w:rPr>
                <w:rFonts w:cs="Arial"/>
              </w:rPr>
            </w:pPr>
          </w:p>
        </w:tc>
        <w:tc>
          <w:tcPr>
            <w:tcW w:w="2709" w:type="dxa"/>
          </w:tcPr>
          <w:p w14:paraId="09BD485B" w14:textId="77777777" w:rsidR="007A6977" w:rsidRDefault="007A6977" w:rsidP="00FA02DF">
            <w:pPr>
              <w:rPr>
                <w:rFonts w:cs="Arial"/>
              </w:rPr>
            </w:pPr>
          </w:p>
        </w:tc>
      </w:tr>
    </w:tbl>
    <w:p w14:paraId="79F3EBA7" w14:textId="77777777" w:rsidR="005373B3" w:rsidRDefault="005373B3" w:rsidP="00554D98">
      <w:pPr>
        <w:rPr>
          <w:lang w:val="en-US"/>
        </w:rPr>
      </w:pPr>
    </w:p>
    <w:p w14:paraId="1DA454B7" w14:textId="77777777" w:rsidR="00554D98" w:rsidRDefault="00554D98" w:rsidP="004D36A8">
      <w:pPr>
        <w:pStyle w:val="berschrift4"/>
        <w:ind w:left="0" w:firstLine="0"/>
      </w:pPr>
      <w:r>
        <w:t>Support</w:t>
      </w:r>
    </w:p>
    <w:p w14:paraId="4452AB73" w14:textId="1D5D481E" w:rsidR="005373B3" w:rsidRDefault="00E06F0D" w:rsidP="005373B3">
      <w:proofErr w:type="gramStart"/>
      <w:r>
        <w:t>T</w:t>
      </w:r>
      <w:r w:rsidR="005373B3">
        <w:t xml:space="preserve">he system will be supported by a responsible party at the </w:t>
      </w:r>
      <w:r w:rsidR="00DB5924">
        <w:t>data centre</w:t>
      </w:r>
      <w:r w:rsidR="005373B3">
        <w:t xml:space="preserve"> who will be responsible for</w:t>
      </w:r>
      <w:proofErr w:type="gramEnd"/>
      <w:r w:rsidR="005373B3">
        <w:t>:</w:t>
      </w:r>
    </w:p>
    <w:p w14:paraId="328832BF" w14:textId="77777777" w:rsidR="005373B3" w:rsidRDefault="005373B3" w:rsidP="00E22205">
      <w:pPr>
        <w:pStyle w:val="Listenabsatz"/>
        <w:numPr>
          <w:ilvl w:val="0"/>
          <w:numId w:val="23"/>
        </w:numPr>
      </w:pPr>
      <w:r>
        <w:t>Maintaining the system history log</w:t>
      </w:r>
    </w:p>
    <w:p w14:paraId="2E0F864E" w14:textId="77777777" w:rsidR="005373B3" w:rsidRDefault="005373B3" w:rsidP="00E22205">
      <w:pPr>
        <w:pStyle w:val="Listenabsatz"/>
        <w:numPr>
          <w:ilvl w:val="0"/>
          <w:numId w:val="23"/>
        </w:numPr>
      </w:pPr>
      <w:r>
        <w:t>Performing system monitoring</w:t>
      </w:r>
    </w:p>
    <w:p w14:paraId="24A02BAA" w14:textId="77777777" w:rsidR="005373B3" w:rsidRDefault="005373B3" w:rsidP="00E22205">
      <w:pPr>
        <w:pStyle w:val="Listenabsatz"/>
        <w:numPr>
          <w:ilvl w:val="0"/>
          <w:numId w:val="23"/>
        </w:numPr>
      </w:pPr>
      <w:r>
        <w:t>Making recommendations to the Validation Team regarding system changes</w:t>
      </w:r>
    </w:p>
    <w:p w14:paraId="2FB7DD9E" w14:textId="2BF75B8C" w:rsidR="005373B3" w:rsidRDefault="005373B3" w:rsidP="00E22205">
      <w:pPr>
        <w:pStyle w:val="Listenabsatz"/>
        <w:numPr>
          <w:ilvl w:val="0"/>
          <w:numId w:val="23"/>
        </w:numPr>
      </w:pPr>
      <w:r>
        <w:t>Creating, testing</w:t>
      </w:r>
      <w:r w:rsidR="004D36A8">
        <w:t>, and</w:t>
      </w:r>
      <w:r>
        <w:t xml:space="preserve"> implementing c</w:t>
      </w:r>
      <w:r w:rsidR="004D36A8">
        <w:t>hanges in conjunction with the v</w:t>
      </w:r>
      <w:r>
        <w:t>alida</w:t>
      </w:r>
      <w:r w:rsidR="004D36A8">
        <w:t>tion t</w:t>
      </w:r>
      <w:r>
        <w:t>eam</w:t>
      </w:r>
    </w:p>
    <w:p w14:paraId="7EEFC7CF" w14:textId="725CA6FE" w:rsidR="00554D98" w:rsidRPr="004F7C69" w:rsidRDefault="005373B3" w:rsidP="00E22205">
      <w:pPr>
        <w:pStyle w:val="Listenabsatz"/>
        <w:numPr>
          <w:ilvl w:val="0"/>
          <w:numId w:val="23"/>
        </w:numPr>
      </w:pPr>
      <w:r>
        <w:t xml:space="preserve">Supporting users of the system in production, discuss any </w:t>
      </w:r>
      <w:r w:rsidR="004D36A8">
        <w:t>internal</w:t>
      </w:r>
      <w:r>
        <w:t xml:space="preserve"> or </w:t>
      </w:r>
      <w:r w:rsidR="004D36A8">
        <w:t>external</w:t>
      </w:r>
      <w:r>
        <w:t xml:space="preserve"> service level agreements (if applicable). </w:t>
      </w:r>
    </w:p>
    <w:p w14:paraId="4FD15D4A" w14:textId="77777777" w:rsidR="000517EC" w:rsidRDefault="000517EC" w:rsidP="000517EC">
      <w:pPr>
        <w:pStyle w:val="berschrift2"/>
        <w:numPr>
          <w:ilvl w:val="1"/>
          <w:numId w:val="2"/>
        </w:numPr>
      </w:pPr>
      <w:bookmarkStart w:id="16" w:name="_Toc205267404"/>
      <w:r>
        <w:lastRenderedPageBreak/>
        <w:t>Requalification Criteria</w:t>
      </w:r>
      <w:bookmarkEnd w:id="16"/>
    </w:p>
    <w:p w14:paraId="2DF4BAEC" w14:textId="6DDF03CF" w:rsidR="00554D98" w:rsidRDefault="005373B3" w:rsidP="00554D98">
      <w:r w:rsidRPr="005373B3">
        <w:t>Requalification of the system will take place for: certain measurable criteria which, when met, will initiate the requirement to qualify the system (list these crite</w:t>
      </w:r>
      <w:r w:rsidR="00E545A0">
        <w:t>ria). This criteria may include “</w:t>
      </w:r>
      <w:r w:rsidRPr="005373B3">
        <w:t>whole number</w:t>
      </w:r>
      <w:r w:rsidR="00E545A0">
        <w:t>”</w:t>
      </w:r>
      <w:r w:rsidRPr="005373B3">
        <w:t xml:space="preserve"> release of the software, greater than a certain number of problem reports or bugs addressed, greater than a certain percentage of the software modified, etc.).</w:t>
      </w:r>
    </w:p>
    <w:p w14:paraId="2A859261" w14:textId="77777777" w:rsidR="005373B3" w:rsidRPr="00554D98" w:rsidRDefault="005373B3" w:rsidP="00554D98"/>
    <w:p w14:paraId="614D6775" w14:textId="77777777" w:rsidR="000517EC" w:rsidRDefault="000517EC" w:rsidP="000517EC">
      <w:pPr>
        <w:pStyle w:val="berschrift2"/>
        <w:numPr>
          <w:ilvl w:val="1"/>
          <w:numId w:val="2"/>
        </w:numPr>
      </w:pPr>
      <w:bookmarkStart w:id="17" w:name="_Toc205267405"/>
      <w:r>
        <w:t>Documentation Maintenance</w:t>
      </w:r>
      <w:bookmarkEnd w:id="17"/>
    </w:p>
    <w:p w14:paraId="7186D3A2" w14:textId="77777777" w:rsidR="005373B3" w:rsidRPr="005373B3" w:rsidRDefault="005373B3" w:rsidP="005373B3">
      <w:r w:rsidRPr="005373B3">
        <w:t>Validation documentation will be archived in accordance with SOP Document Archival and Retrieval. Authorized personnel can retrieve these documents by contacting a responsible party. Data storage will be in accordance with SOP Backup and Restoration. The Responsible party will maintain an electronic copy of validation deliverables on site for reference.</w:t>
      </w:r>
    </w:p>
    <w:p w14:paraId="1A087DF0" w14:textId="77777777" w:rsidR="005373B3" w:rsidRPr="00554D98" w:rsidRDefault="005373B3" w:rsidP="00554D98"/>
    <w:p w14:paraId="52D40F17" w14:textId="77777777" w:rsidR="006C0C00" w:rsidRPr="005373B3" w:rsidRDefault="006C0C00" w:rsidP="006C0C00">
      <w:pPr>
        <w:pStyle w:val="berschrift2"/>
        <w:numPr>
          <w:ilvl w:val="1"/>
          <w:numId w:val="2"/>
        </w:numPr>
      </w:pPr>
      <w:bookmarkStart w:id="18" w:name="_Toc205267406"/>
      <w:r>
        <w:t xml:space="preserve">Protocol </w:t>
      </w:r>
      <w:r w:rsidR="000517EC">
        <w:t>Final Report</w:t>
      </w:r>
      <w:r>
        <w:t>s</w:t>
      </w:r>
      <w:bookmarkEnd w:id="18"/>
    </w:p>
    <w:p w14:paraId="2C53DA52" w14:textId="77777777" w:rsidR="006C0C00" w:rsidRDefault="006C0C00" w:rsidP="00792CE7">
      <w:pPr>
        <w:pStyle w:val="berschrift4"/>
        <w:ind w:left="0" w:firstLine="0"/>
      </w:pPr>
      <w:r>
        <w:t>Final Report</w:t>
      </w:r>
    </w:p>
    <w:p w14:paraId="27EB4406" w14:textId="6863DDE5" w:rsidR="005373B3" w:rsidRDefault="005373B3" w:rsidP="005373B3">
      <w:r w:rsidRPr="005373B3">
        <w:t xml:space="preserve">A final report </w:t>
      </w:r>
      <w:r w:rsidR="004246CD">
        <w:t>will</w:t>
      </w:r>
      <w:r w:rsidR="004246CD" w:rsidRPr="005373B3">
        <w:t xml:space="preserve"> </w:t>
      </w:r>
      <w:r w:rsidRPr="005373B3">
        <w:t>be written and approved upon the completion of execution of any qualification</w:t>
      </w:r>
      <w:r w:rsidR="002750ED">
        <w:t>/</w:t>
      </w:r>
      <w:r w:rsidRPr="005373B3">
        <w:t>validation protocol. This report will contain test data in raw and summary forms, and a conclusion of the acceptability of the qualification/ validation study and suitability of the system or process to meet qualification requirements.</w:t>
      </w:r>
    </w:p>
    <w:p w14:paraId="079D518E" w14:textId="77777777" w:rsidR="005373B3" w:rsidRPr="005373B3" w:rsidRDefault="005373B3" w:rsidP="005373B3"/>
    <w:p w14:paraId="394E70FB" w14:textId="77777777" w:rsidR="00554D98" w:rsidRDefault="00554D98" w:rsidP="00792CE7">
      <w:pPr>
        <w:pStyle w:val="berschrift4"/>
        <w:ind w:left="0" w:firstLine="0"/>
      </w:pPr>
      <w:r>
        <w:t>Content</w:t>
      </w:r>
    </w:p>
    <w:p w14:paraId="11511019" w14:textId="0DD7D93A" w:rsidR="006C0C00" w:rsidRDefault="00792CE7" w:rsidP="006C0C00">
      <w:r>
        <w:t>The final r</w:t>
      </w:r>
      <w:r w:rsidR="006C0C00">
        <w:t xml:space="preserve">eport </w:t>
      </w:r>
      <w:r w:rsidR="004246CD">
        <w:t xml:space="preserve">will </w:t>
      </w:r>
      <w:r w:rsidR="006C0C00">
        <w:t>include the following sections as minimum requirements:</w:t>
      </w:r>
    </w:p>
    <w:p w14:paraId="6DE34A6C" w14:textId="77777777" w:rsidR="006C0C00" w:rsidRDefault="006C0C00" w:rsidP="00E22205">
      <w:pPr>
        <w:pStyle w:val="Listenabsatz"/>
        <w:numPr>
          <w:ilvl w:val="0"/>
          <w:numId w:val="24"/>
        </w:numPr>
      </w:pPr>
      <w:r>
        <w:t>An overview of the protocol execution activities</w:t>
      </w:r>
    </w:p>
    <w:p w14:paraId="43AB0C0B" w14:textId="77777777" w:rsidR="006C0C00" w:rsidRDefault="006C0C00" w:rsidP="00E22205">
      <w:pPr>
        <w:pStyle w:val="Listenabsatz"/>
        <w:numPr>
          <w:ilvl w:val="0"/>
          <w:numId w:val="24"/>
        </w:numPr>
      </w:pPr>
      <w:r>
        <w:t>Comparison of test and inspection results against acceptance criteria, based on the traceability matrix</w:t>
      </w:r>
    </w:p>
    <w:p w14:paraId="13F9D0C0" w14:textId="77777777" w:rsidR="006C0C00" w:rsidRDefault="006C0C00" w:rsidP="00E22205">
      <w:pPr>
        <w:pStyle w:val="Listenabsatz"/>
        <w:numPr>
          <w:ilvl w:val="0"/>
          <w:numId w:val="24"/>
        </w:numPr>
      </w:pPr>
      <w:r>
        <w:t>Documentation of any exceptional conditions or protocol deviations</w:t>
      </w:r>
    </w:p>
    <w:p w14:paraId="71CA058D" w14:textId="77777777" w:rsidR="006C0C00" w:rsidRDefault="006C0C00" w:rsidP="00E22205">
      <w:pPr>
        <w:pStyle w:val="Listenabsatz"/>
        <w:numPr>
          <w:ilvl w:val="0"/>
          <w:numId w:val="24"/>
        </w:numPr>
      </w:pPr>
      <w:r>
        <w:t xml:space="preserve">A risk assessment of the validation results. </w:t>
      </w:r>
    </w:p>
    <w:p w14:paraId="3F1158D9" w14:textId="25698104" w:rsidR="00554D98" w:rsidRDefault="006C0C00" w:rsidP="00554D98">
      <w:r>
        <w:t xml:space="preserve">Any exceptional conditions encountered during execution of a test protocol that could impact the process or study integrity, and reproducibility, </w:t>
      </w:r>
      <w:r w:rsidR="004246CD">
        <w:t xml:space="preserve">will </w:t>
      </w:r>
      <w:r>
        <w:t xml:space="preserve">be identified, investigated and appropriate courses of action (justification, correction, requalification) determined. The Final report </w:t>
      </w:r>
      <w:r w:rsidR="004246CD">
        <w:t>wi</w:t>
      </w:r>
      <w:r w:rsidR="00792CE7">
        <w:t>l</w:t>
      </w:r>
      <w:r w:rsidR="004246CD">
        <w:t xml:space="preserve">l </w:t>
      </w:r>
      <w:r>
        <w:t xml:space="preserve">be reviewed and approved by a functional department at the </w:t>
      </w:r>
      <w:r w:rsidR="00DB5924">
        <w:t>data centre</w:t>
      </w:r>
      <w:r>
        <w:t xml:space="preserve"> and </w:t>
      </w:r>
      <w:r w:rsidR="00DB5924">
        <w:t>data centre</w:t>
      </w:r>
      <w:r>
        <w:t xml:space="preserve">’s Quality Assurance. Final approval </w:t>
      </w:r>
      <w:r w:rsidR="004246CD">
        <w:t xml:space="preserve">will </w:t>
      </w:r>
      <w:r>
        <w:t>constitute acceptance of the test data and the conclusion statement(s) and the formal acceptance of the system as having been qualified.</w:t>
      </w:r>
    </w:p>
    <w:p w14:paraId="178A3FBF" w14:textId="77777777" w:rsidR="00554D98" w:rsidRDefault="00554D98" w:rsidP="00792CE7">
      <w:pPr>
        <w:pStyle w:val="berschrift4"/>
        <w:ind w:left="0" w:firstLine="0"/>
      </w:pPr>
      <w:r>
        <w:t xml:space="preserve">System </w:t>
      </w:r>
      <w:r w:rsidR="007A6977">
        <w:t xml:space="preserve">Acceptance </w:t>
      </w:r>
      <w:r>
        <w:t>Criteria</w:t>
      </w:r>
    </w:p>
    <w:p w14:paraId="2DBC3DBB" w14:textId="6BBC5CFE" w:rsidR="007A6977" w:rsidRDefault="004246CD" w:rsidP="007A6977">
      <w:r>
        <w:t>Stable v</w:t>
      </w:r>
      <w:r w:rsidR="00792CE7">
        <w:t xml:space="preserve">ersion </w:t>
      </w:r>
      <w:r w:rsidR="007A6977">
        <w:t>of the system will be accepted under the following conditions:</w:t>
      </w:r>
    </w:p>
    <w:p w14:paraId="29990361" w14:textId="77777777" w:rsidR="007A6977" w:rsidRDefault="007A6977" w:rsidP="00E22205">
      <w:pPr>
        <w:pStyle w:val="Listenabsatz"/>
        <w:numPr>
          <w:ilvl w:val="0"/>
          <w:numId w:val="25"/>
        </w:numPr>
      </w:pPr>
      <w:r>
        <w:t>Structural testing results indicate that the system allows for successful execution of core study functions, that the system can recover from failure and restart successfully, that it can be successfully backed up and restored, and that its performance is acceptable even under stress conditions.</w:t>
      </w:r>
    </w:p>
    <w:p w14:paraId="6E236EE9" w14:textId="5CBFAD50" w:rsidR="007A6977" w:rsidRDefault="007A6977" w:rsidP="00E22205">
      <w:pPr>
        <w:pStyle w:val="Listenabsatz"/>
        <w:numPr>
          <w:ilvl w:val="0"/>
          <w:numId w:val="25"/>
        </w:numPr>
      </w:pPr>
      <w:r>
        <w:t xml:space="preserve">Qualification testing results indicate that the system can be successfully installed in the target production environment of the </w:t>
      </w:r>
      <w:r w:rsidR="00DB5924">
        <w:t>data centre</w:t>
      </w:r>
      <w:r>
        <w:t xml:space="preserve"> and that the target environment is in a stable, controlled state. Functional testing results indicate that all functional requirements defined as Critical and at least 90% of fun</w:t>
      </w:r>
      <w:r w:rsidR="004F7C69">
        <w:t>ctional requirements ranked as “Important”</w:t>
      </w:r>
      <w:r>
        <w:t xml:space="preserve"> test successfully. Additionally, adequate SOPs are in place and training completed to ensure continued operations and data integrity. Qualification </w:t>
      </w:r>
      <w:r>
        <w:lastRenderedPageBreak/>
        <w:t>testing also indicates that clinical studies can be conducted with the software, without full control over patient data and with GCP-compliance.</w:t>
      </w:r>
    </w:p>
    <w:p w14:paraId="6062D635" w14:textId="7F7E6D75" w:rsidR="007A6977" w:rsidRDefault="007A6977" w:rsidP="00E22205">
      <w:pPr>
        <w:pStyle w:val="Listenabsatz"/>
        <w:numPr>
          <w:ilvl w:val="0"/>
          <w:numId w:val="25"/>
        </w:numPr>
      </w:pPr>
      <w:r>
        <w:t xml:space="preserve">There are no system errors logged in </w:t>
      </w:r>
      <w:r w:rsidR="004F7C69">
        <w:t>the error log with a status of “Open”</w:t>
      </w:r>
      <w:r w:rsidR="00792CE7">
        <w:t xml:space="preserve"> and a priorit</w:t>
      </w:r>
      <w:r w:rsidR="004F7C69">
        <w:t>y of “</w:t>
      </w:r>
      <w:r>
        <w:t>High</w:t>
      </w:r>
      <w:r w:rsidR="004F7C69">
        <w:t>”</w:t>
      </w:r>
      <w:r>
        <w:t>.</w:t>
      </w:r>
    </w:p>
    <w:p w14:paraId="4AC088F1" w14:textId="77777777" w:rsidR="007A6977" w:rsidRDefault="007A6977" w:rsidP="007A6977">
      <w:r>
        <w:t xml:space="preserve">Results from all test phases will be summarized, conclusions derived and the Validation Team will provide approve/reject recommendations, based on the results and the predetermined acceptance criteria. The Validation Team and the System Owner will approve the Validation Final Report, and QA members of </w:t>
      </w:r>
      <w:r w:rsidR="00DB5924">
        <w:t>data centre</w:t>
      </w:r>
      <w:r>
        <w:t xml:space="preserve"> will audit the report. Including in the final report are all other validation reports and documents as listed in</w:t>
      </w:r>
      <w:r w:rsidR="00F35FE1">
        <w:t xml:space="preserve"> validation deliverables (</w:t>
      </w:r>
      <w:r w:rsidR="00C91F5C">
        <w:t>see table</w:t>
      </w:r>
      <w:r w:rsidR="00F35FE1">
        <w:t xml:space="preserve"> 7</w:t>
      </w:r>
      <w:r>
        <w:t>).</w:t>
      </w:r>
    </w:p>
    <w:p w14:paraId="57526FA6" w14:textId="77777777" w:rsidR="007A6977" w:rsidRDefault="007A6977" w:rsidP="007A6977">
      <w:r>
        <w:t>To consider a computer system to be validated the following steps should be performed and documentation in the SVMP provided:</w:t>
      </w:r>
    </w:p>
    <w:p w14:paraId="109214F1" w14:textId="77777777" w:rsidR="007A6977" w:rsidRDefault="007A6977" w:rsidP="00E22205">
      <w:pPr>
        <w:pStyle w:val="Listenabsatz"/>
        <w:numPr>
          <w:ilvl w:val="0"/>
          <w:numId w:val="26"/>
        </w:numPr>
      </w:pPr>
      <w:r>
        <w:t>All Validation deliverables should be completed</w:t>
      </w:r>
    </w:p>
    <w:p w14:paraId="4F3A08AA" w14:textId="13C4734D" w:rsidR="007A6977" w:rsidRDefault="007A6977" w:rsidP="00E22205">
      <w:pPr>
        <w:pStyle w:val="Listenabsatz"/>
        <w:numPr>
          <w:ilvl w:val="0"/>
          <w:numId w:val="26"/>
        </w:numPr>
      </w:pPr>
      <w:r>
        <w:t>Developer evaluation</w:t>
      </w:r>
      <w:r w:rsidR="002750ED">
        <w:t>/</w:t>
      </w:r>
      <w:r>
        <w:t>Vendor Audit performed and acceptance</w:t>
      </w:r>
    </w:p>
    <w:p w14:paraId="006B348F" w14:textId="77777777" w:rsidR="007A6977" w:rsidRDefault="007A6977" w:rsidP="00E22205">
      <w:pPr>
        <w:pStyle w:val="Listenabsatz"/>
        <w:numPr>
          <w:ilvl w:val="0"/>
          <w:numId w:val="26"/>
        </w:numPr>
      </w:pPr>
      <w:r>
        <w:t>Life-cycle Concept</w:t>
      </w:r>
    </w:p>
    <w:p w14:paraId="2BCBFA69" w14:textId="77777777" w:rsidR="007A6977" w:rsidRDefault="007A6977" w:rsidP="00E22205">
      <w:pPr>
        <w:pStyle w:val="Listenabsatz"/>
        <w:numPr>
          <w:ilvl w:val="0"/>
          <w:numId w:val="26"/>
        </w:numPr>
      </w:pPr>
      <w:r>
        <w:t>Functional Description</w:t>
      </w:r>
    </w:p>
    <w:p w14:paraId="4B526B48" w14:textId="77777777" w:rsidR="007A6977" w:rsidRDefault="007A6977" w:rsidP="00E22205">
      <w:pPr>
        <w:pStyle w:val="Listenabsatz"/>
        <w:numPr>
          <w:ilvl w:val="0"/>
          <w:numId w:val="26"/>
        </w:numPr>
      </w:pPr>
      <w:r>
        <w:t>Functional Specification</w:t>
      </w:r>
    </w:p>
    <w:p w14:paraId="33EA8608" w14:textId="77777777" w:rsidR="007A6977" w:rsidRDefault="007A6977" w:rsidP="00E22205">
      <w:pPr>
        <w:pStyle w:val="Listenabsatz"/>
        <w:numPr>
          <w:ilvl w:val="0"/>
          <w:numId w:val="26"/>
        </w:numPr>
      </w:pPr>
      <w:r>
        <w:t>Hardware design - structural description</w:t>
      </w:r>
    </w:p>
    <w:p w14:paraId="4724AD09" w14:textId="77777777" w:rsidR="007A6977" w:rsidRDefault="007A6977" w:rsidP="00E22205">
      <w:pPr>
        <w:pStyle w:val="Listenabsatz"/>
        <w:numPr>
          <w:ilvl w:val="0"/>
          <w:numId w:val="26"/>
        </w:numPr>
      </w:pPr>
      <w:r>
        <w:t>Software Preparation - Under Quality Assurance Program</w:t>
      </w:r>
    </w:p>
    <w:p w14:paraId="650EFAB9" w14:textId="77777777" w:rsidR="007A6977" w:rsidRDefault="007A6977" w:rsidP="00E22205">
      <w:pPr>
        <w:pStyle w:val="Listenabsatz"/>
        <w:numPr>
          <w:ilvl w:val="0"/>
          <w:numId w:val="26"/>
        </w:numPr>
      </w:pPr>
      <w:r>
        <w:t>Software Evaluation - off line, Simulation</w:t>
      </w:r>
    </w:p>
    <w:p w14:paraId="0AB57DDA" w14:textId="77777777" w:rsidR="007A6977" w:rsidRDefault="007A6977" w:rsidP="00E22205">
      <w:pPr>
        <w:pStyle w:val="Listenabsatz"/>
        <w:numPr>
          <w:ilvl w:val="0"/>
          <w:numId w:val="26"/>
        </w:numPr>
      </w:pPr>
      <w:r>
        <w:t>Installation Qualification</w:t>
      </w:r>
    </w:p>
    <w:p w14:paraId="6FA9C439" w14:textId="77777777" w:rsidR="007A6977" w:rsidRDefault="007A6977" w:rsidP="00E22205">
      <w:pPr>
        <w:pStyle w:val="Listenabsatz"/>
        <w:numPr>
          <w:ilvl w:val="0"/>
          <w:numId w:val="26"/>
        </w:numPr>
      </w:pPr>
      <w:r>
        <w:t>Operational Qualification</w:t>
      </w:r>
    </w:p>
    <w:p w14:paraId="5ED9A91B" w14:textId="77777777" w:rsidR="007A6977" w:rsidRDefault="007A6977" w:rsidP="00E22205">
      <w:pPr>
        <w:pStyle w:val="Listenabsatz"/>
        <w:numPr>
          <w:ilvl w:val="0"/>
          <w:numId w:val="26"/>
        </w:numPr>
      </w:pPr>
      <w:r>
        <w:t>Performance Qualification</w:t>
      </w:r>
    </w:p>
    <w:p w14:paraId="5F3947F3" w14:textId="77777777" w:rsidR="007A6977" w:rsidRDefault="007A6977" w:rsidP="00E22205">
      <w:pPr>
        <w:pStyle w:val="Listenabsatz"/>
        <w:numPr>
          <w:ilvl w:val="0"/>
          <w:numId w:val="26"/>
        </w:numPr>
      </w:pPr>
      <w:r>
        <w:t>Hardware Operation Qualification</w:t>
      </w:r>
    </w:p>
    <w:p w14:paraId="338A18A2" w14:textId="77777777" w:rsidR="007A6977" w:rsidRDefault="007A6977" w:rsidP="00E22205">
      <w:pPr>
        <w:pStyle w:val="Listenabsatz"/>
        <w:numPr>
          <w:ilvl w:val="0"/>
          <w:numId w:val="26"/>
        </w:numPr>
      </w:pPr>
      <w:r>
        <w:t>System Integration</w:t>
      </w:r>
    </w:p>
    <w:p w14:paraId="53DFD325" w14:textId="77777777" w:rsidR="007A6977" w:rsidRDefault="007A6977" w:rsidP="00E22205">
      <w:pPr>
        <w:pStyle w:val="Listenabsatz"/>
        <w:numPr>
          <w:ilvl w:val="0"/>
          <w:numId w:val="26"/>
        </w:numPr>
      </w:pPr>
      <w:r>
        <w:t>System security infrastructure</w:t>
      </w:r>
    </w:p>
    <w:p w14:paraId="4CB4198B" w14:textId="77777777" w:rsidR="007A6977" w:rsidRDefault="007A6977" w:rsidP="00E22205">
      <w:pPr>
        <w:pStyle w:val="Listenabsatz"/>
        <w:numPr>
          <w:ilvl w:val="0"/>
          <w:numId w:val="26"/>
        </w:numPr>
      </w:pPr>
      <w:r>
        <w:t>Maintenance/Change control</w:t>
      </w:r>
    </w:p>
    <w:p w14:paraId="3444C0F0" w14:textId="77777777" w:rsidR="007A6977" w:rsidRDefault="007A6977" w:rsidP="00E22205">
      <w:pPr>
        <w:pStyle w:val="Listenabsatz"/>
        <w:numPr>
          <w:ilvl w:val="0"/>
          <w:numId w:val="26"/>
        </w:numPr>
      </w:pPr>
      <w:r>
        <w:t xml:space="preserve">Security Measures </w:t>
      </w:r>
    </w:p>
    <w:p w14:paraId="4CAA900D" w14:textId="77777777" w:rsidR="00580256" w:rsidRPr="00580256" w:rsidRDefault="00580256" w:rsidP="00580256"/>
    <w:p w14:paraId="46652CE5" w14:textId="77777777" w:rsidR="007A6977" w:rsidRPr="007A6977" w:rsidRDefault="00F35FE1" w:rsidP="007A6977">
      <w:pPr>
        <w:pStyle w:val="TableHeading"/>
        <w:rPr>
          <w:sz w:val="22"/>
          <w:szCs w:val="22"/>
        </w:rPr>
      </w:pPr>
      <w:r>
        <w:rPr>
          <w:sz w:val="22"/>
          <w:szCs w:val="22"/>
        </w:rPr>
        <w:t>Table 7</w:t>
      </w:r>
      <w:r w:rsidR="007A6977" w:rsidRPr="007A6977">
        <w:rPr>
          <w:sz w:val="22"/>
          <w:szCs w:val="22"/>
        </w:rPr>
        <w:t xml:space="preserve">: Example list of Validation </w:t>
      </w:r>
      <w:r w:rsidR="004246CD">
        <w:rPr>
          <w:sz w:val="22"/>
          <w:szCs w:val="22"/>
        </w:rPr>
        <w:t>Reports</w:t>
      </w:r>
      <w:r w:rsidR="004246CD" w:rsidRPr="007A6977">
        <w:rPr>
          <w:sz w:val="22"/>
          <w:szCs w:val="22"/>
        </w:rPr>
        <w:t xml:space="preserve">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720"/>
        <w:gridCol w:w="720"/>
        <w:gridCol w:w="720"/>
        <w:gridCol w:w="720"/>
        <w:gridCol w:w="720"/>
        <w:gridCol w:w="720"/>
        <w:gridCol w:w="720"/>
        <w:gridCol w:w="720"/>
        <w:gridCol w:w="720"/>
        <w:gridCol w:w="720"/>
        <w:gridCol w:w="720"/>
      </w:tblGrid>
      <w:tr w:rsidR="007A6977" w14:paraId="241DF2E4" w14:textId="77777777" w:rsidTr="00FA02DF">
        <w:trPr>
          <w:cantSplit/>
          <w:trHeight w:val="2348"/>
        </w:trPr>
        <w:tc>
          <w:tcPr>
            <w:tcW w:w="1548" w:type="dxa"/>
            <w:shd w:val="clear" w:color="auto" w:fill="E0E0E0"/>
            <w:vAlign w:val="center"/>
          </w:tcPr>
          <w:p w14:paraId="327835CB" w14:textId="77777777" w:rsidR="007A6977" w:rsidRDefault="007A6977" w:rsidP="00FA02DF">
            <w:pPr>
              <w:pStyle w:val="TableHeading"/>
              <w:jc w:val="left"/>
              <w:rPr>
                <w:sz w:val="22"/>
                <w:lang w:val="fr-FR"/>
              </w:rPr>
            </w:pPr>
            <w:r>
              <w:rPr>
                <w:sz w:val="22"/>
                <w:lang w:val="fr-FR"/>
              </w:rPr>
              <w:t>Document</w:t>
            </w:r>
          </w:p>
        </w:tc>
        <w:tc>
          <w:tcPr>
            <w:tcW w:w="720" w:type="dxa"/>
            <w:shd w:val="clear" w:color="auto" w:fill="E0E0E0"/>
            <w:textDirection w:val="btLr"/>
            <w:vAlign w:val="center"/>
          </w:tcPr>
          <w:p w14:paraId="48B4761A" w14:textId="77777777" w:rsidR="007A6977" w:rsidRDefault="007A6977" w:rsidP="00FA02DF">
            <w:pPr>
              <w:pStyle w:val="TableHeading"/>
              <w:ind w:left="113" w:right="113"/>
              <w:jc w:val="left"/>
              <w:rPr>
                <w:sz w:val="22"/>
                <w:lang w:val="fr-FR"/>
              </w:rPr>
            </w:pPr>
            <w:r>
              <w:rPr>
                <w:sz w:val="22"/>
                <w:lang w:val="fr-FR"/>
              </w:rPr>
              <w:t>Project Validation Plan</w:t>
            </w:r>
          </w:p>
        </w:tc>
        <w:tc>
          <w:tcPr>
            <w:tcW w:w="720" w:type="dxa"/>
            <w:shd w:val="clear" w:color="auto" w:fill="E0E0E0"/>
            <w:textDirection w:val="btLr"/>
            <w:vAlign w:val="center"/>
          </w:tcPr>
          <w:p w14:paraId="4E23969D" w14:textId="77777777" w:rsidR="007A6977" w:rsidRDefault="007A6977" w:rsidP="00FA02DF">
            <w:pPr>
              <w:pStyle w:val="TableHeading"/>
              <w:ind w:left="113" w:right="113"/>
              <w:jc w:val="left"/>
              <w:rPr>
                <w:sz w:val="22"/>
              </w:rPr>
            </w:pPr>
            <w:r>
              <w:rPr>
                <w:sz w:val="22"/>
              </w:rPr>
              <w:t>Requirements Specifications</w:t>
            </w:r>
          </w:p>
        </w:tc>
        <w:tc>
          <w:tcPr>
            <w:tcW w:w="720" w:type="dxa"/>
            <w:shd w:val="clear" w:color="auto" w:fill="E0E0E0"/>
            <w:textDirection w:val="btLr"/>
            <w:vAlign w:val="center"/>
          </w:tcPr>
          <w:p w14:paraId="4655F6B4" w14:textId="77777777" w:rsidR="007A6977" w:rsidRDefault="007A6977" w:rsidP="00FA02DF">
            <w:pPr>
              <w:pStyle w:val="TableHeading"/>
              <w:ind w:left="113" w:right="113"/>
              <w:jc w:val="left"/>
              <w:rPr>
                <w:sz w:val="22"/>
              </w:rPr>
            </w:pPr>
            <w:r>
              <w:rPr>
                <w:sz w:val="22"/>
              </w:rPr>
              <w:t>Functional Specification</w:t>
            </w:r>
          </w:p>
        </w:tc>
        <w:tc>
          <w:tcPr>
            <w:tcW w:w="720" w:type="dxa"/>
            <w:shd w:val="clear" w:color="auto" w:fill="E0E0E0"/>
            <w:textDirection w:val="btLr"/>
            <w:vAlign w:val="center"/>
          </w:tcPr>
          <w:p w14:paraId="6AE61FEB" w14:textId="77777777" w:rsidR="007A6977" w:rsidRDefault="007A6977" w:rsidP="00FA02DF">
            <w:pPr>
              <w:pStyle w:val="TableHeading"/>
              <w:ind w:left="113" w:right="113"/>
              <w:jc w:val="left"/>
              <w:rPr>
                <w:sz w:val="22"/>
              </w:rPr>
            </w:pPr>
            <w:r>
              <w:rPr>
                <w:sz w:val="22"/>
              </w:rPr>
              <w:t>Acceptance Testing</w:t>
            </w:r>
          </w:p>
        </w:tc>
        <w:tc>
          <w:tcPr>
            <w:tcW w:w="720" w:type="dxa"/>
            <w:shd w:val="clear" w:color="auto" w:fill="E0E0E0"/>
            <w:textDirection w:val="btLr"/>
            <w:vAlign w:val="center"/>
          </w:tcPr>
          <w:p w14:paraId="196373FB" w14:textId="77777777" w:rsidR="007A6977" w:rsidRDefault="007A6977" w:rsidP="00FA02DF">
            <w:pPr>
              <w:pStyle w:val="TableHeading"/>
              <w:ind w:left="113" w:right="113"/>
              <w:jc w:val="left"/>
              <w:rPr>
                <w:sz w:val="22"/>
              </w:rPr>
            </w:pPr>
            <w:r>
              <w:rPr>
                <w:sz w:val="22"/>
              </w:rPr>
              <w:t>Installation Qualification</w:t>
            </w:r>
          </w:p>
        </w:tc>
        <w:tc>
          <w:tcPr>
            <w:tcW w:w="720" w:type="dxa"/>
            <w:shd w:val="clear" w:color="auto" w:fill="E0E0E0"/>
            <w:textDirection w:val="btLr"/>
            <w:vAlign w:val="center"/>
          </w:tcPr>
          <w:p w14:paraId="17653688" w14:textId="77777777" w:rsidR="007A6977" w:rsidRDefault="007A6977" w:rsidP="00FA02DF">
            <w:pPr>
              <w:pStyle w:val="TableHeading"/>
              <w:ind w:left="113" w:right="113"/>
              <w:jc w:val="left"/>
              <w:rPr>
                <w:sz w:val="22"/>
              </w:rPr>
            </w:pPr>
            <w:r>
              <w:rPr>
                <w:sz w:val="22"/>
              </w:rPr>
              <w:t>Operational Qualification</w:t>
            </w:r>
          </w:p>
        </w:tc>
        <w:tc>
          <w:tcPr>
            <w:tcW w:w="720" w:type="dxa"/>
            <w:shd w:val="clear" w:color="auto" w:fill="E0E0E0"/>
            <w:textDirection w:val="btLr"/>
            <w:vAlign w:val="center"/>
          </w:tcPr>
          <w:p w14:paraId="20E9CAC9" w14:textId="77777777" w:rsidR="007A6977" w:rsidRDefault="007A6977" w:rsidP="00FA02DF">
            <w:pPr>
              <w:pStyle w:val="TableHeading"/>
              <w:ind w:left="113" w:right="113"/>
              <w:jc w:val="left"/>
              <w:rPr>
                <w:sz w:val="22"/>
              </w:rPr>
            </w:pPr>
            <w:r>
              <w:rPr>
                <w:sz w:val="22"/>
              </w:rPr>
              <w:t>Performance Qualification</w:t>
            </w:r>
          </w:p>
        </w:tc>
        <w:tc>
          <w:tcPr>
            <w:tcW w:w="720" w:type="dxa"/>
            <w:shd w:val="clear" w:color="auto" w:fill="E0E0E0"/>
            <w:textDirection w:val="btLr"/>
            <w:vAlign w:val="center"/>
          </w:tcPr>
          <w:p w14:paraId="44155085" w14:textId="77777777" w:rsidR="007A6977" w:rsidRDefault="007A6977" w:rsidP="00FA02DF">
            <w:pPr>
              <w:pStyle w:val="TableHeading"/>
              <w:ind w:left="113" w:right="113"/>
              <w:jc w:val="left"/>
              <w:rPr>
                <w:sz w:val="22"/>
              </w:rPr>
            </w:pPr>
            <w:r>
              <w:rPr>
                <w:sz w:val="22"/>
              </w:rPr>
              <w:t>Security Plan</w:t>
            </w:r>
          </w:p>
        </w:tc>
        <w:tc>
          <w:tcPr>
            <w:tcW w:w="720" w:type="dxa"/>
            <w:shd w:val="clear" w:color="auto" w:fill="E0E0E0"/>
            <w:textDirection w:val="btLr"/>
            <w:vAlign w:val="center"/>
          </w:tcPr>
          <w:p w14:paraId="00BECD72" w14:textId="77777777" w:rsidR="007A6977" w:rsidRDefault="007A6977" w:rsidP="00FA02DF">
            <w:pPr>
              <w:pStyle w:val="TableHeading"/>
              <w:ind w:left="113" w:right="113"/>
              <w:jc w:val="left"/>
              <w:rPr>
                <w:sz w:val="22"/>
              </w:rPr>
            </w:pPr>
            <w:r>
              <w:rPr>
                <w:sz w:val="22"/>
              </w:rPr>
              <w:t>Change Control Continuity Plan</w:t>
            </w:r>
          </w:p>
        </w:tc>
        <w:tc>
          <w:tcPr>
            <w:tcW w:w="720" w:type="dxa"/>
            <w:shd w:val="clear" w:color="auto" w:fill="E0E0E0"/>
            <w:textDirection w:val="btLr"/>
            <w:vAlign w:val="center"/>
          </w:tcPr>
          <w:p w14:paraId="32DC3AB3" w14:textId="77777777" w:rsidR="007A6977" w:rsidRDefault="007A6977" w:rsidP="00FA02DF">
            <w:pPr>
              <w:pStyle w:val="TableHeading"/>
              <w:ind w:left="113" w:right="113"/>
              <w:jc w:val="left"/>
              <w:rPr>
                <w:sz w:val="22"/>
              </w:rPr>
            </w:pPr>
            <w:r>
              <w:rPr>
                <w:sz w:val="22"/>
              </w:rPr>
              <w:t>Protocol Final Reports</w:t>
            </w:r>
          </w:p>
        </w:tc>
        <w:tc>
          <w:tcPr>
            <w:tcW w:w="720" w:type="dxa"/>
            <w:shd w:val="clear" w:color="auto" w:fill="E0E0E0"/>
            <w:textDirection w:val="btLr"/>
            <w:vAlign w:val="center"/>
          </w:tcPr>
          <w:p w14:paraId="45C4A5EB" w14:textId="77777777" w:rsidR="007A6977" w:rsidRDefault="007A6977" w:rsidP="00FA02DF">
            <w:pPr>
              <w:pStyle w:val="TableHeading"/>
              <w:ind w:left="113" w:right="113"/>
              <w:jc w:val="left"/>
              <w:rPr>
                <w:sz w:val="22"/>
              </w:rPr>
            </w:pPr>
            <w:r>
              <w:rPr>
                <w:sz w:val="22"/>
              </w:rPr>
              <w:t>Validation Plan Final Report</w:t>
            </w:r>
          </w:p>
        </w:tc>
      </w:tr>
      <w:tr w:rsidR="007A6977" w14:paraId="65882D63" w14:textId="77777777" w:rsidTr="00FA02DF">
        <w:tc>
          <w:tcPr>
            <w:tcW w:w="1548" w:type="dxa"/>
            <w:vAlign w:val="center"/>
          </w:tcPr>
          <w:p w14:paraId="2BFBCDC6" w14:textId="77777777" w:rsidR="007A6977" w:rsidRDefault="007A6977" w:rsidP="00FA02DF">
            <w:pPr>
              <w:pStyle w:val="TableText"/>
              <w:rPr>
                <w:sz w:val="22"/>
              </w:rPr>
            </w:pPr>
            <w:r>
              <w:rPr>
                <w:sz w:val="22"/>
              </w:rPr>
              <w:t>Project Manager</w:t>
            </w:r>
          </w:p>
        </w:tc>
        <w:tc>
          <w:tcPr>
            <w:tcW w:w="720" w:type="dxa"/>
            <w:vAlign w:val="center"/>
          </w:tcPr>
          <w:p w14:paraId="76120090" w14:textId="77777777" w:rsidR="007A6977" w:rsidRDefault="007A6977" w:rsidP="00FA02DF">
            <w:pPr>
              <w:pStyle w:val="TableText"/>
              <w:jc w:val="center"/>
              <w:rPr>
                <w:sz w:val="22"/>
              </w:rPr>
            </w:pPr>
          </w:p>
        </w:tc>
        <w:tc>
          <w:tcPr>
            <w:tcW w:w="720" w:type="dxa"/>
            <w:vAlign w:val="center"/>
          </w:tcPr>
          <w:p w14:paraId="2BAC9A23" w14:textId="77777777" w:rsidR="007A6977" w:rsidRDefault="007A6977" w:rsidP="00FA02DF">
            <w:pPr>
              <w:pStyle w:val="TableText"/>
              <w:jc w:val="center"/>
              <w:rPr>
                <w:sz w:val="22"/>
              </w:rPr>
            </w:pPr>
          </w:p>
        </w:tc>
        <w:tc>
          <w:tcPr>
            <w:tcW w:w="720" w:type="dxa"/>
            <w:vAlign w:val="center"/>
          </w:tcPr>
          <w:p w14:paraId="17A1F414" w14:textId="77777777" w:rsidR="007A6977" w:rsidRDefault="007A6977" w:rsidP="00FA02DF">
            <w:pPr>
              <w:pStyle w:val="TableText"/>
              <w:rPr>
                <w:sz w:val="22"/>
              </w:rPr>
            </w:pPr>
          </w:p>
        </w:tc>
        <w:tc>
          <w:tcPr>
            <w:tcW w:w="720" w:type="dxa"/>
            <w:vAlign w:val="center"/>
          </w:tcPr>
          <w:p w14:paraId="3B1D620E" w14:textId="77777777" w:rsidR="007A6977" w:rsidRDefault="007A6977" w:rsidP="00FA02DF">
            <w:pPr>
              <w:pStyle w:val="TableText"/>
              <w:rPr>
                <w:sz w:val="22"/>
              </w:rPr>
            </w:pPr>
          </w:p>
        </w:tc>
        <w:tc>
          <w:tcPr>
            <w:tcW w:w="720" w:type="dxa"/>
            <w:vAlign w:val="center"/>
          </w:tcPr>
          <w:p w14:paraId="7147952A" w14:textId="77777777" w:rsidR="007A6977" w:rsidRDefault="007A6977" w:rsidP="00FA02DF">
            <w:pPr>
              <w:pStyle w:val="TableText"/>
              <w:rPr>
                <w:sz w:val="22"/>
              </w:rPr>
            </w:pPr>
          </w:p>
        </w:tc>
        <w:tc>
          <w:tcPr>
            <w:tcW w:w="720" w:type="dxa"/>
            <w:vAlign w:val="center"/>
          </w:tcPr>
          <w:p w14:paraId="6232638B" w14:textId="77777777" w:rsidR="007A6977" w:rsidRDefault="007A6977" w:rsidP="00FA02DF">
            <w:pPr>
              <w:pStyle w:val="TableText"/>
              <w:rPr>
                <w:sz w:val="22"/>
              </w:rPr>
            </w:pPr>
          </w:p>
        </w:tc>
        <w:tc>
          <w:tcPr>
            <w:tcW w:w="720" w:type="dxa"/>
            <w:vAlign w:val="center"/>
          </w:tcPr>
          <w:p w14:paraId="4221ABEE" w14:textId="77777777" w:rsidR="007A6977" w:rsidRDefault="007A6977" w:rsidP="00FA02DF">
            <w:pPr>
              <w:pStyle w:val="TableText"/>
              <w:rPr>
                <w:sz w:val="22"/>
              </w:rPr>
            </w:pPr>
          </w:p>
        </w:tc>
        <w:tc>
          <w:tcPr>
            <w:tcW w:w="720" w:type="dxa"/>
            <w:vAlign w:val="center"/>
          </w:tcPr>
          <w:p w14:paraId="20CD9A89" w14:textId="77777777" w:rsidR="007A6977" w:rsidRDefault="007A6977" w:rsidP="00FA02DF">
            <w:pPr>
              <w:pStyle w:val="TableText"/>
              <w:rPr>
                <w:sz w:val="22"/>
              </w:rPr>
            </w:pPr>
          </w:p>
        </w:tc>
        <w:tc>
          <w:tcPr>
            <w:tcW w:w="720" w:type="dxa"/>
            <w:vAlign w:val="center"/>
          </w:tcPr>
          <w:p w14:paraId="0AAE41C7" w14:textId="77777777" w:rsidR="007A6977" w:rsidRDefault="007A6977" w:rsidP="00FA02DF">
            <w:pPr>
              <w:pStyle w:val="TableText"/>
              <w:rPr>
                <w:sz w:val="22"/>
              </w:rPr>
            </w:pPr>
          </w:p>
        </w:tc>
        <w:tc>
          <w:tcPr>
            <w:tcW w:w="720" w:type="dxa"/>
            <w:vAlign w:val="center"/>
          </w:tcPr>
          <w:p w14:paraId="5A1E381F" w14:textId="77777777" w:rsidR="007A6977" w:rsidRDefault="007A6977" w:rsidP="00FA02DF">
            <w:pPr>
              <w:pStyle w:val="TableText"/>
              <w:rPr>
                <w:sz w:val="22"/>
              </w:rPr>
            </w:pPr>
          </w:p>
        </w:tc>
        <w:tc>
          <w:tcPr>
            <w:tcW w:w="720" w:type="dxa"/>
            <w:vAlign w:val="center"/>
          </w:tcPr>
          <w:p w14:paraId="545BEC61" w14:textId="77777777" w:rsidR="007A6977" w:rsidRDefault="007A6977" w:rsidP="00FA02DF">
            <w:pPr>
              <w:pStyle w:val="TableText"/>
              <w:rPr>
                <w:sz w:val="22"/>
              </w:rPr>
            </w:pPr>
          </w:p>
        </w:tc>
      </w:tr>
      <w:tr w:rsidR="007A6977" w14:paraId="5F28220A" w14:textId="77777777" w:rsidTr="00FA02DF">
        <w:tc>
          <w:tcPr>
            <w:tcW w:w="1548" w:type="dxa"/>
            <w:vAlign w:val="center"/>
          </w:tcPr>
          <w:p w14:paraId="34421B3D" w14:textId="77777777" w:rsidR="007A6977" w:rsidRDefault="007A6977" w:rsidP="00FA02DF">
            <w:pPr>
              <w:pStyle w:val="TableText"/>
              <w:rPr>
                <w:sz w:val="22"/>
              </w:rPr>
            </w:pPr>
            <w:r>
              <w:rPr>
                <w:sz w:val="22"/>
              </w:rPr>
              <w:t>System Owner</w:t>
            </w:r>
          </w:p>
        </w:tc>
        <w:tc>
          <w:tcPr>
            <w:tcW w:w="720" w:type="dxa"/>
            <w:vAlign w:val="center"/>
          </w:tcPr>
          <w:p w14:paraId="671BB8B1" w14:textId="77777777" w:rsidR="007A6977" w:rsidRDefault="007A6977" w:rsidP="00FA02DF">
            <w:pPr>
              <w:pStyle w:val="TableText"/>
              <w:jc w:val="center"/>
              <w:rPr>
                <w:sz w:val="22"/>
              </w:rPr>
            </w:pPr>
          </w:p>
        </w:tc>
        <w:tc>
          <w:tcPr>
            <w:tcW w:w="720" w:type="dxa"/>
            <w:vAlign w:val="center"/>
          </w:tcPr>
          <w:p w14:paraId="2D894DB8" w14:textId="77777777" w:rsidR="007A6977" w:rsidRDefault="007A6977" w:rsidP="00FA02DF">
            <w:pPr>
              <w:pStyle w:val="TableText"/>
              <w:jc w:val="center"/>
              <w:rPr>
                <w:sz w:val="22"/>
              </w:rPr>
            </w:pPr>
          </w:p>
        </w:tc>
        <w:tc>
          <w:tcPr>
            <w:tcW w:w="720" w:type="dxa"/>
            <w:vAlign w:val="center"/>
          </w:tcPr>
          <w:p w14:paraId="07776982" w14:textId="77777777" w:rsidR="007A6977" w:rsidRDefault="007A6977" w:rsidP="00FA02DF">
            <w:pPr>
              <w:pStyle w:val="TableText"/>
              <w:rPr>
                <w:sz w:val="22"/>
              </w:rPr>
            </w:pPr>
          </w:p>
        </w:tc>
        <w:tc>
          <w:tcPr>
            <w:tcW w:w="720" w:type="dxa"/>
            <w:vAlign w:val="center"/>
          </w:tcPr>
          <w:p w14:paraId="0B1755A7" w14:textId="77777777" w:rsidR="007A6977" w:rsidRDefault="007A6977" w:rsidP="00FA02DF">
            <w:pPr>
              <w:pStyle w:val="TableText"/>
              <w:rPr>
                <w:sz w:val="22"/>
              </w:rPr>
            </w:pPr>
          </w:p>
        </w:tc>
        <w:tc>
          <w:tcPr>
            <w:tcW w:w="720" w:type="dxa"/>
            <w:vAlign w:val="center"/>
          </w:tcPr>
          <w:p w14:paraId="193DAEB4" w14:textId="77777777" w:rsidR="007A6977" w:rsidRDefault="007A6977" w:rsidP="00FA02DF">
            <w:pPr>
              <w:pStyle w:val="TableText"/>
              <w:rPr>
                <w:sz w:val="22"/>
              </w:rPr>
            </w:pPr>
          </w:p>
        </w:tc>
        <w:tc>
          <w:tcPr>
            <w:tcW w:w="720" w:type="dxa"/>
            <w:vAlign w:val="center"/>
          </w:tcPr>
          <w:p w14:paraId="6E63EA5B" w14:textId="77777777" w:rsidR="007A6977" w:rsidRDefault="007A6977" w:rsidP="00FA02DF">
            <w:pPr>
              <w:pStyle w:val="TableText"/>
              <w:rPr>
                <w:sz w:val="22"/>
              </w:rPr>
            </w:pPr>
          </w:p>
        </w:tc>
        <w:tc>
          <w:tcPr>
            <w:tcW w:w="720" w:type="dxa"/>
            <w:vAlign w:val="center"/>
          </w:tcPr>
          <w:p w14:paraId="0A22A364" w14:textId="77777777" w:rsidR="007A6977" w:rsidRDefault="007A6977" w:rsidP="00FA02DF">
            <w:pPr>
              <w:pStyle w:val="TableText"/>
              <w:rPr>
                <w:sz w:val="22"/>
              </w:rPr>
            </w:pPr>
          </w:p>
        </w:tc>
        <w:tc>
          <w:tcPr>
            <w:tcW w:w="720" w:type="dxa"/>
            <w:vAlign w:val="center"/>
          </w:tcPr>
          <w:p w14:paraId="6DE2F064" w14:textId="77777777" w:rsidR="007A6977" w:rsidRDefault="007A6977" w:rsidP="00FA02DF">
            <w:pPr>
              <w:pStyle w:val="TableText"/>
              <w:rPr>
                <w:sz w:val="22"/>
              </w:rPr>
            </w:pPr>
          </w:p>
        </w:tc>
        <w:tc>
          <w:tcPr>
            <w:tcW w:w="720" w:type="dxa"/>
            <w:vAlign w:val="center"/>
          </w:tcPr>
          <w:p w14:paraId="362D2DF4" w14:textId="77777777" w:rsidR="007A6977" w:rsidRDefault="007A6977" w:rsidP="00FA02DF">
            <w:pPr>
              <w:pStyle w:val="TableText"/>
              <w:rPr>
                <w:sz w:val="22"/>
              </w:rPr>
            </w:pPr>
          </w:p>
        </w:tc>
        <w:tc>
          <w:tcPr>
            <w:tcW w:w="720" w:type="dxa"/>
            <w:vAlign w:val="center"/>
          </w:tcPr>
          <w:p w14:paraId="7E48CCC4" w14:textId="77777777" w:rsidR="007A6977" w:rsidRDefault="007A6977" w:rsidP="00FA02DF">
            <w:pPr>
              <w:pStyle w:val="TableText"/>
              <w:rPr>
                <w:sz w:val="22"/>
              </w:rPr>
            </w:pPr>
          </w:p>
        </w:tc>
        <w:tc>
          <w:tcPr>
            <w:tcW w:w="720" w:type="dxa"/>
            <w:vAlign w:val="center"/>
          </w:tcPr>
          <w:p w14:paraId="49E48752" w14:textId="77777777" w:rsidR="007A6977" w:rsidRDefault="007A6977" w:rsidP="00FA02DF">
            <w:pPr>
              <w:pStyle w:val="TableText"/>
              <w:rPr>
                <w:sz w:val="22"/>
              </w:rPr>
            </w:pPr>
          </w:p>
        </w:tc>
      </w:tr>
      <w:tr w:rsidR="007A6977" w14:paraId="33678356" w14:textId="77777777" w:rsidTr="00FA02DF">
        <w:tc>
          <w:tcPr>
            <w:tcW w:w="1548" w:type="dxa"/>
            <w:vAlign w:val="center"/>
          </w:tcPr>
          <w:p w14:paraId="21AEBDE4" w14:textId="77777777" w:rsidR="007A6977" w:rsidRDefault="007A6977" w:rsidP="00FA02DF">
            <w:pPr>
              <w:pStyle w:val="TableText"/>
              <w:rPr>
                <w:sz w:val="22"/>
              </w:rPr>
            </w:pPr>
            <w:r>
              <w:rPr>
                <w:sz w:val="22"/>
              </w:rPr>
              <w:t>Operations</w:t>
            </w:r>
          </w:p>
        </w:tc>
        <w:tc>
          <w:tcPr>
            <w:tcW w:w="720" w:type="dxa"/>
            <w:vAlign w:val="center"/>
          </w:tcPr>
          <w:p w14:paraId="47B788A7" w14:textId="77777777" w:rsidR="007A6977" w:rsidRDefault="007A6977" w:rsidP="00FA02DF">
            <w:pPr>
              <w:pStyle w:val="TableText"/>
              <w:jc w:val="center"/>
              <w:rPr>
                <w:sz w:val="22"/>
              </w:rPr>
            </w:pPr>
          </w:p>
        </w:tc>
        <w:tc>
          <w:tcPr>
            <w:tcW w:w="720" w:type="dxa"/>
            <w:vAlign w:val="center"/>
          </w:tcPr>
          <w:p w14:paraId="67024AAE" w14:textId="77777777" w:rsidR="007A6977" w:rsidRDefault="007A6977" w:rsidP="00FA02DF">
            <w:pPr>
              <w:pStyle w:val="TableText"/>
              <w:jc w:val="center"/>
              <w:rPr>
                <w:sz w:val="22"/>
              </w:rPr>
            </w:pPr>
          </w:p>
        </w:tc>
        <w:tc>
          <w:tcPr>
            <w:tcW w:w="720" w:type="dxa"/>
            <w:vAlign w:val="center"/>
          </w:tcPr>
          <w:p w14:paraId="5DF7D125" w14:textId="77777777" w:rsidR="007A6977" w:rsidRDefault="007A6977" w:rsidP="00FA02DF">
            <w:pPr>
              <w:pStyle w:val="TableText"/>
              <w:rPr>
                <w:sz w:val="22"/>
              </w:rPr>
            </w:pPr>
          </w:p>
        </w:tc>
        <w:tc>
          <w:tcPr>
            <w:tcW w:w="720" w:type="dxa"/>
            <w:vAlign w:val="center"/>
          </w:tcPr>
          <w:p w14:paraId="071F73C7" w14:textId="77777777" w:rsidR="007A6977" w:rsidRDefault="007A6977" w:rsidP="00FA02DF">
            <w:pPr>
              <w:pStyle w:val="TableText"/>
              <w:rPr>
                <w:sz w:val="22"/>
              </w:rPr>
            </w:pPr>
          </w:p>
        </w:tc>
        <w:tc>
          <w:tcPr>
            <w:tcW w:w="720" w:type="dxa"/>
            <w:vAlign w:val="center"/>
          </w:tcPr>
          <w:p w14:paraId="5CA94C05" w14:textId="77777777" w:rsidR="007A6977" w:rsidRDefault="007A6977" w:rsidP="00FA02DF">
            <w:pPr>
              <w:pStyle w:val="TableText"/>
              <w:rPr>
                <w:sz w:val="22"/>
              </w:rPr>
            </w:pPr>
          </w:p>
        </w:tc>
        <w:tc>
          <w:tcPr>
            <w:tcW w:w="720" w:type="dxa"/>
            <w:vAlign w:val="center"/>
          </w:tcPr>
          <w:p w14:paraId="65D63488" w14:textId="77777777" w:rsidR="007A6977" w:rsidRDefault="007A6977" w:rsidP="00FA02DF">
            <w:pPr>
              <w:pStyle w:val="TableText"/>
              <w:rPr>
                <w:sz w:val="22"/>
              </w:rPr>
            </w:pPr>
          </w:p>
        </w:tc>
        <w:tc>
          <w:tcPr>
            <w:tcW w:w="720" w:type="dxa"/>
            <w:vAlign w:val="center"/>
          </w:tcPr>
          <w:p w14:paraId="65AA21A4" w14:textId="77777777" w:rsidR="007A6977" w:rsidRDefault="007A6977" w:rsidP="00FA02DF">
            <w:pPr>
              <w:pStyle w:val="TableText"/>
              <w:rPr>
                <w:sz w:val="22"/>
              </w:rPr>
            </w:pPr>
          </w:p>
        </w:tc>
        <w:tc>
          <w:tcPr>
            <w:tcW w:w="720" w:type="dxa"/>
            <w:vAlign w:val="center"/>
          </w:tcPr>
          <w:p w14:paraId="4AD9816B" w14:textId="77777777" w:rsidR="007A6977" w:rsidRDefault="007A6977" w:rsidP="00FA02DF">
            <w:pPr>
              <w:pStyle w:val="TableText"/>
              <w:rPr>
                <w:sz w:val="22"/>
              </w:rPr>
            </w:pPr>
          </w:p>
        </w:tc>
        <w:tc>
          <w:tcPr>
            <w:tcW w:w="720" w:type="dxa"/>
            <w:vAlign w:val="center"/>
          </w:tcPr>
          <w:p w14:paraId="1546D4D8" w14:textId="77777777" w:rsidR="007A6977" w:rsidRDefault="007A6977" w:rsidP="00FA02DF">
            <w:pPr>
              <w:pStyle w:val="TableText"/>
              <w:rPr>
                <w:sz w:val="22"/>
              </w:rPr>
            </w:pPr>
          </w:p>
        </w:tc>
        <w:tc>
          <w:tcPr>
            <w:tcW w:w="720" w:type="dxa"/>
            <w:vAlign w:val="center"/>
          </w:tcPr>
          <w:p w14:paraId="59601651" w14:textId="77777777" w:rsidR="007A6977" w:rsidRDefault="007A6977" w:rsidP="00FA02DF">
            <w:pPr>
              <w:pStyle w:val="TableText"/>
              <w:rPr>
                <w:sz w:val="22"/>
              </w:rPr>
            </w:pPr>
          </w:p>
        </w:tc>
        <w:tc>
          <w:tcPr>
            <w:tcW w:w="720" w:type="dxa"/>
            <w:vAlign w:val="center"/>
          </w:tcPr>
          <w:p w14:paraId="564515F0" w14:textId="77777777" w:rsidR="007A6977" w:rsidRDefault="007A6977" w:rsidP="00FA02DF">
            <w:pPr>
              <w:pStyle w:val="TableText"/>
              <w:rPr>
                <w:sz w:val="22"/>
              </w:rPr>
            </w:pPr>
          </w:p>
        </w:tc>
      </w:tr>
      <w:tr w:rsidR="007A6977" w14:paraId="37A303A9" w14:textId="77777777" w:rsidTr="00FA02DF">
        <w:tc>
          <w:tcPr>
            <w:tcW w:w="1548" w:type="dxa"/>
            <w:vAlign w:val="center"/>
          </w:tcPr>
          <w:p w14:paraId="25264A58" w14:textId="77777777" w:rsidR="007A6977" w:rsidRDefault="00DB5924" w:rsidP="00DB5924">
            <w:pPr>
              <w:pStyle w:val="TableText"/>
              <w:rPr>
                <w:sz w:val="22"/>
              </w:rPr>
            </w:pPr>
            <w:r>
              <w:rPr>
                <w:sz w:val="22"/>
              </w:rPr>
              <w:t>Data Centre</w:t>
            </w:r>
            <w:r w:rsidR="007A6977">
              <w:rPr>
                <w:sz w:val="22"/>
              </w:rPr>
              <w:t xml:space="preserve"> Technician</w:t>
            </w:r>
          </w:p>
        </w:tc>
        <w:tc>
          <w:tcPr>
            <w:tcW w:w="720" w:type="dxa"/>
            <w:vAlign w:val="center"/>
          </w:tcPr>
          <w:p w14:paraId="48FECC1D" w14:textId="77777777" w:rsidR="007A6977" w:rsidRDefault="007A6977" w:rsidP="00FA02DF">
            <w:pPr>
              <w:pStyle w:val="TableText"/>
              <w:jc w:val="center"/>
              <w:rPr>
                <w:sz w:val="22"/>
              </w:rPr>
            </w:pPr>
          </w:p>
        </w:tc>
        <w:tc>
          <w:tcPr>
            <w:tcW w:w="720" w:type="dxa"/>
            <w:vAlign w:val="center"/>
          </w:tcPr>
          <w:p w14:paraId="71E94C93" w14:textId="77777777" w:rsidR="007A6977" w:rsidRDefault="007A6977" w:rsidP="00FA02DF">
            <w:pPr>
              <w:pStyle w:val="TableText"/>
              <w:jc w:val="center"/>
              <w:rPr>
                <w:sz w:val="22"/>
              </w:rPr>
            </w:pPr>
          </w:p>
        </w:tc>
        <w:tc>
          <w:tcPr>
            <w:tcW w:w="720" w:type="dxa"/>
            <w:vAlign w:val="center"/>
          </w:tcPr>
          <w:p w14:paraId="1E2B8DA7" w14:textId="77777777" w:rsidR="007A6977" w:rsidRDefault="007A6977" w:rsidP="00FA02DF">
            <w:pPr>
              <w:pStyle w:val="TableText"/>
              <w:rPr>
                <w:sz w:val="22"/>
              </w:rPr>
            </w:pPr>
          </w:p>
        </w:tc>
        <w:tc>
          <w:tcPr>
            <w:tcW w:w="720" w:type="dxa"/>
            <w:vAlign w:val="center"/>
          </w:tcPr>
          <w:p w14:paraId="07E60907" w14:textId="77777777" w:rsidR="007A6977" w:rsidRDefault="007A6977" w:rsidP="00FA02DF">
            <w:pPr>
              <w:pStyle w:val="TableText"/>
              <w:rPr>
                <w:sz w:val="22"/>
              </w:rPr>
            </w:pPr>
          </w:p>
        </w:tc>
        <w:tc>
          <w:tcPr>
            <w:tcW w:w="720" w:type="dxa"/>
            <w:vAlign w:val="center"/>
          </w:tcPr>
          <w:p w14:paraId="1EF4FE5A" w14:textId="77777777" w:rsidR="007A6977" w:rsidRDefault="007A6977" w:rsidP="00FA02DF">
            <w:pPr>
              <w:pStyle w:val="TableText"/>
              <w:rPr>
                <w:sz w:val="22"/>
              </w:rPr>
            </w:pPr>
          </w:p>
        </w:tc>
        <w:tc>
          <w:tcPr>
            <w:tcW w:w="720" w:type="dxa"/>
            <w:vAlign w:val="center"/>
          </w:tcPr>
          <w:p w14:paraId="37CE8E00" w14:textId="77777777" w:rsidR="007A6977" w:rsidRDefault="007A6977" w:rsidP="00FA02DF">
            <w:pPr>
              <w:pStyle w:val="TableText"/>
              <w:rPr>
                <w:sz w:val="22"/>
              </w:rPr>
            </w:pPr>
          </w:p>
        </w:tc>
        <w:tc>
          <w:tcPr>
            <w:tcW w:w="720" w:type="dxa"/>
            <w:vAlign w:val="center"/>
          </w:tcPr>
          <w:p w14:paraId="0A2A5E89" w14:textId="77777777" w:rsidR="007A6977" w:rsidRDefault="007A6977" w:rsidP="00FA02DF">
            <w:pPr>
              <w:pStyle w:val="TableText"/>
              <w:rPr>
                <w:sz w:val="22"/>
              </w:rPr>
            </w:pPr>
          </w:p>
        </w:tc>
        <w:tc>
          <w:tcPr>
            <w:tcW w:w="720" w:type="dxa"/>
            <w:vAlign w:val="center"/>
          </w:tcPr>
          <w:p w14:paraId="16795AA8" w14:textId="77777777" w:rsidR="007A6977" w:rsidRDefault="007A6977" w:rsidP="00FA02DF">
            <w:pPr>
              <w:pStyle w:val="TableText"/>
              <w:rPr>
                <w:sz w:val="22"/>
              </w:rPr>
            </w:pPr>
          </w:p>
        </w:tc>
        <w:tc>
          <w:tcPr>
            <w:tcW w:w="720" w:type="dxa"/>
            <w:vAlign w:val="center"/>
          </w:tcPr>
          <w:p w14:paraId="48978AF0" w14:textId="77777777" w:rsidR="007A6977" w:rsidRDefault="007A6977" w:rsidP="00FA02DF">
            <w:pPr>
              <w:pStyle w:val="TableText"/>
              <w:rPr>
                <w:sz w:val="22"/>
              </w:rPr>
            </w:pPr>
          </w:p>
        </w:tc>
        <w:tc>
          <w:tcPr>
            <w:tcW w:w="720" w:type="dxa"/>
            <w:vAlign w:val="center"/>
          </w:tcPr>
          <w:p w14:paraId="78BA03F5" w14:textId="77777777" w:rsidR="007A6977" w:rsidRDefault="007A6977" w:rsidP="00FA02DF">
            <w:pPr>
              <w:pStyle w:val="TableText"/>
              <w:rPr>
                <w:sz w:val="22"/>
              </w:rPr>
            </w:pPr>
          </w:p>
        </w:tc>
        <w:tc>
          <w:tcPr>
            <w:tcW w:w="720" w:type="dxa"/>
            <w:vAlign w:val="center"/>
          </w:tcPr>
          <w:p w14:paraId="1336C7FD" w14:textId="77777777" w:rsidR="007A6977" w:rsidRDefault="007A6977" w:rsidP="00FA02DF">
            <w:pPr>
              <w:pStyle w:val="TableText"/>
              <w:rPr>
                <w:sz w:val="22"/>
              </w:rPr>
            </w:pPr>
          </w:p>
        </w:tc>
      </w:tr>
      <w:tr w:rsidR="007A6977" w14:paraId="67B75EF4" w14:textId="77777777" w:rsidTr="00FA02DF">
        <w:tc>
          <w:tcPr>
            <w:tcW w:w="1548" w:type="dxa"/>
            <w:vAlign w:val="center"/>
          </w:tcPr>
          <w:p w14:paraId="03D04091" w14:textId="77777777" w:rsidR="007A6977" w:rsidRDefault="007A6977" w:rsidP="00FA02DF">
            <w:pPr>
              <w:pStyle w:val="TableText"/>
              <w:rPr>
                <w:sz w:val="22"/>
              </w:rPr>
            </w:pPr>
            <w:r>
              <w:rPr>
                <w:sz w:val="22"/>
              </w:rPr>
              <w:t>Technical Support</w:t>
            </w:r>
          </w:p>
        </w:tc>
        <w:tc>
          <w:tcPr>
            <w:tcW w:w="720" w:type="dxa"/>
            <w:vAlign w:val="center"/>
          </w:tcPr>
          <w:p w14:paraId="6749A9CE" w14:textId="77777777" w:rsidR="007A6977" w:rsidRDefault="007A6977" w:rsidP="00FA02DF">
            <w:pPr>
              <w:pStyle w:val="TableText"/>
              <w:jc w:val="center"/>
              <w:rPr>
                <w:sz w:val="22"/>
              </w:rPr>
            </w:pPr>
          </w:p>
        </w:tc>
        <w:tc>
          <w:tcPr>
            <w:tcW w:w="720" w:type="dxa"/>
            <w:vAlign w:val="center"/>
          </w:tcPr>
          <w:p w14:paraId="10042758" w14:textId="77777777" w:rsidR="007A6977" w:rsidRDefault="007A6977" w:rsidP="00FA02DF">
            <w:pPr>
              <w:pStyle w:val="TableText"/>
              <w:jc w:val="center"/>
              <w:rPr>
                <w:sz w:val="22"/>
              </w:rPr>
            </w:pPr>
          </w:p>
        </w:tc>
        <w:tc>
          <w:tcPr>
            <w:tcW w:w="720" w:type="dxa"/>
            <w:vAlign w:val="center"/>
          </w:tcPr>
          <w:p w14:paraId="0A6616D7" w14:textId="77777777" w:rsidR="007A6977" w:rsidRDefault="007A6977" w:rsidP="00FA02DF">
            <w:pPr>
              <w:pStyle w:val="TableText"/>
              <w:rPr>
                <w:sz w:val="22"/>
              </w:rPr>
            </w:pPr>
          </w:p>
        </w:tc>
        <w:tc>
          <w:tcPr>
            <w:tcW w:w="720" w:type="dxa"/>
            <w:vAlign w:val="center"/>
          </w:tcPr>
          <w:p w14:paraId="0986EE9B" w14:textId="77777777" w:rsidR="007A6977" w:rsidRDefault="007A6977" w:rsidP="00FA02DF">
            <w:pPr>
              <w:pStyle w:val="TableText"/>
              <w:rPr>
                <w:sz w:val="22"/>
              </w:rPr>
            </w:pPr>
          </w:p>
        </w:tc>
        <w:tc>
          <w:tcPr>
            <w:tcW w:w="720" w:type="dxa"/>
            <w:vAlign w:val="center"/>
          </w:tcPr>
          <w:p w14:paraId="187C6223" w14:textId="77777777" w:rsidR="007A6977" w:rsidRDefault="007A6977" w:rsidP="00FA02DF">
            <w:pPr>
              <w:pStyle w:val="TableText"/>
              <w:rPr>
                <w:sz w:val="22"/>
              </w:rPr>
            </w:pPr>
          </w:p>
        </w:tc>
        <w:tc>
          <w:tcPr>
            <w:tcW w:w="720" w:type="dxa"/>
            <w:vAlign w:val="center"/>
          </w:tcPr>
          <w:p w14:paraId="76CDAA89" w14:textId="77777777" w:rsidR="007A6977" w:rsidRDefault="007A6977" w:rsidP="00FA02DF">
            <w:pPr>
              <w:pStyle w:val="TableText"/>
              <w:rPr>
                <w:sz w:val="22"/>
              </w:rPr>
            </w:pPr>
          </w:p>
        </w:tc>
        <w:tc>
          <w:tcPr>
            <w:tcW w:w="720" w:type="dxa"/>
            <w:vAlign w:val="center"/>
          </w:tcPr>
          <w:p w14:paraId="4B143118" w14:textId="77777777" w:rsidR="007A6977" w:rsidRDefault="007A6977" w:rsidP="00FA02DF">
            <w:pPr>
              <w:pStyle w:val="TableText"/>
              <w:rPr>
                <w:sz w:val="22"/>
              </w:rPr>
            </w:pPr>
          </w:p>
        </w:tc>
        <w:tc>
          <w:tcPr>
            <w:tcW w:w="720" w:type="dxa"/>
            <w:vAlign w:val="center"/>
          </w:tcPr>
          <w:p w14:paraId="60AC5223" w14:textId="77777777" w:rsidR="007A6977" w:rsidRDefault="007A6977" w:rsidP="00FA02DF">
            <w:pPr>
              <w:pStyle w:val="TableText"/>
              <w:rPr>
                <w:sz w:val="22"/>
              </w:rPr>
            </w:pPr>
          </w:p>
        </w:tc>
        <w:tc>
          <w:tcPr>
            <w:tcW w:w="720" w:type="dxa"/>
            <w:vAlign w:val="center"/>
          </w:tcPr>
          <w:p w14:paraId="4DD8028C" w14:textId="77777777" w:rsidR="007A6977" w:rsidRDefault="007A6977" w:rsidP="00FA02DF">
            <w:pPr>
              <w:pStyle w:val="TableText"/>
              <w:rPr>
                <w:sz w:val="22"/>
              </w:rPr>
            </w:pPr>
          </w:p>
        </w:tc>
        <w:tc>
          <w:tcPr>
            <w:tcW w:w="720" w:type="dxa"/>
            <w:vAlign w:val="center"/>
          </w:tcPr>
          <w:p w14:paraId="72E69C08" w14:textId="77777777" w:rsidR="007A6977" w:rsidRDefault="007A6977" w:rsidP="00FA02DF">
            <w:pPr>
              <w:pStyle w:val="TableText"/>
              <w:rPr>
                <w:sz w:val="22"/>
              </w:rPr>
            </w:pPr>
          </w:p>
        </w:tc>
        <w:tc>
          <w:tcPr>
            <w:tcW w:w="720" w:type="dxa"/>
            <w:vAlign w:val="center"/>
          </w:tcPr>
          <w:p w14:paraId="13FCE3AF" w14:textId="77777777" w:rsidR="007A6977" w:rsidRDefault="007A6977" w:rsidP="00FA02DF">
            <w:pPr>
              <w:pStyle w:val="TableText"/>
              <w:rPr>
                <w:sz w:val="22"/>
              </w:rPr>
            </w:pPr>
          </w:p>
        </w:tc>
      </w:tr>
      <w:tr w:rsidR="007A6977" w14:paraId="00DBB4F2" w14:textId="77777777" w:rsidTr="00FA02DF">
        <w:tc>
          <w:tcPr>
            <w:tcW w:w="1548" w:type="dxa"/>
            <w:vAlign w:val="center"/>
          </w:tcPr>
          <w:p w14:paraId="00C2A131" w14:textId="77777777" w:rsidR="007A6977" w:rsidRDefault="007A6977" w:rsidP="00FA02DF">
            <w:pPr>
              <w:pStyle w:val="TableText"/>
              <w:rPr>
                <w:sz w:val="22"/>
              </w:rPr>
            </w:pPr>
            <w:r>
              <w:rPr>
                <w:sz w:val="22"/>
              </w:rPr>
              <w:lastRenderedPageBreak/>
              <w:t>Validation team</w:t>
            </w:r>
          </w:p>
        </w:tc>
        <w:tc>
          <w:tcPr>
            <w:tcW w:w="720" w:type="dxa"/>
            <w:vAlign w:val="center"/>
          </w:tcPr>
          <w:p w14:paraId="45AE9384" w14:textId="77777777" w:rsidR="007A6977" w:rsidRDefault="007A6977" w:rsidP="00FA02DF">
            <w:pPr>
              <w:pStyle w:val="TableText"/>
              <w:jc w:val="center"/>
              <w:rPr>
                <w:sz w:val="22"/>
              </w:rPr>
            </w:pPr>
          </w:p>
        </w:tc>
        <w:tc>
          <w:tcPr>
            <w:tcW w:w="720" w:type="dxa"/>
            <w:vAlign w:val="center"/>
          </w:tcPr>
          <w:p w14:paraId="555E0A11" w14:textId="77777777" w:rsidR="007A6977" w:rsidRDefault="007A6977" w:rsidP="00FA02DF">
            <w:pPr>
              <w:pStyle w:val="TableText"/>
              <w:jc w:val="center"/>
              <w:rPr>
                <w:sz w:val="22"/>
              </w:rPr>
            </w:pPr>
          </w:p>
        </w:tc>
        <w:tc>
          <w:tcPr>
            <w:tcW w:w="720" w:type="dxa"/>
            <w:vAlign w:val="center"/>
          </w:tcPr>
          <w:p w14:paraId="13B50EB0" w14:textId="77777777" w:rsidR="007A6977" w:rsidRDefault="007A6977" w:rsidP="00FA02DF">
            <w:pPr>
              <w:pStyle w:val="TableText"/>
              <w:rPr>
                <w:sz w:val="22"/>
              </w:rPr>
            </w:pPr>
          </w:p>
        </w:tc>
        <w:tc>
          <w:tcPr>
            <w:tcW w:w="720" w:type="dxa"/>
            <w:vAlign w:val="center"/>
          </w:tcPr>
          <w:p w14:paraId="2401279E" w14:textId="77777777" w:rsidR="007A6977" w:rsidRDefault="007A6977" w:rsidP="00FA02DF">
            <w:pPr>
              <w:pStyle w:val="TableText"/>
              <w:rPr>
                <w:sz w:val="22"/>
              </w:rPr>
            </w:pPr>
          </w:p>
        </w:tc>
        <w:tc>
          <w:tcPr>
            <w:tcW w:w="720" w:type="dxa"/>
            <w:vAlign w:val="center"/>
          </w:tcPr>
          <w:p w14:paraId="5B599C48" w14:textId="77777777" w:rsidR="007A6977" w:rsidRDefault="007A6977" w:rsidP="00FA02DF">
            <w:pPr>
              <w:pStyle w:val="TableText"/>
              <w:rPr>
                <w:sz w:val="22"/>
              </w:rPr>
            </w:pPr>
          </w:p>
        </w:tc>
        <w:tc>
          <w:tcPr>
            <w:tcW w:w="720" w:type="dxa"/>
            <w:vAlign w:val="center"/>
          </w:tcPr>
          <w:p w14:paraId="17CD65BA" w14:textId="77777777" w:rsidR="007A6977" w:rsidRDefault="007A6977" w:rsidP="00FA02DF">
            <w:pPr>
              <w:pStyle w:val="TableText"/>
              <w:rPr>
                <w:sz w:val="22"/>
              </w:rPr>
            </w:pPr>
          </w:p>
        </w:tc>
        <w:tc>
          <w:tcPr>
            <w:tcW w:w="720" w:type="dxa"/>
            <w:vAlign w:val="center"/>
          </w:tcPr>
          <w:p w14:paraId="3DC455CE" w14:textId="77777777" w:rsidR="007A6977" w:rsidRDefault="007A6977" w:rsidP="00FA02DF">
            <w:pPr>
              <w:pStyle w:val="TableText"/>
              <w:rPr>
                <w:sz w:val="22"/>
              </w:rPr>
            </w:pPr>
          </w:p>
        </w:tc>
        <w:tc>
          <w:tcPr>
            <w:tcW w:w="720" w:type="dxa"/>
            <w:vAlign w:val="center"/>
          </w:tcPr>
          <w:p w14:paraId="301C9362" w14:textId="77777777" w:rsidR="007A6977" w:rsidRDefault="007A6977" w:rsidP="00FA02DF">
            <w:pPr>
              <w:pStyle w:val="TableText"/>
              <w:rPr>
                <w:sz w:val="22"/>
              </w:rPr>
            </w:pPr>
          </w:p>
        </w:tc>
        <w:tc>
          <w:tcPr>
            <w:tcW w:w="720" w:type="dxa"/>
            <w:vAlign w:val="center"/>
          </w:tcPr>
          <w:p w14:paraId="534EDE62" w14:textId="77777777" w:rsidR="007A6977" w:rsidRDefault="007A6977" w:rsidP="00FA02DF">
            <w:pPr>
              <w:pStyle w:val="TableText"/>
              <w:rPr>
                <w:sz w:val="22"/>
              </w:rPr>
            </w:pPr>
          </w:p>
        </w:tc>
        <w:tc>
          <w:tcPr>
            <w:tcW w:w="720" w:type="dxa"/>
            <w:vAlign w:val="center"/>
          </w:tcPr>
          <w:p w14:paraId="13B62FE5" w14:textId="77777777" w:rsidR="007A6977" w:rsidRDefault="007A6977" w:rsidP="00FA02DF">
            <w:pPr>
              <w:pStyle w:val="TableText"/>
              <w:rPr>
                <w:sz w:val="22"/>
              </w:rPr>
            </w:pPr>
          </w:p>
        </w:tc>
        <w:tc>
          <w:tcPr>
            <w:tcW w:w="720" w:type="dxa"/>
            <w:vAlign w:val="center"/>
          </w:tcPr>
          <w:p w14:paraId="4F5812F2" w14:textId="77777777" w:rsidR="007A6977" w:rsidRDefault="007A6977" w:rsidP="00FA02DF">
            <w:pPr>
              <w:pStyle w:val="TableText"/>
              <w:rPr>
                <w:sz w:val="22"/>
              </w:rPr>
            </w:pPr>
          </w:p>
        </w:tc>
      </w:tr>
      <w:tr w:rsidR="007A6977" w14:paraId="35747114" w14:textId="77777777" w:rsidTr="00FA02DF">
        <w:tc>
          <w:tcPr>
            <w:tcW w:w="1548" w:type="dxa"/>
            <w:vAlign w:val="center"/>
          </w:tcPr>
          <w:p w14:paraId="07B95207" w14:textId="77777777" w:rsidR="007A6977" w:rsidRDefault="00DB5924" w:rsidP="00FA02DF">
            <w:pPr>
              <w:pStyle w:val="TableText"/>
              <w:rPr>
                <w:sz w:val="22"/>
              </w:rPr>
            </w:pPr>
            <w:r>
              <w:rPr>
                <w:sz w:val="22"/>
              </w:rPr>
              <w:t>Data Centre</w:t>
            </w:r>
            <w:r w:rsidR="007A6977">
              <w:rPr>
                <w:sz w:val="22"/>
              </w:rPr>
              <w:t xml:space="preserve"> Quality Assurance</w:t>
            </w:r>
          </w:p>
        </w:tc>
        <w:tc>
          <w:tcPr>
            <w:tcW w:w="720" w:type="dxa"/>
            <w:vAlign w:val="center"/>
          </w:tcPr>
          <w:p w14:paraId="6B8C8D2A" w14:textId="77777777" w:rsidR="007A6977" w:rsidRDefault="007A6977" w:rsidP="00FA02DF">
            <w:pPr>
              <w:pStyle w:val="TableText"/>
              <w:jc w:val="center"/>
              <w:rPr>
                <w:sz w:val="22"/>
              </w:rPr>
            </w:pPr>
          </w:p>
        </w:tc>
        <w:tc>
          <w:tcPr>
            <w:tcW w:w="720" w:type="dxa"/>
            <w:vAlign w:val="center"/>
          </w:tcPr>
          <w:p w14:paraId="0A107990" w14:textId="77777777" w:rsidR="007A6977" w:rsidRDefault="007A6977" w:rsidP="00FA02DF">
            <w:pPr>
              <w:pStyle w:val="TableText"/>
              <w:jc w:val="center"/>
              <w:rPr>
                <w:sz w:val="22"/>
              </w:rPr>
            </w:pPr>
          </w:p>
        </w:tc>
        <w:tc>
          <w:tcPr>
            <w:tcW w:w="720" w:type="dxa"/>
            <w:vAlign w:val="center"/>
          </w:tcPr>
          <w:p w14:paraId="35143765" w14:textId="77777777" w:rsidR="007A6977" w:rsidRDefault="007A6977" w:rsidP="00FA02DF">
            <w:pPr>
              <w:pStyle w:val="TableText"/>
              <w:rPr>
                <w:sz w:val="22"/>
              </w:rPr>
            </w:pPr>
          </w:p>
        </w:tc>
        <w:tc>
          <w:tcPr>
            <w:tcW w:w="720" w:type="dxa"/>
            <w:vAlign w:val="center"/>
          </w:tcPr>
          <w:p w14:paraId="639DEC5D" w14:textId="77777777" w:rsidR="007A6977" w:rsidRDefault="007A6977" w:rsidP="00FA02DF">
            <w:pPr>
              <w:pStyle w:val="TableText"/>
              <w:rPr>
                <w:sz w:val="22"/>
              </w:rPr>
            </w:pPr>
          </w:p>
        </w:tc>
        <w:tc>
          <w:tcPr>
            <w:tcW w:w="720" w:type="dxa"/>
            <w:vAlign w:val="center"/>
          </w:tcPr>
          <w:p w14:paraId="3C81A159" w14:textId="77777777" w:rsidR="007A6977" w:rsidRDefault="007A6977" w:rsidP="00FA02DF">
            <w:pPr>
              <w:pStyle w:val="TableText"/>
              <w:rPr>
                <w:sz w:val="22"/>
              </w:rPr>
            </w:pPr>
          </w:p>
        </w:tc>
        <w:tc>
          <w:tcPr>
            <w:tcW w:w="720" w:type="dxa"/>
            <w:vAlign w:val="center"/>
          </w:tcPr>
          <w:p w14:paraId="5417ACF2" w14:textId="77777777" w:rsidR="007A6977" w:rsidRDefault="007A6977" w:rsidP="00FA02DF">
            <w:pPr>
              <w:pStyle w:val="TableText"/>
              <w:rPr>
                <w:sz w:val="22"/>
              </w:rPr>
            </w:pPr>
          </w:p>
        </w:tc>
        <w:tc>
          <w:tcPr>
            <w:tcW w:w="720" w:type="dxa"/>
            <w:vAlign w:val="center"/>
          </w:tcPr>
          <w:p w14:paraId="2B52A30C" w14:textId="77777777" w:rsidR="007A6977" w:rsidRDefault="007A6977" w:rsidP="00FA02DF">
            <w:pPr>
              <w:pStyle w:val="TableText"/>
              <w:rPr>
                <w:sz w:val="22"/>
              </w:rPr>
            </w:pPr>
          </w:p>
        </w:tc>
        <w:tc>
          <w:tcPr>
            <w:tcW w:w="720" w:type="dxa"/>
            <w:vAlign w:val="center"/>
          </w:tcPr>
          <w:p w14:paraId="1C45C2C0" w14:textId="77777777" w:rsidR="007A6977" w:rsidRDefault="007A6977" w:rsidP="00FA02DF">
            <w:pPr>
              <w:pStyle w:val="TableText"/>
              <w:rPr>
                <w:sz w:val="22"/>
              </w:rPr>
            </w:pPr>
          </w:p>
        </w:tc>
        <w:tc>
          <w:tcPr>
            <w:tcW w:w="720" w:type="dxa"/>
            <w:vAlign w:val="center"/>
          </w:tcPr>
          <w:p w14:paraId="3B4D0CDA" w14:textId="77777777" w:rsidR="007A6977" w:rsidRDefault="007A6977" w:rsidP="00FA02DF">
            <w:pPr>
              <w:pStyle w:val="TableText"/>
              <w:rPr>
                <w:sz w:val="22"/>
              </w:rPr>
            </w:pPr>
          </w:p>
        </w:tc>
        <w:tc>
          <w:tcPr>
            <w:tcW w:w="720" w:type="dxa"/>
            <w:vAlign w:val="center"/>
          </w:tcPr>
          <w:p w14:paraId="15F2DD84" w14:textId="77777777" w:rsidR="007A6977" w:rsidRDefault="007A6977" w:rsidP="00FA02DF">
            <w:pPr>
              <w:pStyle w:val="TableText"/>
              <w:rPr>
                <w:sz w:val="22"/>
              </w:rPr>
            </w:pPr>
          </w:p>
        </w:tc>
        <w:tc>
          <w:tcPr>
            <w:tcW w:w="720" w:type="dxa"/>
            <w:vAlign w:val="center"/>
          </w:tcPr>
          <w:p w14:paraId="2128CE06" w14:textId="77777777" w:rsidR="007A6977" w:rsidRDefault="007A6977" w:rsidP="00FA02DF">
            <w:pPr>
              <w:pStyle w:val="TableText"/>
              <w:rPr>
                <w:sz w:val="22"/>
              </w:rPr>
            </w:pPr>
          </w:p>
        </w:tc>
      </w:tr>
      <w:tr w:rsidR="007A6977" w14:paraId="6AECC543" w14:textId="77777777" w:rsidTr="00FA02DF">
        <w:tc>
          <w:tcPr>
            <w:tcW w:w="1548" w:type="dxa"/>
            <w:vAlign w:val="center"/>
          </w:tcPr>
          <w:p w14:paraId="4F22EF3F" w14:textId="77777777" w:rsidR="007A6977" w:rsidRDefault="007A6977" w:rsidP="00FA02DF">
            <w:pPr>
              <w:pStyle w:val="TableText"/>
              <w:rPr>
                <w:sz w:val="22"/>
              </w:rPr>
            </w:pPr>
            <w:r>
              <w:rPr>
                <w:sz w:val="22"/>
              </w:rPr>
              <w:t>Technical Writer</w:t>
            </w:r>
          </w:p>
        </w:tc>
        <w:tc>
          <w:tcPr>
            <w:tcW w:w="720" w:type="dxa"/>
            <w:vAlign w:val="center"/>
          </w:tcPr>
          <w:p w14:paraId="0A411BB5" w14:textId="77777777" w:rsidR="007A6977" w:rsidRDefault="007A6977" w:rsidP="00FA02DF">
            <w:pPr>
              <w:pStyle w:val="TableText"/>
              <w:jc w:val="center"/>
              <w:rPr>
                <w:sz w:val="22"/>
              </w:rPr>
            </w:pPr>
          </w:p>
        </w:tc>
        <w:tc>
          <w:tcPr>
            <w:tcW w:w="720" w:type="dxa"/>
            <w:vAlign w:val="center"/>
          </w:tcPr>
          <w:p w14:paraId="7ED09DBB" w14:textId="77777777" w:rsidR="007A6977" w:rsidRDefault="007A6977" w:rsidP="00FA02DF">
            <w:pPr>
              <w:pStyle w:val="TableText"/>
              <w:jc w:val="center"/>
              <w:rPr>
                <w:sz w:val="22"/>
              </w:rPr>
            </w:pPr>
          </w:p>
        </w:tc>
        <w:tc>
          <w:tcPr>
            <w:tcW w:w="720" w:type="dxa"/>
            <w:vAlign w:val="center"/>
          </w:tcPr>
          <w:p w14:paraId="24400ADE" w14:textId="77777777" w:rsidR="007A6977" w:rsidRDefault="007A6977" w:rsidP="00FA02DF">
            <w:pPr>
              <w:pStyle w:val="TableText"/>
              <w:rPr>
                <w:sz w:val="22"/>
              </w:rPr>
            </w:pPr>
          </w:p>
        </w:tc>
        <w:tc>
          <w:tcPr>
            <w:tcW w:w="720" w:type="dxa"/>
            <w:vAlign w:val="center"/>
          </w:tcPr>
          <w:p w14:paraId="47EDAAE8" w14:textId="77777777" w:rsidR="007A6977" w:rsidRDefault="007A6977" w:rsidP="00FA02DF">
            <w:pPr>
              <w:pStyle w:val="TableText"/>
              <w:rPr>
                <w:sz w:val="22"/>
              </w:rPr>
            </w:pPr>
          </w:p>
        </w:tc>
        <w:tc>
          <w:tcPr>
            <w:tcW w:w="720" w:type="dxa"/>
            <w:vAlign w:val="center"/>
          </w:tcPr>
          <w:p w14:paraId="03C27255" w14:textId="77777777" w:rsidR="007A6977" w:rsidRDefault="007A6977" w:rsidP="00FA02DF">
            <w:pPr>
              <w:pStyle w:val="TableText"/>
              <w:rPr>
                <w:sz w:val="22"/>
              </w:rPr>
            </w:pPr>
          </w:p>
        </w:tc>
        <w:tc>
          <w:tcPr>
            <w:tcW w:w="720" w:type="dxa"/>
            <w:vAlign w:val="center"/>
          </w:tcPr>
          <w:p w14:paraId="55A8D782" w14:textId="77777777" w:rsidR="007A6977" w:rsidRDefault="007A6977" w:rsidP="00FA02DF">
            <w:pPr>
              <w:pStyle w:val="TableText"/>
              <w:rPr>
                <w:sz w:val="22"/>
              </w:rPr>
            </w:pPr>
          </w:p>
        </w:tc>
        <w:tc>
          <w:tcPr>
            <w:tcW w:w="720" w:type="dxa"/>
            <w:vAlign w:val="center"/>
          </w:tcPr>
          <w:p w14:paraId="49606BA5" w14:textId="77777777" w:rsidR="007A6977" w:rsidRDefault="007A6977" w:rsidP="00FA02DF">
            <w:pPr>
              <w:pStyle w:val="TableText"/>
              <w:rPr>
                <w:sz w:val="22"/>
              </w:rPr>
            </w:pPr>
          </w:p>
        </w:tc>
        <w:tc>
          <w:tcPr>
            <w:tcW w:w="720" w:type="dxa"/>
            <w:vAlign w:val="center"/>
          </w:tcPr>
          <w:p w14:paraId="130E757B" w14:textId="77777777" w:rsidR="007A6977" w:rsidRDefault="007A6977" w:rsidP="00FA02DF">
            <w:pPr>
              <w:pStyle w:val="TableText"/>
              <w:rPr>
                <w:sz w:val="22"/>
              </w:rPr>
            </w:pPr>
          </w:p>
        </w:tc>
        <w:tc>
          <w:tcPr>
            <w:tcW w:w="720" w:type="dxa"/>
            <w:vAlign w:val="center"/>
          </w:tcPr>
          <w:p w14:paraId="2CBDAFAD" w14:textId="77777777" w:rsidR="007A6977" w:rsidRDefault="007A6977" w:rsidP="00FA02DF">
            <w:pPr>
              <w:pStyle w:val="TableText"/>
              <w:rPr>
                <w:sz w:val="22"/>
              </w:rPr>
            </w:pPr>
          </w:p>
        </w:tc>
        <w:tc>
          <w:tcPr>
            <w:tcW w:w="720" w:type="dxa"/>
            <w:vAlign w:val="center"/>
          </w:tcPr>
          <w:p w14:paraId="040937F9" w14:textId="77777777" w:rsidR="007A6977" w:rsidRDefault="007A6977" w:rsidP="00FA02DF">
            <w:pPr>
              <w:pStyle w:val="TableText"/>
              <w:rPr>
                <w:sz w:val="22"/>
              </w:rPr>
            </w:pPr>
          </w:p>
        </w:tc>
        <w:tc>
          <w:tcPr>
            <w:tcW w:w="720" w:type="dxa"/>
            <w:vAlign w:val="center"/>
          </w:tcPr>
          <w:p w14:paraId="70B500CE" w14:textId="77777777" w:rsidR="007A6977" w:rsidRDefault="007A6977" w:rsidP="00FA02DF">
            <w:pPr>
              <w:pStyle w:val="TableText"/>
              <w:rPr>
                <w:sz w:val="22"/>
              </w:rPr>
            </w:pPr>
          </w:p>
        </w:tc>
      </w:tr>
      <w:tr w:rsidR="007A6977" w14:paraId="6FDF86B8" w14:textId="77777777" w:rsidTr="00FA02DF">
        <w:tc>
          <w:tcPr>
            <w:tcW w:w="1548" w:type="dxa"/>
            <w:vAlign w:val="center"/>
          </w:tcPr>
          <w:p w14:paraId="185880DF" w14:textId="77777777" w:rsidR="007A6977" w:rsidRDefault="007A6977" w:rsidP="00FA02DF">
            <w:pPr>
              <w:pStyle w:val="TableText"/>
              <w:rPr>
                <w:i/>
                <w:sz w:val="22"/>
              </w:rPr>
            </w:pPr>
            <w:r>
              <w:rPr>
                <w:i/>
                <w:sz w:val="22"/>
              </w:rPr>
              <w:t>Add and subtract as required</w:t>
            </w:r>
          </w:p>
        </w:tc>
        <w:tc>
          <w:tcPr>
            <w:tcW w:w="720" w:type="dxa"/>
            <w:vAlign w:val="center"/>
          </w:tcPr>
          <w:p w14:paraId="1654A349" w14:textId="77777777" w:rsidR="007A6977" w:rsidRDefault="007A6977" w:rsidP="00FA02DF">
            <w:pPr>
              <w:pStyle w:val="TableText"/>
              <w:jc w:val="center"/>
              <w:rPr>
                <w:sz w:val="22"/>
              </w:rPr>
            </w:pPr>
          </w:p>
        </w:tc>
        <w:tc>
          <w:tcPr>
            <w:tcW w:w="720" w:type="dxa"/>
            <w:vAlign w:val="center"/>
          </w:tcPr>
          <w:p w14:paraId="4808EACE" w14:textId="77777777" w:rsidR="007A6977" w:rsidRDefault="007A6977" w:rsidP="00FA02DF">
            <w:pPr>
              <w:pStyle w:val="TableText"/>
              <w:jc w:val="center"/>
              <w:rPr>
                <w:sz w:val="22"/>
              </w:rPr>
            </w:pPr>
          </w:p>
        </w:tc>
        <w:tc>
          <w:tcPr>
            <w:tcW w:w="720" w:type="dxa"/>
            <w:vAlign w:val="center"/>
          </w:tcPr>
          <w:p w14:paraId="1924BF06" w14:textId="77777777" w:rsidR="007A6977" w:rsidRDefault="007A6977" w:rsidP="00FA02DF">
            <w:pPr>
              <w:pStyle w:val="TableText"/>
              <w:rPr>
                <w:sz w:val="22"/>
              </w:rPr>
            </w:pPr>
          </w:p>
        </w:tc>
        <w:tc>
          <w:tcPr>
            <w:tcW w:w="720" w:type="dxa"/>
            <w:vAlign w:val="center"/>
          </w:tcPr>
          <w:p w14:paraId="31C10905" w14:textId="77777777" w:rsidR="007A6977" w:rsidRDefault="007A6977" w:rsidP="00FA02DF">
            <w:pPr>
              <w:pStyle w:val="TableText"/>
              <w:rPr>
                <w:sz w:val="22"/>
              </w:rPr>
            </w:pPr>
          </w:p>
        </w:tc>
        <w:tc>
          <w:tcPr>
            <w:tcW w:w="720" w:type="dxa"/>
            <w:vAlign w:val="center"/>
          </w:tcPr>
          <w:p w14:paraId="5583D55D" w14:textId="77777777" w:rsidR="007A6977" w:rsidRDefault="007A6977" w:rsidP="00FA02DF">
            <w:pPr>
              <w:pStyle w:val="TableText"/>
              <w:rPr>
                <w:sz w:val="22"/>
              </w:rPr>
            </w:pPr>
          </w:p>
        </w:tc>
        <w:tc>
          <w:tcPr>
            <w:tcW w:w="720" w:type="dxa"/>
            <w:vAlign w:val="center"/>
          </w:tcPr>
          <w:p w14:paraId="3D9D34BD" w14:textId="77777777" w:rsidR="007A6977" w:rsidRDefault="007A6977" w:rsidP="00FA02DF">
            <w:pPr>
              <w:pStyle w:val="TableText"/>
              <w:rPr>
                <w:sz w:val="22"/>
              </w:rPr>
            </w:pPr>
          </w:p>
        </w:tc>
        <w:tc>
          <w:tcPr>
            <w:tcW w:w="720" w:type="dxa"/>
            <w:vAlign w:val="center"/>
          </w:tcPr>
          <w:p w14:paraId="52FD1C56" w14:textId="77777777" w:rsidR="007A6977" w:rsidRDefault="007A6977" w:rsidP="00FA02DF">
            <w:pPr>
              <w:pStyle w:val="TableText"/>
              <w:rPr>
                <w:sz w:val="22"/>
              </w:rPr>
            </w:pPr>
          </w:p>
        </w:tc>
        <w:tc>
          <w:tcPr>
            <w:tcW w:w="720" w:type="dxa"/>
            <w:vAlign w:val="center"/>
          </w:tcPr>
          <w:p w14:paraId="5334FBBD" w14:textId="77777777" w:rsidR="007A6977" w:rsidRDefault="007A6977" w:rsidP="00FA02DF">
            <w:pPr>
              <w:pStyle w:val="TableText"/>
              <w:rPr>
                <w:sz w:val="22"/>
              </w:rPr>
            </w:pPr>
          </w:p>
        </w:tc>
        <w:tc>
          <w:tcPr>
            <w:tcW w:w="720" w:type="dxa"/>
            <w:vAlign w:val="center"/>
          </w:tcPr>
          <w:p w14:paraId="32AA5C1A" w14:textId="77777777" w:rsidR="007A6977" w:rsidRDefault="007A6977" w:rsidP="00FA02DF">
            <w:pPr>
              <w:pStyle w:val="TableText"/>
              <w:rPr>
                <w:sz w:val="22"/>
              </w:rPr>
            </w:pPr>
          </w:p>
        </w:tc>
        <w:tc>
          <w:tcPr>
            <w:tcW w:w="720" w:type="dxa"/>
            <w:vAlign w:val="center"/>
          </w:tcPr>
          <w:p w14:paraId="4C9C0E23" w14:textId="77777777" w:rsidR="007A6977" w:rsidRDefault="007A6977" w:rsidP="00FA02DF">
            <w:pPr>
              <w:pStyle w:val="TableText"/>
              <w:rPr>
                <w:sz w:val="22"/>
              </w:rPr>
            </w:pPr>
          </w:p>
        </w:tc>
        <w:tc>
          <w:tcPr>
            <w:tcW w:w="720" w:type="dxa"/>
            <w:vAlign w:val="center"/>
          </w:tcPr>
          <w:p w14:paraId="19D73380" w14:textId="77777777" w:rsidR="007A6977" w:rsidRDefault="007A6977" w:rsidP="00FA02DF">
            <w:pPr>
              <w:pStyle w:val="TableText"/>
              <w:rPr>
                <w:sz w:val="22"/>
              </w:rPr>
            </w:pPr>
          </w:p>
        </w:tc>
      </w:tr>
    </w:tbl>
    <w:p w14:paraId="6D403D26" w14:textId="77777777" w:rsidR="007A6977" w:rsidRDefault="007A6977" w:rsidP="007A6977">
      <w:pPr>
        <w:ind w:left="1350"/>
        <w:rPr>
          <w:i/>
        </w:rPr>
      </w:pPr>
    </w:p>
    <w:p w14:paraId="5476C1D5" w14:textId="77777777" w:rsidR="007A6977" w:rsidRPr="007A6977" w:rsidRDefault="007A6977" w:rsidP="007A6977">
      <w:pPr>
        <w:ind w:left="1350"/>
      </w:pPr>
      <w:r w:rsidRPr="00970C4D">
        <w:t>Add and subtract as required</w:t>
      </w:r>
    </w:p>
    <w:tbl>
      <w:tblPr>
        <w:tblW w:w="7013" w:type="dxa"/>
        <w:jc w:val="center"/>
        <w:tblBorders>
          <w:top w:val="single" w:sz="4" w:space="0" w:color="auto"/>
          <w:left w:val="single" w:sz="4" w:space="0" w:color="auto"/>
          <w:bottom w:val="single" w:sz="4" w:space="0" w:color="auto"/>
          <w:right w:val="single" w:sz="4" w:space="0" w:color="auto"/>
        </w:tblBorders>
        <w:shd w:val="clear" w:color="auto" w:fill="E6E6E6"/>
        <w:tblLayout w:type="fixed"/>
        <w:tblLook w:val="0000" w:firstRow="0" w:lastRow="0" w:firstColumn="0" w:lastColumn="0" w:noHBand="0" w:noVBand="0"/>
      </w:tblPr>
      <w:tblGrid>
        <w:gridCol w:w="468"/>
        <w:gridCol w:w="1123"/>
        <w:gridCol w:w="720"/>
        <w:gridCol w:w="450"/>
        <w:gridCol w:w="1303"/>
        <w:gridCol w:w="519"/>
        <w:gridCol w:w="450"/>
        <w:gridCol w:w="1980"/>
      </w:tblGrid>
      <w:tr w:rsidR="007A6977" w14:paraId="18D07B06" w14:textId="77777777" w:rsidTr="00FA02DF">
        <w:trPr>
          <w:jc w:val="center"/>
        </w:trPr>
        <w:tc>
          <w:tcPr>
            <w:tcW w:w="468" w:type="dxa"/>
            <w:shd w:val="clear" w:color="auto" w:fill="E6E6E6"/>
            <w:vAlign w:val="center"/>
          </w:tcPr>
          <w:p w14:paraId="6AF6D8ED" w14:textId="77777777" w:rsidR="007A6977" w:rsidRDefault="007A6977" w:rsidP="00FA02DF">
            <w:pPr>
              <w:pStyle w:val="TableText"/>
              <w:rPr>
                <w:b/>
                <w:bCs/>
                <w:iCs/>
                <w:sz w:val="20"/>
                <w:lang w:val="it-IT"/>
              </w:rPr>
            </w:pPr>
            <w:r>
              <w:rPr>
                <w:b/>
                <w:bCs/>
                <w:iCs/>
                <w:sz w:val="20"/>
                <w:lang w:val="it-IT"/>
              </w:rPr>
              <w:t>A:</w:t>
            </w:r>
          </w:p>
        </w:tc>
        <w:tc>
          <w:tcPr>
            <w:tcW w:w="1123" w:type="dxa"/>
            <w:shd w:val="clear" w:color="auto" w:fill="E6E6E6"/>
            <w:vAlign w:val="center"/>
          </w:tcPr>
          <w:p w14:paraId="1AECE00E" w14:textId="77777777" w:rsidR="007A6977" w:rsidRDefault="007A6977" w:rsidP="00FA02DF">
            <w:pPr>
              <w:pStyle w:val="TableText"/>
              <w:ind w:left="-108"/>
              <w:rPr>
                <w:b/>
                <w:bCs/>
                <w:iCs/>
                <w:sz w:val="20"/>
                <w:lang w:val="it-IT"/>
              </w:rPr>
            </w:pPr>
            <w:proofErr w:type="spellStart"/>
            <w:r>
              <w:rPr>
                <w:rFonts w:cs="Arial"/>
                <w:b/>
                <w:bCs/>
                <w:sz w:val="20"/>
                <w:lang w:val="it-IT"/>
              </w:rPr>
              <w:t>Approver</w:t>
            </w:r>
            <w:proofErr w:type="spellEnd"/>
          </w:p>
        </w:tc>
        <w:tc>
          <w:tcPr>
            <w:tcW w:w="720" w:type="dxa"/>
            <w:shd w:val="clear" w:color="auto" w:fill="E6E6E6"/>
            <w:vAlign w:val="center"/>
          </w:tcPr>
          <w:p w14:paraId="0C5C388E" w14:textId="77777777" w:rsidR="007A6977" w:rsidRDefault="007A6977" w:rsidP="00FA02DF">
            <w:pPr>
              <w:pStyle w:val="TableText"/>
              <w:rPr>
                <w:b/>
                <w:bCs/>
                <w:iCs/>
                <w:sz w:val="20"/>
                <w:lang w:val="it-IT"/>
              </w:rPr>
            </w:pPr>
          </w:p>
        </w:tc>
        <w:tc>
          <w:tcPr>
            <w:tcW w:w="450" w:type="dxa"/>
            <w:shd w:val="clear" w:color="auto" w:fill="E6E6E6"/>
            <w:vAlign w:val="center"/>
          </w:tcPr>
          <w:p w14:paraId="48F24D4B" w14:textId="77777777" w:rsidR="007A6977" w:rsidRDefault="007A6977" w:rsidP="00FA02DF">
            <w:pPr>
              <w:pStyle w:val="TableText"/>
              <w:rPr>
                <w:b/>
                <w:bCs/>
                <w:iCs/>
                <w:sz w:val="20"/>
                <w:lang w:val="it-IT"/>
              </w:rPr>
            </w:pPr>
            <w:r>
              <w:rPr>
                <w:b/>
                <w:bCs/>
                <w:iCs/>
                <w:sz w:val="20"/>
                <w:lang w:val="it-IT"/>
              </w:rPr>
              <w:t>R:</w:t>
            </w:r>
          </w:p>
        </w:tc>
        <w:tc>
          <w:tcPr>
            <w:tcW w:w="1303" w:type="dxa"/>
            <w:shd w:val="clear" w:color="auto" w:fill="E6E6E6"/>
            <w:vAlign w:val="center"/>
          </w:tcPr>
          <w:p w14:paraId="128C0872" w14:textId="77777777" w:rsidR="007A6977" w:rsidRDefault="007A6977" w:rsidP="00FA02DF">
            <w:pPr>
              <w:pStyle w:val="TableText"/>
              <w:rPr>
                <w:b/>
                <w:bCs/>
                <w:iCs/>
                <w:sz w:val="20"/>
              </w:rPr>
            </w:pPr>
            <w:r>
              <w:rPr>
                <w:b/>
                <w:bCs/>
                <w:iCs/>
                <w:sz w:val="20"/>
              </w:rPr>
              <w:t>Reviewer</w:t>
            </w:r>
          </w:p>
        </w:tc>
        <w:tc>
          <w:tcPr>
            <w:tcW w:w="519" w:type="dxa"/>
            <w:shd w:val="clear" w:color="auto" w:fill="E6E6E6"/>
            <w:vAlign w:val="center"/>
          </w:tcPr>
          <w:p w14:paraId="212CBADC" w14:textId="77777777" w:rsidR="007A6977" w:rsidRDefault="007A6977" w:rsidP="00FA02DF">
            <w:pPr>
              <w:pStyle w:val="TableText"/>
              <w:rPr>
                <w:b/>
                <w:bCs/>
                <w:iCs/>
                <w:sz w:val="20"/>
              </w:rPr>
            </w:pPr>
          </w:p>
        </w:tc>
        <w:tc>
          <w:tcPr>
            <w:tcW w:w="450" w:type="dxa"/>
            <w:shd w:val="clear" w:color="auto" w:fill="E6E6E6"/>
            <w:vAlign w:val="center"/>
          </w:tcPr>
          <w:p w14:paraId="4C093B4D" w14:textId="77777777" w:rsidR="007A6977" w:rsidRDefault="007A6977" w:rsidP="00FA02DF">
            <w:pPr>
              <w:pStyle w:val="TableText"/>
              <w:rPr>
                <w:b/>
                <w:bCs/>
                <w:iCs/>
                <w:sz w:val="20"/>
              </w:rPr>
            </w:pPr>
            <w:r>
              <w:rPr>
                <w:b/>
                <w:bCs/>
                <w:iCs/>
                <w:sz w:val="20"/>
              </w:rPr>
              <w:t>C:</w:t>
            </w:r>
          </w:p>
        </w:tc>
        <w:tc>
          <w:tcPr>
            <w:tcW w:w="1980" w:type="dxa"/>
            <w:shd w:val="clear" w:color="auto" w:fill="E6E6E6"/>
            <w:vAlign w:val="center"/>
          </w:tcPr>
          <w:p w14:paraId="1934C75A" w14:textId="77777777" w:rsidR="007A6977" w:rsidRDefault="007A6977" w:rsidP="00FA02DF">
            <w:pPr>
              <w:pStyle w:val="TableText"/>
              <w:rPr>
                <w:b/>
                <w:bCs/>
                <w:iCs/>
                <w:sz w:val="20"/>
              </w:rPr>
            </w:pPr>
            <w:r>
              <w:rPr>
                <w:rFonts w:cs="Arial"/>
                <w:b/>
                <w:bCs/>
                <w:sz w:val="20"/>
              </w:rPr>
              <w:t>Create Document</w:t>
            </w:r>
          </w:p>
        </w:tc>
      </w:tr>
    </w:tbl>
    <w:p w14:paraId="110C58EB" w14:textId="77777777" w:rsidR="007A6977" w:rsidRDefault="007A6977" w:rsidP="007A6977">
      <w:pPr>
        <w:rPr>
          <w:rFonts w:cs="Arial"/>
        </w:rPr>
      </w:pPr>
    </w:p>
    <w:p w14:paraId="21BBEAA4" w14:textId="77777777" w:rsidR="007A6977" w:rsidRDefault="007A6977" w:rsidP="007A6977"/>
    <w:p w14:paraId="4125630E" w14:textId="77777777" w:rsidR="007A6977" w:rsidRDefault="007A6977" w:rsidP="007A6977"/>
    <w:p w14:paraId="5255E2E2" w14:textId="77777777" w:rsidR="007A6977" w:rsidRDefault="007A6977" w:rsidP="007A6977"/>
    <w:p w14:paraId="43EDC6ED" w14:textId="77777777" w:rsidR="00D82898" w:rsidRPr="00BD6F40" w:rsidRDefault="00D82898" w:rsidP="00BD6F40">
      <w:pPr>
        <w:rPr>
          <w:sz w:val="32"/>
        </w:rPr>
      </w:pPr>
    </w:p>
    <w:p w14:paraId="13F54F3D" w14:textId="77777777" w:rsidR="00D82898" w:rsidRPr="009F6D6A" w:rsidRDefault="00D82898" w:rsidP="00D82898">
      <w:pPr>
        <w:pStyle w:val="Textkrper1"/>
      </w:pPr>
    </w:p>
    <w:p w14:paraId="44ED822B" w14:textId="77777777" w:rsidR="00EB19E6" w:rsidRDefault="00D82898" w:rsidP="00F717DC">
      <w:pPr>
        <w:pStyle w:val="berschrift1"/>
        <w:rPr>
          <w:sz w:val="36"/>
        </w:rPr>
      </w:pPr>
      <w:bookmarkStart w:id="19" w:name="_Toc131415336"/>
      <w:bookmarkStart w:id="20" w:name="_Toc86673683"/>
      <w:r w:rsidRPr="009F6D6A">
        <w:br w:type="page"/>
      </w:r>
      <w:bookmarkStart w:id="21" w:name="_Toc205267407"/>
      <w:bookmarkEnd w:id="19"/>
      <w:r w:rsidR="00CC0FE7">
        <w:rPr>
          <w:sz w:val="36"/>
        </w:rPr>
        <w:lastRenderedPageBreak/>
        <w:t>Key R</w:t>
      </w:r>
      <w:r w:rsidR="00B80C23">
        <w:rPr>
          <w:sz w:val="36"/>
        </w:rPr>
        <w:t>equirements according to CDISC and</w:t>
      </w:r>
      <w:r w:rsidR="00B80C23">
        <w:rPr>
          <w:sz w:val="36"/>
        </w:rPr>
        <w:br/>
      </w:r>
      <w:r w:rsidR="00EB19E6" w:rsidRPr="00EB19E6">
        <w:rPr>
          <w:sz w:val="36"/>
        </w:rPr>
        <w:t>EU GCP Inspectors Working Group</w:t>
      </w:r>
      <w:bookmarkEnd w:id="21"/>
    </w:p>
    <w:p w14:paraId="192E301A" w14:textId="750978E6" w:rsidR="00574AF7" w:rsidRDefault="00F717DC" w:rsidP="00F717DC">
      <w:r>
        <w:t xml:space="preserve">In the following we enumerate the key requirements as set forward by the CDISC and the European Union’s GCP Inspectors </w:t>
      </w:r>
      <w:proofErr w:type="spellStart"/>
      <w:r>
        <w:t>Workking</w:t>
      </w:r>
      <w:proofErr w:type="spellEnd"/>
      <w:r>
        <w:t xml:space="preserve"> Group.</w:t>
      </w:r>
    </w:p>
    <w:p w14:paraId="2503AE9B" w14:textId="77777777" w:rsidR="00F717DC" w:rsidRPr="00F717DC" w:rsidRDefault="00F717DC" w:rsidP="00F717DC"/>
    <w:p w14:paraId="3E4908A8" w14:textId="01E88D30" w:rsidR="004F7C69" w:rsidRDefault="004F7C69" w:rsidP="004F7C69">
      <w:pPr>
        <w:pStyle w:val="berschrift4"/>
        <w:ind w:left="14" w:hanging="14"/>
      </w:pPr>
      <w:r>
        <w:t>Requirement #1</w:t>
      </w:r>
    </w:p>
    <w:tbl>
      <w:tblPr>
        <w:tblStyle w:val="Tabellenraster"/>
        <w:tblW w:w="0" w:type="auto"/>
        <w:tblLook w:val="04A0" w:firstRow="1" w:lastRow="0" w:firstColumn="1" w:lastColumn="0" w:noHBand="0" w:noVBand="1"/>
      </w:tblPr>
      <w:tblGrid>
        <w:gridCol w:w="1537"/>
        <w:gridCol w:w="7749"/>
      </w:tblGrid>
      <w:tr w:rsidR="004F7C69" w14:paraId="6B58B942" w14:textId="77777777" w:rsidTr="004F7C69">
        <w:trPr>
          <w:trHeight w:val="289"/>
        </w:trPr>
        <w:tc>
          <w:tcPr>
            <w:tcW w:w="0" w:type="auto"/>
          </w:tcPr>
          <w:p w14:paraId="12DDD76C" w14:textId="77777777" w:rsidR="004F7C69" w:rsidRDefault="004F7C69" w:rsidP="004F7C69">
            <w:r>
              <w:t>Requirement:</w:t>
            </w:r>
          </w:p>
        </w:tc>
        <w:tc>
          <w:tcPr>
            <w:tcW w:w="0" w:type="auto"/>
          </w:tcPr>
          <w:p w14:paraId="64A00E7D" w14:textId="73946095" w:rsidR="004F7C69" w:rsidRPr="004F7C69" w:rsidRDefault="004F7C69" w:rsidP="004F7C69">
            <w:pPr>
              <w:pStyle w:val="berschrift4"/>
              <w:numPr>
                <w:ilvl w:val="0"/>
                <w:numId w:val="0"/>
              </w:numPr>
              <w:outlineLvl w:val="3"/>
              <w:rPr>
                <w:b w:val="0"/>
              </w:rPr>
            </w:pPr>
            <w:r w:rsidRPr="004F7C69">
              <w:rPr>
                <w:b w:val="0"/>
              </w:rPr>
              <w:t>An instrument used to, capture, source data shall ensure that the data are captured as specified within the protocol.</w:t>
            </w:r>
          </w:p>
        </w:tc>
      </w:tr>
      <w:tr w:rsidR="004F7C69" w14:paraId="433409A3" w14:textId="77777777" w:rsidTr="004F7C69">
        <w:tc>
          <w:tcPr>
            <w:tcW w:w="0" w:type="auto"/>
          </w:tcPr>
          <w:p w14:paraId="45C80FBD" w14:textId="77777777" w:rsidR="004F7C69" w:rsidRDefault="004F7C69" w:rsidP="004F7C69">
            <w:r>
              <w:t>Functionality:</w:t>
            </w:r>
          </w:p>
        </w:tc>
        <w:tc>
          <w:tcPr>
            <w:tcW w:w="0" w:type="auto"/>
          </w:tcPr>
          <w:p w14:paraId="27109BC1" w14:textId="0450B820" w:rsidR="004F7C69" w:rsidRDefault="004F7C69" w:rsidP="004F7C69">
            <w:r w:rsidRPr="00982810">
              <w:t xml:space="preserve">The design of the </w:t>
            </w:r>
            <w:proofErr w:type="spellStart"/>
            <w:r w:rsidRPr="00982810">
              <w:t>eCRF</w:t>
            </w:r>
            <w:proofErr w:type="spellEnd"/>
            <w:r w:rsidRPr="00982810">
              <w:t xml:space="preserve"> forms and the system processing.</w:t>
            </w:r>
          </w:p>
        </w:tc>
      </w:tr>
    </w:tbl>
    <w:p w14:paraId="27B44831" w14:textId="77777777" w:rsidR="004F7C69" w:rsidRDefault="004F7C69" w:rsidP="004F7C69">
      <w:pPr>
        <w:pStyle w:val="berschrift4"/>
        <w:numPr>
          <w:ilvl w:val="0"/>
          <w:numId w:val="0"/>
        </w:numPr>
        <w:ind w:left="14"/>
      </w:pPr>
    </w:p>
    <w:p w14:paraId="11FFA6F0" w14:textId="77777777" w:rsidR="004F7C69" w:rsidRDefault="004F7C69" w:rsidP="004F7C69">
      <w:pPr>
        <w:pStyle w:val="berschrift4"/>
        <w:ind w:left="14" w:hanging="14"/>
      </w:pPr>
      <w:r>
        <w:t>Requirement #2</w:t>
      </w:r>
    </w:p>
    <w:tbl>
      <w:tblPr>
        <w:tblStyle w:val="Tabellenraster"/>
        <w:tblW w:w="0" w:type="auto"/>
        <w:tblLook w:val="04A0" w:firstRow="1" w:lastRow="0" w:firstColumn="1" w:lastColumn="0" w:noHBand="0" w:noVBand="1"/>
      </w:tblPr>
      <w:tblGrid>
        <w:gridCol w:w="1537"/>
        <w:gridCol w:w="7749"/>
      </w:tblGrid>
      <w:tr w:rsidR="004F7C69" w14:paraId="5B8D2F0C" w14:textId="77777777" w:rsidTr="004F7C69">
        <w:trPr>
          <w:trHeight w:val="289"/>
        </w:trPr>
        <w:tc>
          <w:tcPr>
            <w:tcW w:w="0" w:type="auto"/>
          </w:tcPr>
          <w:p w14:paraId="6FAD740A" w14:textId="77777777" w:rsidR="004F7C69" w:rsidRDefault="004F7C69" w:rsidP="004F7C69">
            <w:r>
              <w:t>Requirement:</w:t>
            </w:r>
          </w:p>
        </w:tc>
        <w:tc>
          <w:tcPr>
            <w:tcW w:w="0" w:type="auto"/>
          </w:tcPr>
          <w:p w14:paraId="6C498556" w14:textId="460F5F4A" w:rsidR="004F7C69" w:rsidRPr="004F7C69" w:rsidRDefault="004F7C69" w:rsidP="004F7C69">
            <w:pPr>
              <w:pStyle w:val="berschrift4"/>
              <w:numPr>
                <w:ilvl w:val="0"/>
                <w:numId w:val="0"/>
              </w:numPr>
              <w:ind w:left="14"/>
              <w:outlineLvl w:val="3"/>
              <w:rPr>
                <w:b w:val="0"/>
              </w:rPr>
            </w:pPr>
            <w:r w:rsidRPr="004F7C69">
              <w:rPr>
                <w:b w:val="0"/>
              </w:rPr>
              <w:t>An instrument used to, capture, source data shall ensure that the data are captured as specified within the protocol.</w:t>
            </w:r>
          </w:p>
        </w:tc>
      </w:tr>
    </w:tbl>
    <w:p w14:paraId="36C9E1DF" w14:textId="77777777" w:rsidR="009916E9" w:rsidRDefault="009916E9" w:rsidP="00C63C72"/>
    <w:p w14:paraId="7B825E19" w14:textId="77777777" w:rsidR="00C63C72" w:rsidRDefault="00C63C72" w:rsidP="004F7C69">
      <w:pPr>
        <w:pStyle w:val="berschrift4"/>
        <w:ind w:left="14" w:hanging="14"/>
      </w:pPr>
      <w:r>
        <w:t>Requirement #3</w:t>
      </w:r>
    </w:p>
    <w:tbl>
      <w:tblPr>
        <w:tblStyle w:val="Tabellenraster"/>
        <w:tblW w:w="0" w:type="auto"/>
        <w:tblLook w:val="04A0" w:firstRow="1" w:lastRow="0" w:firstColumn="1" w:lastColumn="0" w:noHBand="0" w:noVBand="1"/>
      </w:tblPr>
      <w:tblGrid>
        <w:gridCol w:w="1537"/>
        <w:gridCol w:w="7749"/>
      </w:tblGrid>
      <w:tr w:rsidR="00C63C72" w14:paraId="3DB24E95" w14:textId="77777777" w:rsidTr="00574AF7">
        <w:trPr>
          <w:trHeight w:val="289"/>
        </w:trPr>
        <w:tc>
          <w:tcPr>
            <w:tcW w:w="0" w:type="auto"/>
          </w:tcPr>
          <w:p w14:paraId="47FE0B32" w14:textId="77777777" w:rsidR="00C63C72" w:rsidRDefault="00C63C72" w:rsidP="00574AF7">
            <w:r>
              <w:t>Requirement:</w:t>
            </w:r>
          </w:p>
        </w:tc>
        <w:tc>
          <w:tcPr>
            <w:tcW w:w="0" w:type="auto"/>
          </w:tcPr>
          <w:p w14:paraId="7800470A" w14:textId="2C8BCB32" w:rsidR="00C63C72" w:rsidRPr="00C63C72" w:rsidRDefault="00C63C72" w:rsidP="00C63C72">
            <w:pPr>
              <w:pStyle w:val="berschrift4"/>
              <w:numPr>
                <w:ilvl w:val="0"/>
                <w:numId w:val="0"/>
              </w:numPr>
              <w:ind w:left="14"/>
              <w:outlineLvl w:val="3"/>
              <w:rPr>
                <w:b w:val="0"/>
              </w:rPr>
            </w:pPr>
            <w:r w:rsidRPr="00C63C72">
              <w:rPr>
                <w:b w:val="0"/>
              </w:rPr>
              <w:t>Source data shall be Accurate, Legible, Contemporaneous, Original, Attributable, Complete and Consistent.</w:t>
            </w:r>
          </w:p>
        </w:tc>
      </w:tr>
      <w:tr w:rsidR="00C63C72" w14:paraId="1EAFF5D0" w14:textId="77777777" w:rsidTr="00574AF7">
        <w:tc>
          <w:tcPr>
            <w:tcW w:w="0" w:type="auto"/>
          </w:tcPr>
          <w:p w14:paraId="7C7D7F05" w14:textId="77777777" w:rsidR="00C63C72" w:rsidRDefault="00C63C72" w:rsidP="00574AF7">
            <w:r>
              <w:t>Functionality:</w:t>
            </w:r>
          </w:p>
        </w:tc>
        <w:tc>
          <w:tcPr>
            <w:tcW w:w="0" w:type="auto"/>
          </w:tcPr>
          <w:p w14:paraId="1970A36B" w14:textId="77777777" w:rsidR="00C63C72" w:rsidRDefault="00C63C72" w:rsidP="00C63C72">
            <w:pPr>
              <w:pStyle w:val="Listenabsatz"/>
              <w:numPr>
                <w:ilvl w:val="0"/>
                <w:numId w:val="6"/>
              </w:numPr>
              <w:ind w:left="306" w:hanging="283"/>
            </w:pPr>
            <w:r w:rsidRPr="00982810">
              <w:t>The use of electronic capture should result in an improvement over a paper-based capture process.</w:t>
            </w:r>
          </w:p>
          <w:p w14:paraId="113A09D4" w14:textId="77777777" w:rsidR="00C63C72" w:rsidRDefault="00C63C72" w:rsidP="00C63C72">
            <w:pPr>
              <w:pStyle w:val="Listenabsatz"/>
              <w:numPr>
                <w:ilvl w:val="0"/>
                <w:numId w:val="6"/>
              </w:numPr>
              <w:ind w:left="306" w:hanging="283"/>
            </w:pPr>
            <w:r w:rsidRPr="00982810">
              <w:t>Attributable needs to be assured by the system (login, username, password etc.).</w:t>
            </w:r>
          </w:p>
          <w:p w14:paraId="7A97C834" w14:textId="77777777" w:rsidR="00C63C72" w:rsidRDefault="00C63C72" w:rsidP="00C63C72">
            <w:pPr>
              <w:pStyle w:val="Listenabsatz"/>
              <w:numPr>
                <w:ilvl w:val="0"/>
                <w:numId w:val="6"/>
              </w:numPr>
              <w:ind w:left="306" w:hanging="283"/>
            </w:pPr>
            <w:r w:rsidRPr="00982810">
              <w:t>Electronic entry eliminates problems with legibility</w:t>
            </w:r>
          </w:p>
          <w:p w14:paraId="2BE869F4" w14:textId="77777777" w:rsidR="00C63C72" w:rsidRDefault="00C63C72" w:rsidP="00C63C72">
            <w:pPr>
              <w:pStyle w:val="Listenabsatz"/>
              <w:numPr>
                <w:ilvl w:val="0"/>
                <w:numId w:val="6"/>
              </w:numPr>
              <w:ind w:left="306" w:hanging="283"/>
            </w:pPr>
            <w:r w:rsidRPr="00982810">
              <w:t>Use of identification mechanisms leads to attributable data</w:t>
            </w:r>
          </w:p>
          <w:p w14:paraId="0E35813F" w14:textId="77777777" w:rsidR="00C63C72" w:rsidRDefault="00C63C72" w:rsidP="00C63C72">
            <w:pPr>
              <w:pStyle w:val="Listenabsatz"/>
              <w:numPr>
                <w:ilvl w:val="0"/>
                <w:numId w:val="6"/>
              </w:numPr>
              <w:ind w:left="306" w:hanging="283"/>
            </w:pPr>
            <w:r w:rsidRPr="00982810">
              <w:t>Completeness and consistency are advanced through the use of features such as drop-down lists of choices, online edits, check boxes, and branching based on entries.</w:t>
            </w:r>
          </w:p>
          <w:p w14:paraId="757EDB4C" w14:textId="4679901B" w:rsidR="00C63C72" w:rsidRDefault="00C63C72" w:rsidP="00C63C72">
            <w:pPr>
              <w:pStyle w:val="Listenabsatz"/>
              <w:numPr>
                <w:ilvl w:val="0"/>
                <w:numId w:val="6"/>
              </w:numPr>
              <w:ind w:left="306" w:hanging="283"/>
            </w:pPr>
            <w:r w:rsidRPr="003B72FB">
              <w:t>Use of automatic system date/time stamps yields the ability to determine if entries were contemporaneous.</w:t>
            </w:r>
          </w:p>
        </w:tc>
      </w:tr>
    </w:tbl>
    <w:p w14:paraId="605EE3F6" w14:textId="42824C5F" w:rsidR="00354C4E" w:rsidRDefault="00354C4E" w:rsidP="00C63C72">
      <w:pPr>
        <w:pStyle w:val="berschrift4"/>
        <w:numPr>
          <w:ilvl w:val="0"/>
          <w:numId w:val="0"/>
        </w:numPr>
      </w:pPr>
    </w:p>
    <w:p w14:paraId="6498658F" w14:textId="6B96F30C" w:rsidR="00C63C72" w:rsidRDefault="00C63C72" w:rsidP="004F7C69">
      <w:pPr>
        <w:pStyle w:val="berschrift4"/>
        <w:ind w:left="14" w:hanging="14"/>
      </w:pPr>
      <w:r>
        <w:t>Requirement #4</w:t>
      </w:r>
    </w:p>
    <w:tbl>
      <w:tblPr>
        <w:tblStyle w:val="Tabellenraster"/>
        <w:tblW w:w="0" w:type="auto"/>
        <w:tblLook w:val="04A0" w:firstRow="1" w:lastRow="0" w:firstColumn="1" w:lastColumn="0" w:noHBand="0" w:noVBand="1"/>
      </w:tblPr>
      <w:tblGrid>
        <w:gridCol w:w="1537"/>
        <w:gridCol w:w="7749"/>
      </w:tblGrid>
      <w:tr w:rsidR="00C63C72" w14:paraId="153DECB3" w14:textId="77777777" w:rsidTr="00574AF7">
        <w:trPr>
          <w:trHeight w:val="289"/>
        </w:trPr>
        <w:tc>
          <w:tcPr>
            <w:tcW w:w="0" w:type="auto"/>
          </w:tcPr>
          <w:p w14:paraId="18F6F2BF" w14:textId="77777777" w:rsidR="00C63C72" w:rsidRDefault="00C63C72" w:rsidP="00574AF7">
            <w:r>
              <w:t>Requirement:</w:t>
            </w:r>
          </w:p>
        </w:tc>
        <w:tc>
          <w:tcPr>
            <w:tcW w:w="0" w:type="auto"/>
          </w:tcPr>
          <w:p w14:paraId="54CB45B4" w14:textId="43D17C37" w:rsidR="00C63C72" w:rsidRPr="004F7C69" w:rsidRDefault="00C63C72" w:rsidP="00574AF7">
            <w:pPr>
              <w:pStyle w:val="berschrift4"/>
              <w:numPr>
                <w:ilvl w:val="0"/>
                <w:numId w:val="0"/>
              </w:numPr>
              <w:outlineLvl w:val="3"/>
              <w:rPr>
                <w:b w:val="0"/>
              </w:rPr>
            </w:pPr>
            <w:r w:rsidRPr="00C63C72">
              <w:rPr>
                <w:b w:val="0"/>
              </w:rPr>
              <w:t>An audit trail shall be maintained as part of the source documents for the original creation and subsequent modification of all source data.</w:t>
            </w:r>
          </w:p>
        </w:tc>
      </w:tr>
      <w:tr w:rsidR="00C63C72" w14:paraId="70012FAA" w14:textId="77777777" w:rsidTr="00574AF7">
        <w:tc>
          <w:tcPr>
            <w:tcW w:w="0" w:type="auto"/>
          </w:tcPr>
          <w:p w14:paraId="03AE4E7F" w14:textId="77777777" w:rsidR="00C63C72" w:rsidRDefault="00C63C72" w:rsidP="00574AF7">
            <w:r>
              <w:t>Functionality:</w:t>
            </w:r>
          </w:p>
        </w:tc>
        <w:tc>
          <w:tcPr>
            <w:tcW w:w="0" w:type="auto"/>
          </w:tcPr>
          <w:p w14:paraId="51060BD8" w14:textId="7932FEC6" w:rsidR="00C63C72" w:rsidRDefault="00C63C72" w:rsidP="00574AF7">
            <w:r w:rsidRPr="00354C4E">
              <w:t>The system needs to implement the audit trail requirement for the source data. This will be as part of the central database.</w:t>
            </w:r>
          </w:p>
        </w:tc>
      </w:tr>
    </w:tbl>
    <w:p w14:paraId="6E2FEC10" w14:textId="77777777" w:rsidR="00E67CED" w:rsidRDefault="00E67CED" w:rsidP="00E67CED"/>
    <w:p w14:paraId="3F80265C" w14:textId="7067614A" w:rsidR="00EF7A2F" w:rsidRDefault="00C63C72" w:rsidP="004F7C69">
      <w:pPr>
        <w:pStyle w:val="berschrift4"/>
        <w:ind w:left="14" w:hanging="14"/>
      </w:pPr>
      <w:r>
        <w:lastRenderedPageBreak/>
        <w:t>Requirement #5</w:t>
      </w:r>
    </w:p>
    <w:tbl>
      <w:tblPr>
        <w:tblStyle w:val="Tabellenraster"/>
        <w:tblW w:w="0" w:type="auto"/>
        <w:tblLook w:val="04A0" w:firstRow="1" w:lastRow="0" w:firstColumn="1" w:lastColumn="0" w:noHBand="0" w:noVBand="1"/>
      </w:tblPr>
      <w:tblGrid>
        <w:gridCol w:w="1537"/>
        <w:gridCol w:w="7749"/>
      </w:tblGrid>
      <w:tr w:rsidR="00C63C72" w14:paraId="32534B46" w14:textId="77777777" w:rsidTr="00574AF7">
        <w:trPr>
          <w:trHeight w:val="289"/>
        </w:trPr>
        <w:tc>
          <w:tcPr>
            <w:tcW w:w="0" w:type="auto"/>
          </w:tcPr>
          <w:p w14:paraId="7791DE1C" w14:textId="77777777" w:rsidR="00C63C72" w:rsidRDefault="00C63C72" w:rsidP="00574AF7">
            <w:r>
              <w:t>Requirement:</w:t>
            </w:r>
          </w:p>
        </w:tc>
        <w:tc>
          <w:tcPr>
            <w:tcW w:w="0" w:type="auto"/>
          </w:tcPr>
          <w:p w14:paraId="3202D933" w14:textId="5805C51A" w:rsidR="00C63C72" w:rsidRPr="004F7C69" w:rsidRDefault="00C63C72" w:rsidP="00574AF7">
            <w:pPr>
              <w:pStyle w:val="berschrift4"/>
              <w:numPr>
                <w:ilvl w:val="0"/>
                <w:numId w:val="0"/>
              </w:numPr>
              <w:outlineLvl w:val="3"/>
              <w:rPr>
                <w:b w:val="0"/>
              </w:rPr>
            </w:pPr>
            <w:r w:rsidRPr="00C63C72">
              <w:rPr>
                <w:b w:val="0"/>
              </w:rPr>
              <w:t>The storage of source documents shall provide for their ready retrieval.</w:t>
            </w:r>
          </w:p>
        </w:tc>
      </w:tr>
      <w:tr w:rsidR="00C63C72" w14:paraId="2537768A" w14:textId="77777777" w:rsidTr="00574AF7">
        <w:tc>
          <w:tcPr>
            <w:tcW w:w="0" w:type="auto"/>
          </w:tcPr>
          <w:p w14:paraId="407B9CCA" w14:textId="77777777" w:rsidR="00C63C72" w:rsidRDefault="00C63C72" w:rsidP="00574AF7">
            <w:r>
              <w:t>Functionality:</w:t>
            </w:r>
          </w:p>
        </w:tc>
        <w:tc>
          <w:tcPr>
            <w:tcW w:w="0" w:type="auto"/>
          </w:tcPr>
          <w:p w14:paraId="1C8E888E" w14:textId="77777777" w:rsidR="00C63C72" w:rsidRDefault="00C63C72" w:rsidP="00C63C72">
            <w:pPr>
              <w:pStyle w:val="Listenabsatz"/>
              <w:numPr>
                <w:ilvl w:val="0"/>
                <w:numId w:val="7"/>
              </w:numPr>
              <w:ind w:left="306" w:hanging="283"/>
            </w:pPr>
            <w:r w:rsidRPr="00354C4E">
              <w:t>The central server allows for ready retrieval. This requires assuring the server is available during times when all sites may need to access records</w:t>
            </w:r>
          </w:p>
          <w:p w14:paraId="613ABB7C" w14:textId="366642B6" w:rsidR="00C63C72" w:rsidRDefault="00C63C72" w:rsidP="00C63C72">
            <w:pPr>
              <w:pStyle w:val="Listenabsatz"/>
              <w:numPr>
                <w:ilvl w:val="0"/>
                <w:numId w:val="7"/>
              </w:numPr>
              <w:ind w:left="306" w:hanging="283"/>
            </w:pPr>
            <w:r w:rsidRPr="00354C4E">
              <w:t>Records would need to be maintained on the central server for the regulatory retention period (and accessible by sites during this time) or archived and access provided to the sites.</w:t>
            </w:r>
          </w:p>
        </w:tc>
      </w:tr>
    </w:tbl>
    <w:p w14:paraId="151D9B55" w14:textId="77777777" w:rsidR="00E67CED" w:rsidRDefault="00E67CED" w:rsidP="00E67CED"/>
    <w:p w14:paraId="78913A1C" w14:textId="77777777" w:rsidR="00C63C72" w:rsidRDefault="00C63C72" w:rsidP="004F7C69">
      <w:pPr>
        <w:pStyle w:val="berschrift4"/>
        <w:ind w:left="0" w:firstLine="0"/>
      </w:pPr>
      <w:r>
        <w:t>Requirement #6</w:t>
      </w:r>
    </w:p>
    <w:tbl>
      <w:tblPr>
        <w:tblStyle w:val="Tabellenraster"/>
        <w:tblW w:w="0" w:type="auto"/>
        <w:tblLook w:val="04A0" w:firstRow="1" w:lastRow="0" w:firstColumn="1" w:lastColumn="0" w:noHBand="0" w:noVBand="1"/>
      </w:tblPr>
      <w:tblGrid>
        <w:gridCol w:w="1537"/>
        <w:gridCol w:w="7749"/>
      </w:tblGrid>
      <w:tr w:rsidR="00C63C72" w14:paraId="024528C3" w14:textId="77777777" w:rsidTr="00574AF7">
        <w:trPr>
          <w:trHeight w:val="289"/>
        </w:trPr>
        <w:tc>
          <w:tcPr>
            <w:tcW w:w="0" w:type="auto"/>
          </w:tcPr>
          <w:p w14:paraId="24EF9096" w14:textId="77777777" w:rsidR="00C63C72" w:rsidRDefault="00C63C72" w:rsidP="00574AF7">
            <w:r>
              <w:t>Requirement:</w:t>
            </w:r>
          </w:p>
        </w:tc>
        <w:tc>
          <w:tcPr>
            <w:tcW w:w="0" w:type="auto"/>
          </w:tcPr>
          <w:p w14:paraId="158AA0BD" w14:textId="5F6F4D1E" w:rsidR="00C63C72" w:rsidRPr="004F7C69" w:rsidRDefault="00C63C72" w:rsidP="00574AF7">
            <w:pPr>
              <w:pStyle w:val="berschrift4"/>
              <w:numPr>
                <w:ilvl w:val="0"/>
                <w:numId w:val="0"/>
              </w:numPr>
              <w:outlineLvl w:val="3"/>
              <w:rPr>
                <w:b w:val="0"/>
              </w:rPr>
            </w:pPr>
            <w:r w:rsidRPr="00C63C72">
              <w:rPr>
                <w:b w:val="0"/>
              </w:rPr>
              <w:t>The investigator shall maintain the original source document or a certified copy.</w:t>
            </w:r>
          </w:p>
        </w:tc>
      </w:tr>
      <w:tr w:rsidR="00C63C72" w14:paraId="5670707C" w14:textId="77777777" w:rsidTr="00574AF7">
        <w:tc>
          <w:tcPr>
            <w:tcW w:w="0" w:type="auto"/>
          </w:tcPr>
          <w:p w14:paraId="323979DD" w14:textId="77777777" w:rsidR="00C63C72" w:rsidRDefault="00C63C72" w:rsidP="00574AF7">
            <w:r>
              <w:t>Functionality:</w:t>
            </w:r>
          </w:p>
        </w:tc>
        <w:tc>
          <w:tcPr>
            <w:tcW w:w="0" w:type="auto"/>
          </w:tcPr>
          <w:p w14:paraId="6D9A6062" w14:textId="678CA11A" w:rsidR="00C63C72" w:rsidRDefault="00C63C72" w:rsidP="00C63C72">
            <w:r w:rsidRPr="00354C4E">
              <w:t>Only a single copy is stored on the central server. Therefore this arrangement cannot meet the requirements.</w:t>
            </w:r>
          </w:p>
        </w:tc>
      </w:tr>
    </w:tbl>
    <w:p w14:paraId="02276681" w14:textId="77777777" w:rsidR="00E67CED" w:rsidRDefault="00E67CED" w:rsidP="00E67CED"/>
    <w:p w14:paraId="40DB4BE7" w14:textId="77777777" w:rsidR="00C63C72" w:rsidRDefault="00C63C72" w:rsidP="00C63C72">
      <w:pPr>
        <w:pStyle w:val="berschrift4"/>
        <w:ind w:left="0" w:firstLine="0"/>
      </w:pPr>
      <w:r>
        <w:t>Requirement #7</w:t>
      </w:r>
    </w:p>
    <w:tbl>
      <w:tblPr>
        <w:tblStyle w:val="Tabellenraster"/>
        <w:tblW w:w="0" w:type="auto"/>
        <w:tblLook w:val="04A0" w:firstRow="1" w:lastRow="0" w:firstColumn="1" w:lastColumn="0" w:noHBand="0" w:noVBand="1"/>
      </w:tblPr>
      <w:tblGrid>
        <w:gridCol w:w="1537"/>
        <w:gridCol w:w="7749"/>
      </w:tblGrid>
      <w:tr w:rsidR="00C63C72" w14:paraId="1E3EA82C" w14:textId="77777777" w:rsidTr="00574AF7">
        <w:trPr>
          <w:trHeight w:val="289"/>
        </w:trPr>
        <w:tc>
          <w:tcPr>
            <w:tcW w:w="0" w:type="auto"/>
          </w:tcPr>
          <w:p w14:paraId="37FBA2E7" w14:textId="77777777" w:rsidR="00C63C72" w:rsidRDefault="00C63C72" w:rsidP="00574AF7">
            <w:r>
              <w:t>Requirement:</w:t>
            </w:r>
          </w:p>
        </w:tc>
        <w:tc>
          <w:tcPr>
            <w:tcW w:w="0" w:type="auto"/>
          </w:tcPr>
          <w:p w14:paraId="4BA5446B" w14:textId="77777777" w:rsidR="00C63C72" w:rsidRPr="004F7C69" w:rsidRDefault="00C63C72" w:rsidP="00574AF7">
            <w:pPr>
              <w:pStyle w:val="berschrift4"/>
              <w:numPr>
                <w:ilvl w:val="0"/>
                <w:numId w:val="0"/>
              </w:numPr>
              <w:outlineLvl w:val="3"/>
              <w:rPr>
                <w:b w:val="0"/>
              </w:rPr>
            </w:pPr>
            <w:r w:rsidRPr="00C63C72">
              <w:rPr>
                <w:b w:val="0"/>
              </w:rPr>
              <w:t>Source data shall only be modified with the knowledge or approval of the investigator</w:t>
            </w:r>
            <w:r>
              <w:rPr>
                <w:b w:val="0"/>
              </w:rPr>
              <w:t>.</w:t>
            </w:r>
          </w:p>
        </w:tc>
      </w:tr>
      <w:tr w:rsidR="00C63C72" w14:paraId="4A349842" w14:textId="77777777" w:rsidTr="00574AF7">
        <w:tc>
          <w:tcPr>
            <w:tcW w:w="0" w:type="auto"/>
          </w:tcPr>
          <w:p w14:paraId="64C657A7" w14:textId="77777777" w:rsidR="00C63C72" w:rsidRDefault="00C63C72" w:rsidP="00574AF7">
            <w:r>
              <w:t>Functionality:</w:t>
            </w:r>
          </w:p>
        </w:tc>
        <w:tc>
          <w:tcPr>
            <w:tcW w:w="0" w:type="auto"/>
          </w:tcPr>
          <w:p w14:paraId="281DA04C" w14:textId="77777777" w:rsidR="00C63C72" w:rsidRDefault="00C63C72" w:rsidP="00574AF7">
            <w:pPr>
              <w:pStyle w:val="Listenabsatz"/>
              <w:numPr>
                <w:ilvl w:val="0"/>
                <w:numId w:val="8"/>
              </w:numPr>
              <w:ind w:left="306" w:hanging="283"/>
            </w:pPr>
            <w:r w:rsidRPr="00354C4E">
              <w:t>Within this arrangement, fraudulent or accidental amendment is possible since the investigator does not have a copy of the source data/documents.</w:t>
            </w:r>
          </w:p>
          <w:p w14:paraId="139B5C67" w14:textId="77777777" w:rsidR="00C63C72" w:rsidRDefault="00C63C72" w:rsidP="00574AF7">
            <w:pPr>
              <w:pStyle w:val="Listenabsatz"/>
              <w:numPr>
                <w:ilvl w:val="0"/>
                <w:numId w:val="8"/>
              </w:numPr>
              <w:ind w:left="306" w:hanging="283"/>
            </w:pPr>
            <w:r w:rsidRPr="00354C4E">
              <w:t>Changes can be made without the approval of the investigator, but by having an audit trail immediately and readily available with the record, the investigator could become aware of changes, if periodic review is completed. However, administrative rights for a system may allow the audit trail to be circumvented.</w:t>
            </w:r>
          </w:p>
        </w:tc>
      </w:tr>
    </w:tbl>
    <w:p w14:paraId="5EC208B2" w14:textId="77777777" w:rsidR="00C63C72" w:rsidRDefault="00C63C72" w:rsidP="00C63C72"/>
    <w:p w14:paraId="5F21CC66" w14:textId="25073EEE" w:rsidR="00C63C72" w:rsidRDefault="00C63C72" w:rsidP="00C63C72">
      <w:pPr>
        <w:pStyle w:val="berschrift4"/>
        <w:ind w:left="0" w:firstLine="0"/>
      </w:pPr>
      <w:r>
        <w:t>Requirement #8</w:t>
      </w:r>
    </w:p>
    <w:tbl>
      <w:tblPr>
        <w:tblStyle w:val="Tabellenraster"/>
        <w:tblW w:w="0" w:type="auto"/>
        <w:tblLook w:val="04A0" w:firstRow="1" w:lastRow="0" w:firstColumn="1" w:lastColumn="0" w:noHBand="0" w:noVBand="1"/>
      </w:tblPr>
      <w:tblGrid>
        <w:gridCol w:w="1537"/>
        <w:gridCol w:w="7749"/>
      </w:tblGrid>
      <w:tr w:rsidR="00C63C72" w14:paraId="7CCCDB98" w14:textId="77777777" w:rsidTr="00574AF7">
        <w:trPr>
          <w:trHeight w:val="289"/>
        </w:trPr>
        <w:tc>
          <w:tcPr>
            <w:tcW w:w="0" w:type="auto"/>
          </w:tcPr>
          <w:p w14:paraId="2EAB4052" w14:textId="77777777" w:rsidR="00C63C72" w:rsidRDefault="00C63C72" w:rsidP="00574AF7">
            <w:r>
              <w:t>Requirement:</w:t>
            </w:r>
          </w:p>
        </w:tc>
        <w:tc>
          <w:tcPr>
            <w:tcW w:w="0" w:type="auto"/>
          </w:tcPr>
          <w:p w14:paraId="7ACF4667" w14:textId="77777777" w:rsidR="00C63C72" w:rsidRPr="004F7C69" w:rsidRDefault="00C63C72" w:rsidP="00574AF7">
            <w:pPr>
              <w:pStyle w:val="berschrift4"/>
              <w:numPr>
                <w:ilvl w:val="0"/>
                <w:numId w:val="0"/>
              </w:numPr>
              <w:outlineLvl w:val="3"/>
              <w:rPr>
                <w:b w:val="0"/>
              </w:rPr>
            </w:pPr>
            <w:r w:rsidRPr="00C63C72">
              <w:rPr>
                <w:b w:val="0"/>
              </w:rPr>
              <w:t>Source documents and data shall be protected from destruction.</w:t>
            </w:r>
          </w:p>
        </w:tc>
      </w:tr>
      <w:tr w:rsidR="00C63C72" w14:paraId="176FE970" w14:textId="77777777" w:rsidTr="00574AF7">
        <w:tc>
          <w:tcPr>
            <w:tcW w:w="0" w:type="auto"/>
          </w:tcPr>
          <w:p w14:paraId="5A1151ED" w14:textId="77777777" w:rsidR="00C63C72" w:rsidRDefault="00C63C72" w:rsidP="00574AF7">
            <w:r>
              <w:t>Functionality:</w:t>
            </w:r>
          </w:p>
        </w:tc>
        <w:tc>
          <w:tcPr>
            <w:tcW w:w="0" w:type="auto"/>
          </w:tcPr>
          <w:p w14:paraId="6580C6BD" w14:textId="77777777" w:rsidR="00C63C72" w:rsidRDefault="00C63C72" w:rsidP="00574AF7">
            <w:pPr>
              <w:pStyle w:val="Listenabsatz"/>
              <w:numPr>
                <w:ilvl w:val="0"/>
                <w:numId w:val="8"/>
              </w:numPr>
              <w:ind w:left="306" w:hanging="283"/>
            </w:pPr>
            <w:r w:rsidRPr="00354C4E">
              <w:t>Steps can be taken at the central database to prevent destruction. However, fraudulent or accidental destruction is possible, due to the storage at a single location that is not the site.</w:t>
            </w:r>
          </w:p>
          <w:p w14:paraId="1855321B" w14:textId="77777777" w:rsidR="00C63C72" w:rsidRDefault="00C63C72" w:rsidP="00574AF7">
            <w:pPr>
              <w:pStyle w:val="Listenabsatz"/>
              <w:numPr>
                <w:ilvl w:val="0"/>
                <w:numId w:val="8"/>
              </w:numPr>
              <w:ind w:left="306" w:hanging="283"/>
            </w:pPr>
            <w:r w:rsidRPr="00354C4E">
              <w:t>The audit trail may provide evidence of record deletion but administrative rights for a system may allow the audit trail to be circumvented.</w:t>
            </w:r>
          </w:p>
        </w:tc>
      </w:tr>
    </w:tbl>
    <w:p w14:paraId="3B5B26EF" w14:textId="77777777" w:rsidR="00C63C72" w:rsidRDefault="00C63C72" w:rsidP="00C63C72"/>
    <w:p w14:paraId="32F16FF9" w14:textId="5A9E1679" w:rsidR="00C63C72" w:rsidRDefault="00C63C72" w:rsidP="00C63C72">
      <w:pPr>
        <w:pStyle w:val="berschrift4"/>
        <w:ind w:left="0" w:firstLine="0"/>
      </w:pPr>
      <w:r>
        <w:t>Requirement #9</w:t>
      </w:r>
    </w:p>
    <w:tbl>
      <w:tblPr>
        <w:tblStyle w:val="Tabellenraster"/>
        <w:tblW w:w="0" w:type="auto"/>
        <w:tblLook w:val="04A0" w:firstRow="1" w:lastRow="0" w:firstColumn="1" w:lastColumn="0" w:noHBand="0" w:noVBand="1"/>
      </w:tblPr>
      <w:tblGrid>
        <w:gridCol w:w="1537"/>
        <w:gridCol w:w="7749"/>
      </w:tblGrid>
      <w:tr w:rsidR="00C63C72" w14:paraId="68B30F79" w14:textId="77777777" w:rsidTr="00574AF7">
        <w:trPr>
          <w:trHeight w:val="289"/>
        </w:trPr>
        <w:tc>
          <w:tcPr>
            <w:tcW w:w="0" w:type="auto"/>
          </w:tcPr>
          <w:p w14:paraId="7361726E" w14:textId="77777777" w:rsidR="00C63C72" w:rsidRDefault="00C63C72" w:rsidP="00574AF7">
            <w:r>
              <w:t>Requirement:</w:t>
            </w:r>
          </w:p>
        </w:tc>
        <w:tc>
          <w:tcPr>
            <w:tcW w:w="0" w:type="auto"/>
          </w:tcPr>
          <w:p w14:paraId="7C6FD108" w14:textId="0904F28A" w:rsidR="00C63C72" w:rsidRPr="004F7C69" w:rsidRDefault="00C63C72" w:rsidP="00C63C72">
            <w:pPr>
              <w:pStyle w:val="berschrift4"/>
              <w:numPr>
                <w:ilvl w:val="0"/>
                <w:numId w:val="0"/>
              </w:numPr>
              <w:tabs>
                <w:tab w:val="right" w:pos="7533"/>
              </w:tabs>
              <w:outlineLvl w:val="3"/>
              <w:rPr>
                <w:b w:val="0"/>
              </w:rPr>
            </w:pPr>
            <w:r w:rsidRPr="00C63C72">
              <w:rPr>
                <w:b w:val="0"/>
              </w:rPr>
              <w:t>The source document shall allow for accurate copies to be made.</w:t>
            </w:r>
          </w:p>
        </w:tc>
      </w:tr>
      <w:tr w:rsidR="00C63C72" w14:paraId="21CE55D8" w14:textId="77777777" w:rsidTr="00574AF7">
        <w:tc>
          <w:tcPr>
            <w:tcW w:w="0" w:type="auto"/>
          </w:tcPr>
          <w:p w14:paraId="386580A1" w14:textId="77777777" w:rsidR="00C63C72" w:rsidRDefault="00C63C72" w:rsidP="00574AF7">
            <w:r>
              <w:t>Functionality:</w:t>
            </w:r>
          </w:p>
        </w:tc>
        <w:tc>
          <w:tcPr>
            <w:tcW w:w="0" w:type="auto"/>
          </w:tcPr>
          <w:p w14:paraId="5EC40D8D" w14:textId="77777777" w:rsidR="00C63C72" w:rsidRDefault="00C63C72" w:rsidP="00C63C72">
            <w:pPr>
              <w:pStyle w:val="Listenabsatz"/>
              <w:numPr>
                <w:ilvl w:val="0"/>
                <w:numId w:val="8"/>
              </w:numPr>
              <w:ind w:left="306" w:hanging="283"/>
            </w:pPr>
            <w:r w:rsidRPr="00A40FFB">
              <w:t>Copies can be made from the central database.</w:t>
            </w:r>
          </w:p>
          <w:p w14:paraId="2248D329" w14:textId="77777777" w:rsidR="00C63C72" w:rsidRDefault="00C63C72" w:rsidP="00C63C72">
            <w:pPr>
              <w:pStyle w:val="Listenabsatz"/>
              <w:numPr>
                <w:ilvl w:val="0"/>
                <w:numId w:val="8"/>
              </w:numPr>
              <w:ind w:left="306" w:hanging="283"/>
            </w:pPr>
            <w:r w:rsidRPr="00A40FFB">
              <w:t>There is a need to define what is an accurate copy in an electronic sense.</w:t>
            </w:r>
          </w:p>
          <w:p w14:paraId="5ED985D0" w14:textId="77777777" w:rsidR="00C63C72" w:rsidRDefault="00C63C72" w:rsidP="00C63C72">
            <w:pPr>
              <w:pStyle w:val="Listenabsatz"/>
              <w:numPr>
                <w:ilvl w:val="0"/>
                <w:numId w:val="8"/>
              </w:numPr>
              <w:ind w:left="306" w:hanging="283"/>
            </w:pPr>
            <w:r w:rsidRPr="00A40FFB">
              <w:lastRenderedPageBreak/>
              <w:t>Accurate copies must include the meaning of the data (for example, date formats), as well as the full audit trail.</w:t>
            </w:r>
          </w:p>
          <w:p w14:paraId="2BEF9906" w14:textId="3B9728B2" w:rsidR="00C63C72" w:rsidRDefault="00C63C72" w:rsidP="00C63C72">
            <w:pPr>
              <w:pStyle w:val="Listenabsatz"/>
              <w:numPr>
                <w:ilvl w:val="0"/>
                <w:numId w:val="8"/>
              </w:numPr>
              <w:ind w:left="306" w:hanging="283"/>
            </w:pPr>
            <w:r w:rsidRPr="00A40FFB">
              <w:t>The site would need to have the capability to review and generate copies.</w:t>
            </w:r>
          </w:p>
        </w:tc>
      </w:tr>
    </w:tbl>
    <w:p w14:paraId="032D5E60" w14:textId="77777777" w:rsidR="00C63C72" w:rsidRDefault="00C63C72" w:rsidP="00C63C72"/>
    <w:p w14:paraId="74A73172" w14:textId="77777777" w:rsidR="00C63C72" w:rsidRDefault="00C63C72" w:rsidP="00C63C72">
      <w:pPr>
        <w:pStyle w:val="berschrift4"/>
        <w:ind w:left="0" w:firstLine="0"/>
      </w:pPr>
      <w:r>
        <w:t>Requirement #10</w:t>
      </w:r>
    </w:p>
    <w:tbl>
      <w:tblPr>
        <w:tblStyle w:val="Tabellenraster"/>
        <w:tblW w:w="0" w:type="auto"/>
        <w:tblLook w:val="04A0" w:firstRow="1" w:lastRow="0" w:firstColumn="1" w:lastColumn="0" w:noHBand="0" w:noVBand="1"/>
      </w:tblPr>
      <w:tblGrid>
        <w:gridCol w:w="1537"/>
        <w:gridCol w:w="7749"/>
      </w:tblGrid>
      <w:tr w:rsidR="00C63C72" w14:paraId="5266B01F" w14:textId="77777777" w:rsidTr="00574AF7">
        <w:trPr>
          <w:trHeight w:val="289"/>
        </w:trPr>
        <w:tc>
          <w:tcPr>
            <w:tcW w:w="0" w:type="auto"/>
          </w:tcPr>
          <w:p w14:paraId="4D20CE9C" w14:textId="77777777" w:rsidR="00C63C72" w:rsidRDefault="00C63C72" w:rsidP="00574AF7">
            <w:r>
              <w:t>Requirement:</w:t>
            </w:r>
          </w:p>
        </w:tc>
        <w:tc>
          <w:tcPr>
            <w:tcW w:w="0" w:type="auto"/>
          </w:tcPr>
          <w:p w14:paraId="7EA31B99" w14:textId="77777777" w:rsidR="00C63C72" w:rsidRPr="004F7C69" w:rsidRDefault="00C63C72" w:rsidP="00574AF7">
            <w:pPr>
              <w:pStyle w:val="berschrift4"/>
              <w:numPr>
                <w:ilvl w:val="0"/>
                <w:numId w:val="0"/>
              </w:numPr>
              <w:tabs>
                <w:tab w:val="right" w:pos="7533"/>
              </w:tabs>
              <w:outlineLvl w:val="3"/>
              <w:rPr>
                <w:b w:val="0"/>
              </w:rPr>
            </w:pPr>
            <w:r w:rsidRPr="00C63C72">
              <w:rPr>
                <w:b w:val="0"/>
              </w:rPr>
              <w:t>Source documents shall be protected against unauthorized access.</w:t>
            </w:r>
          </w:p>
        </w:tc>
      </w:tr>
      <w:tr w:rsidR="00C63C72" w14:paraId="6A82D50A" w14:textId="77777777" w:rsidTr="00574AF7">
        <w:tc>
          <w:tcPr>
            <w:tcW w:w="0" w:type="auto"/>
          </w:tcPr>
          <w:p w14:paraId="487F72B2" w14:textId="77777777" w:rsidR="00C63C72" w:rsidRDefault="00C63C72" w:rsidP="00574AF7">
            <w:r>
              <w:t>Functionality:</w:t>
            </w:r>
          </w:p>
        </w:tc>
        <w:tc>
          <w:tcPr>
            <w:tcW w:w="0" w:type="auto"/>
          </w:tcPr>
          <w:p w14:paraId="5C6003E8" w14:textId="77777777" w:rsidR="00C63C72" w:rsidRDefault="00C63C72" w:rsidP="00574AF7">
            <w:r w:rsidRPr="00C63C72">
              <w:t>Sponsor can take steps to ensure that the contents of the central database are protected against unauthorized access. However, this should be under the Investigator's control.</w:t>
            </w:r>
          </w:p>
        </w:tc>
      </w:tr>
    </w:tbl>
    <w:p w14:paraId="3833C0D7" w14:textId="77777777" w:rsidR="00C63C72" w:rsidRDefault="00C63C72" w:rsidP="00C63C72"/>
    <w:p w14:paraId="4E62E987" w14:textId="77777777" w:rsidR="00C63C72" w:rsidRDefault="00C63C72" w:rsidP="00C63C72">
      <w:pPr>
        <w:pStyle w:val="berschrift4"/>
        <w:ind w:left="0" w:firstLine="0"/>
      </w:pPr>
      <w:r>
        <w:t>Requirement #11</w:t>
      </w:r>
    </w:p>
    <w:tbl>
      <w:tblPr>
        <w:tblStyle w:val="Tabellenraster"/>
        <w:tblW w:w="0" w:type="auto"/>
        <w:tblLook w:val="04A0" w:firstRow="1" w:lastRow="0" w:firstColumn="1" w:lastColumn="0" w:noHBand="0" w:noVBand="1"/>
      </w:tblPr>
      <w:tblGrid>
        <w:gridCol w:w="1537"/>
        <w:gridCol w:w="7749"/>
      </w:tblGrid>
      <w:tr w:rsidR="00C63C72" w14:paraId="77EB5DE4" w14:textId="77777777" w:rsidTr="00574AF7">
        <w:trPr>
          <w:trHeight w:val="289"/>
        </w:trPr>
        <w:tc>
          <w:tcPr>
            <w:tcW w:w="0" w:type="auto"/>
          </w:tcPr>
          <w:p w14:paraId="43A5D229" w14:textId="77777777" w:rsidR="00C63C72" w:rsidRDefault="00C63C72" w:rsidP="00574AF7">
            <w:r>
              <w:t>Requirement:</w:t>
            </w:r>
          </w:p>
        </w:tc>
        <w:tc>
          <w:tcPr>
            <w:tcW w:w="0" w:type="auto"/>
          </w:tcPr>
          <w:p w14:paraId="4B7C3ADF" w14:textId="77777777" w:rsidR="00C63C72" w:rsidRPr="004F7C69" w:rsidRDefault="00C63C72" w:rsidP="00574AF7">
            <w:pPr>
              <w:pStyle w:val="berschrift4"/>
              <w:numPr>
                <w:ilvl w:val="0"/>
                <w:numId w:val="0"/>
              </w:numPr>
              <w:tabs>
                <w:tab w:val="right" w:pos="7533"/>
              </w:tabs>
              <w:outlineLvl w:val="3"/>
              <w:rPr>
                <w:b w:val="0"/>
              </w:rPr>
            </w:pPr>
            <w:r w:rsidRPr="00C63C72">
              <w:rPr>
                <w:b w:val="0"/>
              </w:rPr>
              <w:t>The sponsor shall not have exclusive control of a source document.</w:t>
            </w:r>
          </w:p>
        </w:tc>
      </w:tr>
      <w:tr w:rsidR="00C63C72" w14:paraId="0D53B0EC" w14:textId="77777777" w:rsidTr="00574AF7">
        <w:tc>
          <w:tcPr>
            <w:tcW w:w="0" w:type="auto"/>
          </w:tcPr>
          <w:p w14:paraId="1B7DEEB7" w14:textId="77777777" w:rsidR="00C63C72" w:rsidRDefault="00C63C72" w:rsidP="00574AF7">
            <w:r>
              <w:t>Functionality:</w:t>
            </w:r>
          </w:p>
        </w:tc>
        <w:tc>
          <w:tcPr>
            <w:tcW w:w="0" w:type="auto"/>
          </w:tcPr>
          <w:p w14:paraId="493B91C3" w14:textId="77777777" w:rsidR="00C63C72" w:rsidRDefault="00C63C72" w:rsidP="00574AF7">
            <w:r w:rsidRPr="00C63C72">
              <w:t>With this arrangement, the sponsor has exclusive control of the source data/documents.</w:t>
            </w:r>
          </w:p>
        </w:tc>
      </w:tr>
    </w:tbl>
    <w:p w14:paraId="7A0D2C54" w14:textId="77777777" w:rsidR="00C63C72" w:rsidRDefault="00C63C72" w:rsidP="00C63C72"/>
    <w:p w14:paraId="666A9B7C" w14:textId="77777777" w:rsidR="00C63C72" w:rsidRDefault="00C63C72" w:rsidP="00C63C72">
      <w:pPr>
        <w:pStyle w:val="berschrift4"/>
        <w:ind w:left="0" w:firstLine="0"/>
      </w:pPr>
      <w:r>
        <w:t>Requirement #12</w:t>
      </w:r>
    </w:p>
    <w:tbl>
      <w:tblPr>
        <w:tblStyle w:val="Tabellenraster"/>
        <w:tblW w:w="0" w:type="auto"/>
        <w:tblLook w:val="04A0" w:firstRow="1" w:lastRow="0" w:firstColumn="1" w:lastColumn="0" w:noHBand="0" w:noVBand="1"/>
      </w:tblPr>
      <w:tblGrid>
        <w:gridCol w:w="1537"/>
        <w:gridCol w:w="7749"/>
      </w:tblGrid>
      <w:tr w:rsidR="00C63C72" w14:paraId="286A80EB" w14:textId="77777777" w:rsidTr="00574AF7">
        <w:trPr>
          <w:trHeight w:val="289"/>
        </w:trPr>
        <w:tc>
          <w:tcPr>
            <w:tcW w:w="0" w:type="auto"/>
          </w:tcPr>
          <w:p w14:paraId="22DBBF63" w14:textId="77777777" w:rsidR="00C63C72" w:rsidRDefault="00C63C72" w:rsidP="00574AF7">
            <w:r>
              <w:t>Requirement:</w:t>
            </w:r>
          </w:p>
        </w:tc>
        <w:tc>
          <w:tcPr>
            <w:tcW w:w="0" w:type="auto"/>
          </w:tcPr>
          <w:p w14:paraId="6349FC8C" w14:textId="77777777" w:rsidR="00C63C72" w:rsidRPr="004F7C69" w:rsidRDefault="00C63C72" w:rsidP="00574AF7">
            <w:pPr>
              <w:pStyle w:val="berschrift4"/>
              <w:numPr>
                <w:ilvl w:val="0"/>
                <w:numId w:val="0"/>
              </w:numPr>
              <w:tabs>
                <w:tab w:val="right" w:pos="7533"/>
              </w:tabs>
              <w:outlineLvl w:val="3"/>
              <w:rPr>
                <w:b w:val="0"/>
              </w:rPr>
            </w:pPr>
            <w:r w:rsidRPr="00C63C72">
              <w:rPr>
                <w:b w:val="0"/>
              </w:rPr>
              <w:t>The location of source documents and the associated source data shall be clearly identified at all points within the capture process.</w:t>
            </w:r>
          </w:p>
        </w:tc>
      </w:tr>
    </w:tbl>
    <w:p w14:paraId="18E08D17" w14:textId="77777777" w:rsidR="00C63C72" w:rsidRDefault="00C63C72" w:rsidP="00C63C72">
      <w:pPr>
        <w:pStyle w:val="berschrift4"/>
        <w:numPr>
          <w:ilvl w:val="0"/>
          <w:numId w:val="0"/>
        </w:numPr>
        <w:rPr>
          <w:b w:val="0"/>
        </w:rPr>
      </w:pPr>
    </w:p>
    <w:p w14:paraId="79917D66" w14:textId="77777777" w:rsidR="00C63C72" w:rsidRDefault="00C63C72" w:rsidP="00C63C72"/>
    <w:p w14:paraId="5D84AE49" w14:textId="6868CE51" w:rsidR="00C63C72" w:rsidRDefault="00C63C72" w:rsidP="00C63C72">
      <w:pPr>
        <w:pStyle w:val="berschrift4"/>
        <w:ind w:left="0" w:firstLine="0"/>
      </w:pPr>
      <w:r>
        <w:t>Requirement #13</w:t>
      </w:r>
    </w:p>
    <w:tbl>
      <w:tblPr>
        <w:tblStyle w:val="Tabellenraster"/>
        <w:tblW w:w="0" w:type="auto"/>
        <w:tblLook w:val="04A0" w:firstRow="1" w:lastRow="0" w:firstColumn="1" w:lastColumn="0" w:noHBand="0" w:noVBand="1"/>
      </w:tblPr>
      <w:tblGrid>
        <w:gridCol w:w="1537"/>
        <w:gridCol w:w="7749"/>
      </w:tblGrid>
      <w:tr w:rsidR="00C63C72" w14:paraId="072E7FED" w14:textId="77777777" w:rsidTr="00574AF7">
        <w:trPr>
          <w:trHeight w:val="289"/>
        </w:trPr>
        <w:tc>
          <w:tcPr>
            <w:tcW w:w="0" w:type="auto"/>
          </w:tcPr>
          <w:p w14:paraId="461F06A7" w14:textId="77777777" w:rsidR="00C63C72" w:rsidRDefault="00C63C72" w:rsidP="00574AF7">
            <w:r>
              <w:t>Requirement:</w:t>
            </w:r>
          </w:p>
        </w:tc>
        <w:tc>
          <w:tcPr>
            <w:tcW w:w="0" w:type="auto"/>
          </w:tcPr>
          <w:p w14:paraId="78755D17" w14:textId="51B673AC" w:rsidR="00C63C72" w:rsidRPr="00C63C72" w:rsidRDefault="00C63C72" w:rsidP="00C63C72">
            <w:pPr>
              <w:pStyle w:val="berschrift4"/>
              <w:numPr>
                <w:ilvl w:val="0"/>
                <w:numId w:val="0"/>
              </w:numPr>
              <w:tabs>
                <w:tab w:val="right" w:pos="7533"/>
              </w:tabs>
              <w:outlineLvl w:val="3"/>
              <w:rPr>
                <w:b w:val="0"/>
              </w:rPr>
            </w:pPr>
            <w:r>
              <w:rPr>
                <w:b w:val="0"/>
              </w:rPr>
              <w:t>W</w:t>
            </w:r>
            <w:r w:rsidRPr="00C63C72">
              <w:rPr>
                <w:b w:val="0"/>
              </w:rPr>
              <w:t>hen source data are copied, the process used shall ensure that the copy is an exact copy preserving all of the data and metadata of the original.</w:t>
            </w:r>
          </w:p>
          <w:p w14:paraId="2F4F103B" w14:textId="7F42AB97" w:rsidR="00C63C72" w:rsidRPr="004F7C69" w:rsidRDefault="00C63C72" w:rsidP="00574AF7">
            <w:pPr>
              <w:pStyle w:val="berschrift4"/>
              <w:numPr>
                <w:ilvl w:val="0"/>
                <w:numId w:val="0"/>
              </w:numPr>
              <w:tabs>
                <w:tab w:val="right" w:pos="7533"/>
              </w:tabs>
              <w:outlineLvl w:val="3"/>
              <w:rPr>
                <w:b w:val="0"/>
              </w:rPr>
            </w:pPr>
          </w:p>
        </w:tc>
      </w:tr>
    </w:tbl>
    <w:p w14:paraId="6B3E10A3" w14:textId="77777777" w:rsidR="001F2214" w:rsidRDefault="001F2214">
      <w:pPr>
        <w:spacing w:before="0" w:after="200" w:line="276" w:lineRule="auto"/>
        <w:jc w:val="left"/>
      </w:pPr>
      <w:r>
        <w:br w:type="page"/>
      </w:r>
    </w:p>
    <w:p w14:paraId="4711278A" w14:textId="77777777" w:rsidR="002666F0" w:rsidRPr="002666F0" w:rsidRDefault="00B80C23" w:rsidP="002666F0">
      <w:pPr>
        <w:pStyle w:val="berschrift1"/>
        <w:rPr>
          <w:sz w:val="36"/>
        </w:rPr>
      </w:pPr>
      <w:bookmarkStart w:id="22" w:name="_Toc205267408"/>
      <w:r>
        <w:rPr>
          <w:sz w:val="36"/>
        </w:rPr>
        <w:lastRenderedPageBreak/>
        <w:t xml:space="preserve">Standard Requirements for </w:t>
      </w:r>
      <w:r>
        <w:rPr>
          <w:sz w:val="36"/>
        </w:rPr>
        <w:br/>
        <w:t>GCP-compliant Data Management</w:t>
      </w:r>
      <w:r>
        <w:rPr>
          <w:sz w:val="36"/>
        </w:rPr>
        <w:br/>
      </w:r>
      <w:r w:rsidR="00CC0FE7">
        <w:rPr>
          <w:sz w:val="36"/>
        </w:rPr>
        <w:t>in Multinational Clinical T</w:t>
      </w:r>
      <w:r w:rsidR="001F2214" w:rsidRPr="001F2214">
        <w:rPr>
          <w:sz w:val="36"/>
        </w:rPr>
        <w:t>rials</w:t>
      </w:r>
      <w:bookmarkEnd w:id="22"/>
    </w:p>
    <w:p w14:paraId="7826A961" w14:textId="77777777" w:rsidR="00F1460E" w:rsidRDefault="00F1460E" w:rsidP="00F1460E">
      <w:r>
        <w:t>The standard requirements presented on this section are according to the publication “Standard requirements for GCP compliant data management in multinational clinical trials” of the European Clinical Research Infrastructures Network (ECRIN) Working Group on Data Centres Version 1 from 27 May 2010.</w:t>
      </w:r>
    </w:p>
    <w:p w14:paraId="7E3CDCAE" w14:textId="77777777" w:rsidR="00F1460E" w:rsidRDefault="00F1460E" w:rsidP="00F1460E">
      <w:r>
        <w:t>In general the requirements were developed by expert consensus of the ECRIN Working group on Data Centres, using a structured and standardised process. The requirements are divided into two main parts: an IT part covering standards for the IT infrastructure and computer systems in general, and a Data Management (DM) part covering requirements for data management applications in clinical trials.</w:t>
      </w:r>
    </w:p>
    <w:p w14:paraId="7FEAF585" w14:textId="77777777" w:rsidR="00F1460E" w:rsidRDefault="00F1460E" w:rsidP="00F1460E">
      <w:r>
        <w:t>The standard developed includes 115 IT-requirements, split into 15 separate sections, 107 DM-requirements (in 12 sections) and 13 other requirements (2 sections).</w:t>
      </w:r>
    </w:p>
    <w:p w14:paraId="73D9E853" w14:textId="77777777" w:rsidR="00335415" w:rsidRDefault="00F1460E" w:rsidP="00F1460E">
      <w:r>
        <w:t>Each individual requirement is characterized by an original ID number and categorized as either a minimal (min) requirement or best practice (</w:t>
      </w:r>
      <w:proofErr w:type="spellStart"/>
      <w:r>
        <w:t>bp</w:t>
      </w:r>
      <w:proofErr w:type="spellEnd"/>
      <w:r>
        <w:t>).</w:t>
      </w:r>
    </w:p>
    <w:p w14:paraId="09B29F7B" w14:textId="77777777" w:rsidR="00DA512B" w:rsidRDefault="00DA512B" w:rsidP="00F1460E"/>
    <w:p w14:paraId="249CF7BE" w14:textId="77777777" w:rsidR="002666F0" w:rsidRDefault="00CC0FE7" w:rsidP="002666F0">
      <w:pPr>
        <w:pStyle w:val="berschrift2"/>
        <w:numPr>
          <w:ilvl w:val="1"/>
          <w:numId w:val="2"/>
        </w:numPr>
      </w:pPr>
      <w:bookmarkStart w:id="23" w:name="_Toc205267409"/>
      <w:r>
        <w:t>IT R</w:t>
      </w:r>
      <w:r w:rsidR="002666F0">
        <w:t>equirements</w:t>
      </w:r>
      <w:bookmarkEnd w:id="23"/>
    </w:p>
    <w:p w14:paraId="34D9077F" w14:textId="77777777" w:rsidR="002666F0" w:rsidRDefault="002666F0" w:rsidP="002666F0">
      <w:pPr>
        <w:rPr>
          <w:lang w:val="en-US"/>
        </w:rPr>
      </w:pPr>
      <w:r>
        <w:rPr>
          <w:lang w:val="en-US"/>
        </w:rPr>
        <w:t xml:space="preserve">All IT-requirements are </w:t>
      </w:r>
      <w:r w:rsidRPr="00821D40">
        <w:rPr>
          <w:lang w:val="en-US"/>
        </w:rPr>
        <w:t>split into 15 separate sections</w:t>
      </w:r>
      <w:r>
        <w:rPr>
          <w:lang w:val="en-US"/>
        </w:rPr>
        <w:t xml:space="preserve"> according to the standard requirements </w:t>
      </w:r>
      <w:r w:rsidRPr="00821D40">
        <w:rPr>
          <w:lang w:val="en-US"/>
        </w:rPr>
        <w:t xml:space="preserve">of the European Clinical Research Infrastructures Network (ECRIN) Working Group on Data </w:t>
      </w:r>
      <w:proofErr w:type="spellStart"/>
      <w:r w:rsidRPr="00821D40">
        <w:rPr>
          <w:lang w:val="en-US"/>
        </w:rPr>
        <w:t>Centres</w:t>
      </w:r>
      <w:proofErr w:type="spellEnd"/>
      <w:r>
        <w:rPr>
          <w:lang w:val="en-US"/>
        </w:rPr>
        <w:t>:</w:t>
      </w:r>
    </w:p>
    <w:p w14:paraId="050153F4" w14:textId="77777777" w:rsidR="00C1573F" w:rsidRDefault="00C1573F" w:rsidP="00975E09">
      <w:pPr>
        <w:pStyle w:val="Listenabsatz"/>
        <w:numPr>
          <w:ilvl w:val="0"/>
          <w:numId w:val="5"/>
        </w:numPr>
        <w:rPr>
          <w:lang w:val="en-US"/>
        </w:rPr>
      </w:pPr>
      <w:r w:rsidRPr="00C1573F">
        <w:rPr>
          <w:lang w:val="en-US"/>
        </w:rPr>
        <w:t>IT01 - Procurement and Installation (Servers)</w:t>
      </w:r>
    </w:p>
    <w:p w14:paraId="1EFE6FB0" w14:textId="77777777" w:rsidR="00C1573F" w:rsidRDefault="00C1573F" w:rsidP="00975E09">
      <w:pPr>
        <w:pStyle w:val="Listenabsatz"/>
        <w:numPr>
          <w:ilvl w:val="0"/>
          <w:numId w:val="5"/>
        </w:numPr>
        <w:rPr>
          <w:lang w:val="en-US"/>
        </w:rPr>
      </w:pPr>
      <w:r w:rsidRPr="00C1573F">
        <w:rPr>
          <w:lang w:val="en-US"/>
        </w:rPr>
        <w:t>IT02 - Physical Security and Management</w:t>
      </w:r>
    </w:p>
    <w:p w14:paraId="220F87AF" w14:textId="77777777" w:rsidR="00C1573F" w:rsidRDefault="00C1573F" w:rsidP="00975E09">
      <w:pPr>
        <w:pStyle w:val="Listenabsatz"/>
        <w:numPr>
          <w:ilvl w:val="0"/>
          <w:numId w:val="5"/>
        </w:numPr>
        <w:rPr>
          <w:lang w:val="en-US"/>
        </w:rPr>
      </w:pPr>
      <w:r w:rsidRPr="00C1573F">
        <w:rPr>
          <w:lang w:val="en-US"/>
        </w:rPr>
        <w:t>IT03 - Logical Security and Management</w:t>
      </w:r>
    </w:p>
    <w:p w14:paraId="48D508C2" w14:textId="77777777" w:rsidR="00C1573F" w:rsidRDefault="00C1573F" w:rsidP="00975E09">
      <w:pPr>
        <w:pStyle w:val="Listenabsatz"/>
        <w:numPr>
          <w:ilvl w:val="0"/>
          <w:numId w:val="5"/>
        </w:numPr>
        <w:rPr>
          <w:lang w:val="en-US"/>
        </w:rPr>
      </w:pPr>
      <w:r w:rsidRPr="00C1573F">
        <w:rPr>
          <w:lang w:val="en-US"/>
        </w:rPr>
        <w:t>IT04 - Logical Access Control</w:t>
      </w:r>
    </w:p>
    <w:p w14:paraId="2FBDDF8E" w14:textId="77777777" w:rsidR="00C1573F" w:rsidRDefault="00C1573F" w:rsidP="00975E09">
      <w:pPr>
        <w:pStyle w:val="Listenabsatz"/>
        <w:numPr>
          <w:ilvl w:val="0"/>
          <w:numId w:val="5"/>
        </w:numPr>
        <w:rPr>
          <w:lang w:val="en-US"/>
        </w:rPr>
      </w:pPr>
      <w:r w:rsidRPr="00C1573F">
        <w:rPr>
          <w:lang w:val="en-US"/>
        </w:rPr>
        <w:t>IT05 - Business Continuity</w:t>
      </w:r>
    </w:p>
    <w:p w14:paraId="223625B3" w14:textId="77777777" w:rsidR="00C1573F" w:rsidRDefault="00C1573F" w:rsidP="00975E09">
      <w:pPr>
        <w:pStyle w:val="Listenabsatz"/>
        <w:numPr>
          <w:ilvl w:val="0"/>
          <w:numId w:val="5"/>
        </w:numPr>
        <w:rPr>
          <w:lang w:val="en-US"/>
        </w:rPr>
      </w:pPr>
      <w:r>
        <w:rPr>
          <w:lang w:val="en-US"/>
        </w:rPr>
        <w:t>IT06 - General System Validation</w:t>
      </w:r>
    </w:p>
    <w:p w14:paraId="12511913" w14:textId="77777777" w:rsidR="00C1573F" w:rsidRDefault="00C1573F" w:rsidP="00975E09">
      <w:pPr>
        <w:pStyle w:val="Listenabsatz"/>
        <w:numPr>
          <w:ilvl w:val="0"/>
          <w:numId w:val="5"/>
        </w:numPr>
        <w:rPr>
          <w:lang w:val="en-US"/>
        </w:rPr>
      </w:pPr>
      <w:r w:rsidRPr="00C1573F">
        <w:rPr>
          <w:lang w:val="en-US"/>
        </w:rPr>
        <w:t>IT07 - Local Software Development</w:t>
      </w:r>
    </w:p>
    <w:p w14:paraId="4C3BA799" w14:textId="77777777" w:rsidR="00C1573F" w:rsidRDefault="00C1573F" w:rsidP="00975E09">
      <w:pPr>
        <w:pStyle w:val="Listenabsatz"/>
        <w:numPr>
          <w:ilvl w:val="0"/>
          <w:numId w:val="5"/>
        </w:numPr>
        <w:rPr>
          <w:lang w:val="en-US"/>
        </w:rPr>
      </w:pPr>
      <w:r w:rsidRPr="00C1573F">
        <w:rPr>
          <w:lang w:val="en-US"/>
        </w:rPr>
        <w:t>IT08 - Clinical DBMS Systems</w:t>
      </w:r>
    </w:p>
    <w:p w14:paraId="27996D2E" w14:textId="77777777" w:rsidR="00C1573F" w:rsidRDefault="00C1573F" w:rsidP="00975E09">
      <w:pPr>
        <w:pStyle w:val="Listenabsatz"/>
        <w:numPr>
          <w:ilvl w:val="0"/>
          <w:numId w:val="5"/>
        </w:numPr>
        <w:rPr>
          <w:lang w:val="en-US"/>
        </w:rPr>
      </w:pPr>
      <w:r w:rsidRPr="00C1573F">
        <w:rPr>
          <w:lang w:val="en-US"/>
        </w:rPr>
        <w:t>IT09 - Treatment Allocation Systems</w:t>
      </w:r>
    </w:p>
    <w:p w14:paraId="43FE33F6" w14:textId="77777777" w:rsidR="00C1573F" w:rsidRDefault="00C1573F" w:rsidP="00975E09">
      <w:pPr>
        <w:pStyle w:val="Listenabsatz"/>
        <w:numPr>
          <w:ilvl w:val="0"/>
          <w:numId w:val="5"/>
        </w:numPr>
        <w:rPr>
          <w:lang w:val="en-US"/>
        </w:rPr>
      </w:pPr>
      <w:r w:rsidRPr="00C1573F">
        <w:rPr>
          <w:lang w:val="en-US"/>
        </w:rPr>
        <w:t xml:space="preserve">IT10 </w:t>
      </w:r>
      <w:r>
        <w:rPr>
          <w:lang w:val="en-US"/>
        </w:rPr>
        <w:t>–</w:t>
      </w:r>
      <w:r w:rsidRPr="00C1573F">
        <w:rPr>
          <w:lang w:val="en-US"/>
        </w:rPr>
        <w:t xml:space="preserve"> Reporting</w:t>
      </w:r>
    </w:p>
    <w:p w14:paraId="0A1C2B54" w14:textId="77777777" w:rsidR="00C1573F" w:rsidRDefault="00C1573F" w:rsidP="00975E09">
      <w:pPr>
        <w:pStyle w:val="Listenabsatz"/>
        <w:numPr>
          <w:ilvl w:val="0"/>
          <w:numId w:val="5"/>
        </w:numPr>
        <w:rPr>
          <w:lang w:val="en-US"/>
        </w:rPr>
      </w:pPr>
      <w:r w:rsidRPr="00C1573F">
        <w:rPr>
          <w:lang w:val="en-US"/>
        </w:rPr>
        <w:t>IT11 - Data Export</w:t>
      </w:r>
    </w:p>
    <w:p w14:paraId="75B6E983" w14:textId="77777777" w:rsidR="00C1573F" w:rsidRDefault="00C1573F" w:rsidP="00975E09">
      <w:pPr>
        <w:pStyle w:val="Listenabsatz"/>
        <w:numPr>
          <w:ilvl w:val="0"/>
          <w:numId w:val="5"/>
        </w:numPr>
        <w:rPr>
          <w:lang w:val="en-US"/>
        </w:rPr>
      </w:pPr>
      <w:r w:rsidRPr="00C1573F">
        <w:rPr>
          <w:lang w:val="en-US"/>
        </w:rPr>
        <w:t>IT12 - Importing &amp; Uploading Data</w:t>
      </w:r>
    </w:p>
    <w:p w14:paraId="0529490B" w14:textId="77777777" w:rsidR="00C1573F" w:rsidRDefault="00C1573F" w:rsidP="00975E09">
      <w:pPr>
        <w:pStyle w:val="Listenabsatz"/>
        <w:numPr>
          <w:ilvl w:val="0"/>
          <w:numId w:val="5"/>
        </w:numPr>
        <w:rPr>
          <w:lang w:val="en-US"/>
        </w:rPr>
      </w:pPr>
      <w:r w:rsidRPr="00C1573F">
        <w:rPr>
          <w:lang w:val="en-US"/>
        </w:rPr>
        <w:t>IT13 - Directly Amending Data</w:t>
      </w:r>
    </w:p>
    <w:p w14:paraId="1BE3E79E" w14:textId="77777777" w:rsidR="00C1573F" w:rsidRDefault="00C1573F" w:rsidP="00975E09">
      <w:pPr>
        <w:pStyle w:val="Listenabsatz"/>
        <w:numPr>
          <w:ilvl w:val="0"/>
          <w:numId w:val="5"/>
        </w:numPr>
        <w:rPr>
          <w:lang w:val="en-US"/>
        </w:rPr>
      </w:pPr>
      <w:r w:rsidRPr="00C1573F">
        <w:rPr>
          <w:lang w:val="en-US"/>
        </w:rPr>
        <w:t>IT14 - Delivery of Data for Analysis</w:t>
      </w:r>
    </w:p>
    <w:p w14:paraId="113949DB" w14:textId="77777777" w:rsidR="00C1573F" w:rsidRPr="00C1573F" w:rsidRDefault="00C1573F" w:rsidP="00975E09">
      <w:pPr>
        <w:pStyle w:val="Listenabsatz"/>
        <w:numPr>
          <w:ilvl w:val="0"/>
          <w:numId w:val="5"/>
        </w:numPr>
        <w:rPr>
          <w:lang w:val="en-US"/>
        </w:rPr>
      </w:pPr>
      <w:r w:rsidRPr="00C1573F">
        <w:rPr>
          <w:lang w:val="en-US"/>
        </w:rPr>
        <w:t xml:space="preserve">IT15 - Long Term (electronic) Data </w:t>
      </w:r>
      <w:proofErr w:type="spellStart"/>
      <w:r w:rsidRPr="00C1573F">
        <w:rPr>
          <w:lang w:val="en-US"/>
        </w:rPr>
        <w:t>Curation</w:t>
      </w:r>
      <w:proofErr w:type="spellEnd"/>
    </w:p>
    <w:p w14:paraId="5DD3058A" w14:textId="77777777" w:rsidR="00C1573F" w:rsidRDefault="00C1573F" w:rsidP="002666F0">
      <w:pPr>
        <w:rPr>
          <w:lang w:val="en-US"/>
        </w:rPr>
      </w:pPr>
    </w:p>
    <w:p w14:paraId="038854B4" w14:textId="77777777" w:rsidR="00335415" w:rsidRDefault="00335415" w:rsidP="002666F0">
      <w:pPr>
        <w:rPr>
          <w:lang w:val="en-US"/>
        </w:rPr>
      </w:pPr>
    </w:p>
    <w:p w14:paraId="20264181" w14:textId="77777777" w:rsidR="009916E9" w:rsidRDefault="009916E9" w:rsidP="00F717DC">
      <w:pPr>
        <w:pStyle w:val="berschrift4"/>
        <w:ind w:left="0" w:firstLine="0"/>
      </w:pPr>
      <w:r w:rsidRPr="009916E9">
        <w:t>IT01 - Procurement and Installation (Servers)</w:t>
      </w:r>
      <w:bookmarkStart w:id="24" w:name="_Toc318196474"/>
    </w:p>
    <w:p w14:paraId="0349AA7C" w14:textId="77777777" w:rsidR="00F717DC" w:rsidRPr="00F717DC" w:rsidRDefault="00F717DC" w:rsidP="00F717DC">
      <w:pPr>
        <w:pStyle w:val="berschrift5"/>
        <w:rPr>
          <w:b w:val="0"/>
          <w:i/>
        </w:rPr>
      </w:pPr>
      <w:r w:rsidRPr="00F717DC">
        <w:rPr>
          <w:b w:val="0"/>
          <w:i/>
        </w:rPr>
        <w:t>IT01.01 min - Server Specification</w:t>
      </w:r>
    </w:p>
    <w:tbl>
      <w:tblPr>
        <w:tblStyle w:val="Tabellenraster"/>
        <w:tblW w:w="0" w:type="auto"/>
        <w:tblLook w:val="04A0" w:firstRow="1" w:lastRow="0" w:firstColumn="1" w:lastColumn="0" w:noHBand="0" w:noVBand="1"/>
      </w:tblPr>
      <w:tblGrid>
        <w:gridCol w:w="1537"/>
        <w:gridCol w:w="7749"/>
      </w:tblGrid>
      <w:tr w:rsidR="00F717DC" w14:paraId="6C1144C7" w14:textId="77777777" w:rsidTr="00F717DC">
        <w:trPr>
          <w:trHeight w:val="289"/>
        </w:trPr>
        <w:tc>
          <w:tcPr>
            <w:tcW w:w="0" w:type="auto"/>
          </w:tcPr>
          <w:p w14:paraId="3C1E1038" w14:textId="77777777" w:rsidR="00F717DC" w:rsidRDefault="00F717DC" w:rsidP="00F717DC">
            <w:r>
              <w:t>Requirement:</w:t>
            </w:r>
          </w:p>
        </w:tc>
        <w:tc>
          <w:tcPr>
            <w:tcW w:w="0" w:type="auto"/>
          </w:tcPr>
          <w:p w14:paraId="6860FE86" w14:textId="57CA4252" w:rsidR="00F717DC" w:rsidRPr="00F717DC" w:rsidRDefault="00F717DC" w:rsidP="00F717DC">
            <w:r>
              <w:t>Servers and similar equipment should be specified and selected according to the specific requirements of the trials unit and the functions being supported</w:t>
            </w:r>
          </w:p>
        </w:tc>
      </w:tr>
    </w:tbl>
    <w:p w14:paraId="6D8867EC" w14:textId="77777777" w:rsidR="00F717DC" w:rsidRDefault="00F717DC" w:rsidP="00F717DC"/>
    <w:p w14:paraId="4817D9B2" w14:textId="41DADF79" w:rsidR="00F717DC" w:rsidRPr="00F717DC" w:rsidRDefault="00F717DC" w:rsidP="00F717DC">
      <w:pPr>
        <w:pStyle w:val="berschrift5"/>
        <w:rPr>
          <w:b w:val="0"/>
          <w:i/>
        </w:rPr>
      </w:pPr>
      <w:r w:rsidRPr="00F717DC">
        <w:rPr>
          <w:b w:val="0"/>
          <w:i/>
        </w:rPr>
        <w:lastRenderedPageBreak/>
        <w:t>IT01.02 min - Server Builds</w:t>
      </w:r>
    </w:p>
    <w:tbl>
      <w:tblPr>
        <w:tblStyle w:val="Tabellenraster"/>
        <w:tblW w:w="0" w:type="auto"/>
        <w:tblLook w:val="04A0" w:firstRow="1" w:lastRow="0" w:firstColumn="1" w:lastColumn="0" w:noHBand="0" w:noVBand="1"/>
      </w:tblPr>
      <w:tblGrid>
        <w:gridCol w:w="1537"/>
        <w:gridCol w:w="7749"/>
      </w:tblGrid>
      <w:tr w:rsidR="00F717DC" w14:paraId="3E3925B3" w14:textId="77777777" w:rsidTr="00F717DC">
        <w:trPr>
          <w:trHeight w:val="289"/>
        </w:trPr>
        <w:tc>
          <w:tcPr>
            <w:tcW w:w="0" w:type="auto"/>
          </w:tcPr>
          <w:p w14:paraId="56074CBE" w14:textId="77777777" w:rsidR="00F717DC" w:rsidRDefault="00F717DC" w:rsidP="00F717DC">
            <w:r>
              <w:t>Requirement:</w:t>
            </w:r>
          </w:p>
        </w:tc>
        <w:tc>
          <w:tcPr>
            <w:tcW w:w="0" w:type="auto"/>
          </w:tcPr>
          <w:p w14:paraId="7117EF02" w14:textId="77777777" w:rsidR="00F717DC" w:rsidRPr="00F717DC" w:rsidRDefault="00F717DC" w:rsidP="00F717DC">
            <w:r>
              <w:t>Servers and similar equipment should be specified and selected according to the specific requirements of the trials unit and the functions being supported</w:t>
            </w:r>
          </w:p>
        </w:tc>
      </w:tr>
    </w:tbl>
    <w:p w14:paraId="61E3206A" w14:textId="77777777" w:rsidR="00B80C23" w:rsidRDefault="00B80C23" w:rsidP="00B80C23">
      <w:pPr>
        <w:pStyle w:val="Listenabsatz"/>
      </w:pPr>
    </w:p>
    <w:p w14:paraId="465037C7" w14:textId="52BD21A7" w:rsidR="00F717DC" w:rsidRPr="00F717DC" w:rsidRDefault="00F717DC" w:rsidP="00F717DC">
      <w:pPr>
        <w:pStyle w:val="berschrift5"/>
        <w:rPr>
          <w:b w:val="0"/>
          <w:i/>
        </w:rPr>
      </w:pPr>
      <w:r w:rsidRPr="00F717DC">
        <w:rPr>
          <w:b w:val="0"/>
          <w:i/>
        </w:rPr>
        <w:t>IT01.03 min - Warranties and Support</w:t>
      </w:r>
    </w:p>
    <w:tbl>
      <w:tblPr>
        <w:tblStyle w:val="Tabellenraster"/>
        <w:tblW w:w="0" w:type="auto"/>
        <w:tblLook w:val="04A0" w:firstRow="1" w:lastRow="0" w:firstColumn="1" w:lastColumn="0" w:noHBand="0" w:noVBand="1"/>
      </w:tblPr>
      <w:tblGrid>
        <w:gridCol w:w="1537"/>
        <w:gridCol w:w="7749"/>
      </w:tblGrid>
      <w:tr w:rsidR="00F717DC" w14:paraId="2E9504B4" w14:textId="77777777" w:rsidTr="00F717DC">
        <w:trPr>
          <w:trHeight w:val="289"/>
        </w:trPr>
        <w:tc>
          <w:tcPr>
            <w:tcW w:w="0" w:type="auto"/>
          </w:tcPr>
          <w:p w14:paraId="0E78953A" w14:textId="77777777" w:rsidR="00F717DC" w:rsidRDefault="00F717DC" w:rsidP="00F717DC">
            <w:r>
              <w:t>Requirement:</w:t>
            </w:r>
          </w:p>
        </w:tc>
        <w:tc>
          <w:tcPr>
            <w:tcW w:w="0" w:type="auto"/>
          </w:tcPr>
          <w:p w14:paraId="430193EF" w14:textId="77777777" w:rsidR="00F717DC" w:rsidRPr="00F717DC" w:rsidRDefault="00F717DC" w:rsidP="00F717DC">
            <w:r>
              <w:t>Servers and similar equipment should be specified and selected according to the specific requirements of the trials unit and the functions being supported</w:t>
            </w:r>
          </w:p>
        </w:tc>
      </w:tr>
    </w:tbl>
    <w:p w14:paraId="6F56A639" w14:textId="77777777" w:rsidR="00F717DC" w:rsidRDefault="00F717DC" w:rsidP="00F717DC">
      <w:pPr>
        <w:pStyle w:val="Listenabsatz"/>
      </w:pPr>
    </w:p>
    <w:p w14:paraId="6A33C6ED" w14:textId="77777777" w:rsidR="00F717DC" w:rsidRPr="00F717DC" w:rsidRDefault="00F717DC" w:rsidP="00F717DC">
      <w:pPr>
        <w:pStyle w:val="berschrift5"/>
        <w:rPr>
          <w:b w:val="0"/>
          <w:i/>
        </w:rPr>
      </w:pPr>
      <w:r w:rsidRPr="00F717DC">
        <w:rPr>
          <w:b w:val="0"/>
          <w:i/>
        </w:rPr>
        <w:t xml:space="preserve">IT01.04 </w:t>
      </w:r>
      <w:proofErr w:type="spellStart"/>
      <w:r w:rsidRPr="00F717DC">
        <w:rPr>
          <w:b w:val="0"/>
          <w:i/>
        </w:rPr>
        <w:t>bp</w:t>
      </w:r>
      <w:proofErr w:type="spellEnd"/>
      <w:r w:rsidRPr="00F717DC">
        <w:rPr>
          <w:b w:val="0"/>
          <w:i/>
        </w:rPr>
        <w:t xml:space="preserve"> - Server Procurement</w:t>
      </w:r>
    </w:p>
    <w:tbl>
      <w:tblPr>
        <w:tblStyle w:val="Tabellenraster"/>
        <w:tblW w:w="0" w:type="auto"/>
        <w:tblLook w:val="04A0" w:firstRow="1" w:lastRow="0" w:firstColumn="1" w:lastColumn="0" w:noHBand="0" w:noVBand="1"/>
      </w:tblPr>
      <w:tblGrid>
        <w:gridCol w:w="1537"/>
        <w:gridCol w:w="7749"/>
      </w:tblGrid>
      <w:tr w:rsidR="00F717DC" w14:paraId="756CB960" w14:textId="77777777" w:rsidTr="00F717DC">
        <w:trPr>
          <w:trHeight w:val="289"/>
        </w:trPr>
        <w:tc>
          <w:tcPr>
            <w:tcW w:w="0" w:type="auto"/>
          </w:tcPr>
          <w:p w14:paraId="5F63536E" w14:textId="77777777" w:rsidR="00F717DC" w:rsidRDefault="00F717DC" w:rsidP="00F717DC">
            <w:r>
              <w:t>Requirement:</w:t>
            </w:r>
          </w:p>
        </w:tc>
        <w:tc>
          <w:tcPr>
            <w:tcW w:w="0" w:type="auto"/>
          </w:tcPr>
          <w:p w14:paraId="00847AEE" w14:textId="77777777" w:rsidR="00F717DC" w:rsidRPr="00F717DC" w:rsidRDefault="00F717DC" w:rsidP="00F717DC">
            <w:r>
              <w:t>Servers and similar equipment should be specified and selected according to the specific requirements of the trials unit and the functions being supported</w:t>
            </w:r>
          </w:p>
        </w:tc>
      </w:tr>
    </w:tbl>
    <w:p w14:paraId="00C70A14" w14:textId="77777777" w:rsidR="00F717DC" w:rsidRDefault="00F717DC" w:rsidP="00F717DC"/>
    <w:p w14:paraId="6EDA50EB" w14:textId="6ED82B92" w:rsidR="00F717DC" w:rsidRPr="00F717DC" w:rsidRDefault="00F717DC" w:rsidP="00F717DC">
      <w:pPr>
        <w:pStyle w:val="berschrift5"/>
        <w:rPr>
          <w:b w:val="0"/>
          <w:i/>
        </w:rPr>
      </w:pPr>
      <w:r w:rsidRPr="00F717DC">
        <w:rPr>
          <w:b w:val="0"/>
          <w:i/>
        </w:rPr>
        <w:t xml:space="preserve">IT01.05 </w:t>
      </w:r>
      <w:proofErr w:type="spellStart"/>
      <w:r w:rsidRPr="00F717DC">
        <w:rPr>
          <w:b w:val="0"/>
          <w:i/>
        </w:rPr>
        <w:t>bp</w:t>
      </w:r>
      <w:proofErr w:type="spellEnd"/>
      <w:r w:rsidRPr="00F717DC">
        <w:rPr>
          <w:b w:val="0"/>
          <w:i/>
        </w:rPr>
        <w:t xml:space="preserve"> - Procurement Planning</w:t>
      </w:r>
    </w:p>
    <w:tbl>
      <w:tblPr>
        <w:tblStyle w:val="Tabellenraster"/>
        <w:tblW w:w="0" w:type="auto"/>
        <w:tblLook w:val="04A0" w:firstRow="1" w:lastRow="0" w:firstColumn="1" w:lastColumn="0" w:noHBand="0" w:noVBand="1"/>
      </w:tblPr>
      <w:tblGrid>
        <w:gridCol w:w="1537"/>
        <w:gridCol w:w="7749"/>
      </w:tblGrid>
      <w:tr w:rsidR="00F717DC" w14:paraId="2CC8E4ED" w14:textId="77777777" w:rsidTr="00F717DC">
        <w:trPr>
          <w:trHeight w:val="289"/>
        </w:trPr>
        <w:tc>
          <w:tcPr>
            <w:tcW w:w="0" w:type="auto"/>
          </w:tcPr>
          <w:p w14:paraId="485F354B" w14:textId="77777777" w:rsidR="00F717DC" w:rsidRDefault="00F717DC" w:rsidP="00F717DC">
            <w:r>
              <w:t>Requirement:</w:t>
            </w:r>
          </w:p>
        </w:tc>
        <w:tc>
          <w:tcPr>
            <w:tcW w:w="0" w:type="auto"/>
          </w:tcPr>
          <w:p w14:paraId="078C4F3F" w14:textId="6592D34B" w:rsidR="00F717DC" w:rsidRPr="00F717DC" w:rsidRDefault="00F717DC" w:rsidP="00F717DC">
            <w:r>
              <w:t>There should be a defined retirement</w:t>
            </w:r>
            <w:r w:rsidR="002750ED">
              <w:t>/</w:t>
            </w:r>
            <w:r>
              <w:t>replacement policy for servers, given expected lifetimes</w:t>
            </w:r>
          </w:p>
        </w:tc>
      </w:tr>
    </w:tbl>
    <w:p w14:paraId="257215D3" w14:textId="77777777" w:rsidR="00B80C23" w:rsidRDefault="00B80C23" w:rsidP="00DA512B"/>
    <w:p w14:paraId="24BC191E" w14:textId="77777777" w:rsidR="00DA512B" w:rsidRPr="00B80C23" w:rsidRDefault="00DA512B" w:rsidP="00DA512B"/>
    <w:p w14:paraId="13FE4C6B" w14:textId="63B0DC67" w:rsidR="00F717DC" w:rsidRDefault="009916E9" w:rsidP="00F717DC">
      <w:pPr>
        <w:pStyle w:val="berschrift4"/>
      </w:pPr>
      <w:r w:rsidRPr="00F717DC">
        <w:t>IT02 - Physical Security and Management</w:t>
      </w:r>
      <w:bookmarkStart w:id="25" w:name="_Toc318196475"/>
      <w:bookmarkEnd w:id="24"/>
    </w:p>
    <w:p w14:paraId="338F0531" w14:textId="77777777" w:rsidR="00F717DC" w:rsidRPr="00F717DC" w:rsidRDefault="00F717DC" w:rsidP="00F717DC">
      <w:pPr>
        <w:pStyle w:val="berschrift5"/>
        <w:rPr>
          <w:b w:val="0"/>
          <w:i/>
        </w:rPr>
      </w:pPr>
      <w:r w:rsidRPr="00F717DC">
        <w:rPr>
          <w:b w:val="0"/>
          <w:i/>
        </w:rPr>
        <w:t>IT02.01 min - Locked Server Room</w:t>
      </w:r>
    </w:p>
    <w:tbl>
      <w:tblPr>
        <w:tblStyle w:val="Tabellenraster"/>
        <w:tblW w:w="0" w:type="auto"/>
        <w:tblLook w:val="04A0" w:firstRow="1" w:lastRow="0" w:firstColumn="1" w:lastColumn="0" w:noHBand="0" w:noVBand="1"/>
      </w:tblPr>
      <w:tblGrid>
        <w:gridCol w:w="1537"/>
        <w:gridCol w:w="7749"/>
      </w:tblGrid>
      <w:tr w:rsidR="00F717DC" w14:paraId="36DEF848" w14:textId="77777777" w:rsidTr="00F717DC">
        <w:trPr>
          <w:trHeight w:val="289"/>
        </w:trPr>
        <w:tc>
          <w:tcPr>
            <w:tcW w:w="0" w:type="auto"/>
          </w:tcPr>
          <w:p w14:paraId="10C70651" w14:textId="77777777" w:rsidR="00F717DC" w:rsidRDefault="00F717DC" w:rsidP="00F717DC">
            <w:r>
              <w:t>Requirement:</w:t>
            </w:r>
          </w:p>
        </w:tc>
        <w:tc>
          <w:tcPr>
            <w:tcW w:w="0" w:type="auto"/>
          </w:tcPr>
          <w:p w14:paraId="3E49F8EA" w14:textId="77777777" w:rsidR="00F717DC" w:rsidRPr="00F717DC" w:rsidRDefault="00F717DC" w:rsidP="00F717DC">
            <w:r>
              <w:t>Servers must be housed within a dedicated locked room with unescorted access limited to specified individuals</w:t>
            </w:r>
          </w:p>
        </w:tc>
      </w:tr>
    </w:tbl>
    <w:p w14:paraId="02685A70" w14:textId="77777777" w:rsidR="00F717DC" w:rsidRPr="00F717DC" w:rsidRDefault="00F717DC" w:rsidP="00F717DC"/>
    <w:p w14:paraId="7862362D" w14:textId="77777777" w:rsidR="00F717DC" w:rsidRPr="00F717DC" w:rsidRDefault="00F717DC" w:rsidP="00F717DC">
      <w:pPr>
        <w:pStyle w:val="berschrift5"/>
        <w:rPr>
          <w:b w:val="0"/>
          <w:i/>
        </w:rPr>
      </w:pPr>
      <w:r w:rsidRPr="00F717DC">
        <w:rPr>
          <w:b w:val="0"/>
          <w:i/>
        </w:rPr>
        <w:t>IT02.02 min - Secured Power Supply</w:t>
      </w:r>
    </w:p>
    <w:tbl>
      <w:tblPr>
        <w:tblStyle w:val="Tabellenraster"/>
        <w:tblW w:w="0" w:type="auto"/>
        <w:tblLook w:val="04A0" w:firstRow="1" w:lastRow="0" w:firstColumn="1" w:lastColumn="0" w:noHBand="0" w:noVBand="1"/>
      </w:tblPr>
      <w:tblGrid>
        <w:gridCol w:w="1537"/>
        <w:gridCol w:w="7749"/>
      </w:tblGrid>
      <w:tr w:rsidR="00F717DC" w14:paraId="4D1EF07D" w14:textId="77777777" w:rsidTr="00F717DC">
        <w:trPr>
          <w:trHeight w:val="289"/>
        </w:trPr>
        <w:tc>
          <w:tcPr>
            <w:tcW w:w="0" w:type="auto"/>
          </w:tcPr>
          <w:p w14:paraId="6AC56518" w14:textId="77777777" w:rsidR="00F717DC" w:rsidRDefault="00F717DC" w:rsidP="00F717DC">
            <w:r>
              <w:t>Requirement:</w:t>
            </w:r>
          </w:p>
        </w:tc>
        <w:tc>
          <w:tcPr>
            <w:tcW w:w="0" w:type="auto"/>
          </w:tcPr>
          <w:p w14:paraId="31C42728" w14:textId="77777777" w:rsidR="00F717DC" w:rsidRPr="00F717DC" w:rsidRDefault="00F717DC" w:rsidP="00F717DC">
            <w:r>
              <w:t>The power supply to servers should be secured, e.g. by a UPS unit, to allow an orderly shutdown on power failure</w:t>
            </w:r>
          </w:p>
        </w:tc>
      </w:tr>
    </w:tbl>
    <w:p w14:paraId="36FCC5C6" w14:textId="77777777" w:rsidR="00F717DC" w:rsidRPr="00F717DC" w:rsidRDefault="00F717DC" w:rsidP="00F717DC"/>
    <w:p w14:paraId="073B1901" w14:textId="77777777" w:rsidR="00E22205" w:rsidRPr="00F717DC" w:rsidRDefault="00E22205" w:rsidP="00E22205">
      <w:pPr>
        <w:pStyle w:val="berschrift5"/>
        <w:rPr>
          <w:b w:val="0"/>
          <w:i/>
        </w:rPr>
      </w:pPr>
      <w:r w:rsidRPr="00F717DC">
        <w:rPr>
          <w:b w:val="0"/>
          <w:i/>
        </w:rPr>
        <w:t>IT02.03 min - Encryption of non physically secure data</w:t>
      </w:r>
    </w:p>
    <w:tbl>
      <w:tblPr>
        <w:tblStyle w:val="Tabellenraster"/>
        <w:tblW w:w="0" w:type="auto"/>
        <w:tblLook w:val="04A0" w:firstRow="1" w:lastRow="0" w:firstColumn="1" w:lastColumn="0" w:noHBand="0" w:noVBand="1"/>
      </w:tblPr>
      <w:tblGrid>
        <w:gridCol w:w="1537"/>
        <w:gridCol w:w="7749"/>
      </w:tblGrid>
      <w:tr w:rsidR="00E22205" w14:paraId="4E1E6A3D" w14:textId="77777777" w:rsidTr="00C8421B">
        <w:trPr>
          <w:trHeight w:val="289"/>
        </w:trPr>
        <w:tc>
          <w:tcPr>
            <w:tcW w:w="0" w:type="auto"/>
          </w:tcPr>
          <w:p w14:paraId="013AF1FE" w14:textId="77777777" w:rsidR="00E22205" w:rsidRDefault="00E22205" w:rsidP="00C8421B">
            <w:r>
              <w:t>Requirement:</w:t>
            </w:r>
          </w:p>
        </w:tc>
        <w:tc>
          <w:tcPr>
            <w:tcW w:w="0" w:type="auto"/>
          </w:tcPr>
          <w:p w14:paraId="4D6245D9" w14:textId="77777777" w:rsidR="00E22205" w:rsidRPr="00F717DC" w:rsidRDefault="00E22205" w:rsidP="00C8421B">
            <w:r>
              <w:t>No patient data should be stored on anything other than protected servers (e.g. on laptops, desktops, USB sticks etc.) unless it is encrypted</w:t>
            </w:r>
          </w:p>
        </w:tc>
      </w:tr>
    </w:tbl>
    <w:p w14:paraId="7FDE9008" w14:textId="77777777" w:rsidR="00E22205" w:rsidRPr="00F717DC" w:rsidRDefault="00E22205" w:rsidP="00E22205"/>
    <w:p w14:paraId="6453A0BA" w14:textId="77777777" w:rsidR="00E22205" w:rsidRPr="00F717DC" w:rsidRDefault="00E22205" w:rsidP="00E22205">
      <w:pPr>
        <w:pStyle w:val="berschrift5"/>
        <w:rPr>
          <w:b w:val="0"/>
          <w:i/>
        </w:rPr>
      </w:pPr>
      <w:r w:rsidRPr="00E22205">
        <w:rPr>
          <w:b w:val="0"/>
          <w:i/>
        </w:rPr>
        <w:t>IT02.04 min - Server Failure - Response</w:t>
      </w:r>
    </w:p>
    <w:tbl>
      <w:tblPr>
        <w:tblStyle w:val="Tabellenraster"/>
        <w:tblW w:w="0" w:type="auto"/>
        <w:tblLook w:val="04A0" w:firstRow="1" w:lastRow="0" w:firstColumn="1" w:lastColumn="0" w:noHBand="0" w:noVBand="1"/>
      </w:tblPr>
      <w:tblGrid>
        <w:gridCol w:w="1537"/>
        <w:gridCol w:w="7749"/>
      </w:tblGrid>
      <w:tr w:rsidR="00E22205" w14:paraId="75E3A14F" w14:textId="77777777" w:rsidTr="00C8421B">
        <w:trPr>
          <w:trHeight w:val="289"/>
        </w:trPr>
        <w:tc>
          <w:tcPr>
            <w:tcW w:w="0" w:type="auto"/>
          </w:tcPr>
          <w:p w14:paraId="7749DAD4" w14:textId="77777777" w:rsidR="00E22205" w:rsidRDefault="00E22205" w:rsidP="00C8421B">
            <w:r>
              <w:t>Requirement:</w:t>
            </w:r>
          </w:p>
        </w:tc>
        <w:tc>
          <w:tcPr>
            <w:tcW w:w="0" w:type="auto"/>
          </w:tcPr>
          <w:p w14:paraId="675D005B" w14:textId="77777777" w:rsidR="00E22205" w:rsidRPr="00F717DC" w:rsidRDefault="00E22205" w:rsidP="00C8421B">
            <w:r>
              <w:t>Alerts on server failure within normal business hours should be sent automatically to relevant personnel</w:t>
            </w:r>
          </w:p>
        </w:tc>
      </w:tr>
    </w:tbl>
    <w:p w14:paraId="38B05660" w14:textId="77777777" w:rsidR="00E22205" w:rsidRPr="00F717DC" w:rsidRDefault="00E22205" w:rsidP="00E22205"/>
    <w:p w14:paraId="237564D4" w14:textId="77777777" w:rsidR="00E22205" w:rsidRPr="00F717DC" w:rsidRDefault="00E22205" w:rsidP="00E22205">
      <w:pPr>
        <w:pStyle w:val="berschrift5"/>
        <w:rPr>
          <w:b w:val="0"/>
          <w:i/>
        </w:rPr>
      </w:pPr>
      <w:r w:rsidRPr="00E22205">
        <w:rPr>
          <w:b w:val="0"/>
          <w:i/>
        </w:rPr>
        <w:lastRenderedPageBreak/>
        <w:t xml:space="preserve">IT02.05 </w:t>
      </w:r>
      <w:proofErr w:type="spellStart"/>
      <w:r w:rsidRPr="00E22205">
        <w:rPr>
          <w:b w:val="0"/>
          <w:i/>
        </w:rPr>
        <w:t>bp</w:t>
      </w:r>
      <w:proofErr w:type="spellEnd"/>
      <w:r w:rsidRPr="00E22205">
        <w:rPr>
          <w:b w:val="0"/>
          <w:i/>
        </w:rPr>
        <w:t xml:space="preserve"> - Server Failure - Response 24/7</w:t>
      </w:r>
    </w:p>
    <w:tbl>
      <w:tblPr>
        <w:tblStyle w:val="Tabellenraster"/>
        <w:tblW w:w="0" w:type="auto"/>
        <w:tblLook w:val="04A0" w:firstRow="1" w:lastRow="0" w:firstColumn="1" w:lastColumn="0" w:noHBand="0" w:noVBand="1"/>
      </w:tblPr>
      <w:tblGrid>
        <w:gridCol w:w="1537"/>
        <w:gridCol w:w="7749"/>
      </w:tblGrid>
      <w:tr w:rsidR="00E22205" w14:paraId="0A69BA34" w14:textId="77777777" w:rsidTr="00C8421B">
        <w:trPr>
          <w:trHeight w:val="289"/>
        </w:trPr>
        <w:tc>
          <w:tcPr>
            <w:tcW w:w="0" w:type="auto"/>
          </w:tcPr>
          <w:p w14:paraId="69A9D88D" w14:textId="77777777" w:rsidR="00E22205" w:rsidRDefault="00E22205" w:rsidP="00C8421B">
            <w:r>
              <w:t>Requirement:</w:t>
            </w:r>
          </w:p>
        </w:tc>
        <w:tc>
          <w:tcPr>
            <w:tcW w:w="0" w:type="auto"/>
          </w:tcPr>
          <w:p w14:paraId="33E59AA0" w14:textId="77777777" w:rsidR="00E22205" w:rsidRPr="00F717DC" w:rsidRDefault="00E22205" w:rsidP="00C8421B">
            <w:r>
              <w:t>Alerts on server failure outside of normal business hours should be sent automatically to relevant personnel</w:t>
            </w:r>
          </w:p>
        </w:tc>
      </w:tr>
    </w:tbl>
    <w:p w14:paraId="5967E5C5" w14:textId="77777777" w:rsidR="00E22205" w:rsidRDefault="00E22205" w:rsidP="00E22205"/>
    <w:p w14:paraId="3B0771F4" w14:textId="77777777" w:rsidR="00E22205" w:rsidRPr="00F717DC" w:rsidRDefault="00E22205" w:rsidP="00E22205">
      <w:pPr>
        <w:pStyle w:val="berschrift5"/>
        <w:rPr>
          <w:b w:val="0"/>
          <w:i/>
        </w:rPr>
      </w:pPr>
      <w:r w:rsidRPr="00E22205">
        <w:rPr>
          <w:b w:val="0"/>
          <w:i/>
        </w:rPr>
        <w:t xml:space="preserve">IT02.06 </w:t>
      </w:r>
      <w:proofErr w:type="spellStart"/>
      <w:r w:rsidRPr="00E22205">
        <w:rPr>
          <w:b w:val="0"/>
          <w:i/>
        </w:rPr>
        <w:t>bp</w:t>
      </w:r>
      <w:proofErr w:type="spellEnd"/>
      <w:r w:rsidRPr="00E22205">
        <w:rPr>
          <w:b w:val="0"/>
          <w:i/>
        </w:rPr>
        <w:t xml:space="preserve"> - Control</w:t>
      </w:r>
      <w:r>
        <w:rPr>
          <w:b w:val="0"/>
          <w:i/>
        </w:rPr>
        <w:t>led Environment</w:t>
      </w:r>
    </w:p>
    <w:tbl>
      <w:tblPr>
        <w:tblStyle w:val="Tabellenraster"/>
        <w:tblW w:w="0" w:type="auto"/>
        <w:tblLook w:val="04A0" w:firstRow="1" w:lastRow="0" w:firstColumn="1" w:lastColumn="0" w:noHBand="0" w:noVBand="1"/>
      </w:tblPr>
      <w:tblGrid>
        <w:gridCol w:w="1537"/>
        <w:gridCol w:w="6735"/>
      </w:tblGrid>
      <w:tr w:rsidR="00E22205" w14:paraId="183F0AD5" w14:textId="77777777" w:rsidTr="00C8421B">
        <w:trPr>
          <w:trHeight w:val="289"/>
        </w:trPr>
        <w:tc>
          <w:tcPr>
            <w:tcW w:w="0" w:type="auto"/>
          </w:tcPr>
          <w:p w14:paraId="27AB82DF" w14:textId="77777777" w:rsidR="00E22205" w:rsidRDefault="00E22205" w:rsidP="00C8421B">
            <w:r>
              <w:t>Requirement:</w:t>
            </w:r>
          </w:p>
        </w:tc>
        <w:tc>
          <w:tcPr>
            <w:tcW w:w="0" w:type="auto"/>
          </w:tcPr>
          <w:p w14:paraId="79C867B2" w14:textId="77777777" w:rsidR="00E22205" w:rsidRPr="00F717DC" w:rsidRDefault="00E22205" w:rsidP="00C8421B">
            <w:r>
              <w:t>Servers should be housed in a temperature-controlled environment</w:t>
            </w:r>
          </w:p>
        </w:tc>
      </w:tr>
    </w:tbl>
    <w:p w14:paraId="458F47E6" w14:textId="77777777" w:rsidR="00E22205" w:rsidRDefault="00E22205" w:rsidP="00E22205"/>
    <w:p w14:paraId="5D570DFC" w14:textId="77777777" w:rsidR="00E22205" w:rsidRPr="00F717DC" w:rsidRDefault="00E22205" w:rsidP="00E22205">
      <w:pPr>
        <w:pStyle w:val="berschrift5"/>
        <w:rPr>
          <w:b w:val="0"/>
          <w:i/>
        </w:rPr>
      </w:pPr>
      <w:r w:rsidRPr="00E22205">
        <w:rPr>
          <w:b w:val="0"/>
          <w:i/>
        </w:rPr>
        <w:t xml:space="preserve">IT02.07 </w:t>
      </w:r>
      <w:proofErr w:type="spellStart"/>
      <w:r w:rsidRPr="00E22205">
        <w:rPr>
          <w:b w:val="0"/>
          <w:i/>
        </w:rPr>
        <w:t>bp</w:t>
      </w:r>
      <w:proofErr w:type="spellEnd"/>
      <w:r w:rsidRPr="00E22205">
        <w:rPr>
          <w:b w:val="0"/>
          <w:i/>
        </w:rPr>
        <w:t xml:space="preserve"> - Theft and Malicious Damage</w:t>
      </w:r>
    </w:p>
    <w:tbl>
      <w:tblPr>
        <w:tblStyle w:val="Tabellenraster"/>
        <w:tblW w:w="0" w:type="auto"/>
        <w:tblLook w:val="04A0" w:firstRow="1" w:lastRow="0" w:firstColumn="1" w:lastColumn="0" w:noHBand="0" w:noVBand="1"/>
      </w:tblPr>
      <w:tblGrid>
        <w:gridCol w:w="1537"/>
        <w:gridCol w:w="7749"/>
      </w:tblGrid>
      <w:tr w:rsidR="00E22205" w14:paraId="74191F43" w14:textId="77777777" w:rsidTr="00C8421B">
        <w:trPr>
          <w:trHeight w:val="289"/>
        </w:trPr>
        <w:tc>
          <w:tcPr>
            <w:tcW w:w="0" w:type="auto"/>
          </w:tcPr>
          <w:p w14:paraId="6FC0672B" w14:textId="77777777" w:rsidR="00E22205" w:rsidRDefault="00E22205" w:rsidP="00C8421B">
            <w:r>
              <w:t>Requirement:</w:t>
            </w:r>
          </w:p>
        </w:tc>
        <w:tc>
          <w:tcPr>
            <w:tcW w:w="0" w:type="auto"/>
          </w:tcPr>
          <w:p w14:paraId="4342C8AB" w14:textId="77777777" w:rsidR="00E22205" w:rsidRPr="00F717DC" w:rsidRDefault="00E22205" w:rsidP="00C8421B">
            <w:r>
              <w:t>The server room/building should have an alarm system with the alarm linked to a central response centre.</w:t>
            </w:r>
          </w:p>
        </w:tc>
      </w:tr>
    </w:tbl>
    <w:p w14:paraId="266E7A96" w14:textId="77777777" w:rsidR="00E22205" w:rsidRDefault="00E22205" w:rsidP="00E22205"/>
    <w:p w14:paraId="776194A5" w14:textId="77777777" w:rsidR="00E22205" w:rsidRPr="00F717DC" w:rsidRDefault="00E22205" w:rsidP="00E22205">
      <w:pPr>
        <w:pStyle w:val="berschrift5"/>
        <w:rPr>
          <w:b w:val="0"/>
          <w:i/>
        </w:rPr>
      </w:pPr>
      <w:r w:rsidRPr="00E22205">
        <w:rPr>
          <w:b w:val="0"/>
          <w:i/>
        </w:rPr>
        <w:t xml:space="preserve">IT02.08 </w:t>
      </w:r>
      <w:proofErr w:type="spellStart"/>
      <w:r w:rsidRPr="00E22205">
        <w:rPr>
          <w:b w:val="0"/>
          <w:i/>
        </w:rPr>
        <w:t>bp</w:t>
      </w:r>
      <w:proofErr w:type="spellEnd"/>
      <w:r w:rsidRPr="00E22205">
        <w:rPr>
          <w:b w:val="0"/>
          <w:i/>
        </w:rPr>
        <w:t xml:space="preserve"> - Hazard Control - Fire Alarms</w:t>
      </w:r>
    </w:p>
    <w:tbl>
      <w:tblPr>
        <w:tblStyle w:val="Tabellenraster"/>
        <w:tblW w:w="0" w:type="auto"/>
        <w:tblLook w:val="04A0" w:firstRow="1" w:lastRow="0" w:firstColumn="1" w:lastColumn="0" w:noHBand="0" w:noVBand="1"/>
      </w:tblPr>
      <w:tblGrid>
        <w:gridCol w:w="1537"/>
        <w:gridCol w:w="7749"/>
      </w:tblGrid>
      <w:tr w:rsidR="00E22205" w14:paraId="7EC2B338" w14:textId="77777777" w:rsidTr="00C8421B">
        <w:trPr>
          <w:trHeight w:val="289"/>
        </w:trPr>
        <w:tc>
          <w:tcPr>
            <w:tcW w:w="0" w:type="auto"/>
          </w:tcPr>
          <w:p w14:paraId="75907B12" w14:textId="77777777" w:rsidR="00E22205" w:rsidRDefault="00E22205" w:rsidP="00C8421B">
            <w:r>
              <w:t>Requirement:</w:t>
            </w:r>
          </w:p>
        </w:tc>
        <w:tc>
          <w:tcPr>
            <w:tcW w:w="0" w:type="auto"/>
          </w:tcPr>
          <w:p w14:paraId="42CE4891" w14:textId="77777777" w:rsidR="00E22205" w:rsidRPr="00F717DC" w:rsidRDefault="00E22205" w:rsidP="00C8421B">
            <w:r w:rsidRPr="00E22205">
              <w:t>The server room should be fitted with heat and smoke alarms, monitored 24/7</w:t>
            </w:r>
            <w:r>
              <w:t>.</w:t>
            </w:r>
          </w:p>
        </w:tc>
      </w:tr>
    </w:tbl>
    <w:p w14:paraId="1C73D6A4" w14:textId="77777777" w:rsidR="00E22205" w:rsidRDefault="00E22205" w:rsidP="00E22205"/>
    <w:p w14:paraId="22FE06B4" w14:textId="77777777" w:rsidR="00E22205" w:rsidRPr="00E22205" w:rsidRDefault="00E22205" w:rsidP="00E22205">
      <w:pPr>
        <w:pStyle w:val="berschrift5"/>
        <w:rPr>
          <w:b w:val="0"/>
          <w:i/>
        </w:rPr>
      </w:pPr>
      <w:r w:rsidRPr="00E22205">
        <w:rPr>
          <w:b w:val="0"/>
          <w:i/>
        </w:rPr>
        <w:t xml:space="preserve">IT02.09 </w:t>
      </w:r>
      <w:proofErr w:type="spellStart"/>
      <w:r w:rsidRPr="00E22205">
        <w:rPr>
          <w:b w:val="0"/>
          <w:i/>
        </w:rPr>
        <w:t>bp</w:t>
      </w:r>
      <w:proofErr w:type="spellEnd"/>
      <w:r w:rsidRPr="00E22205">
        <w:rPr>
          <w:b w:val="0"/>
          <w:i/>
        </w:rPr>
        <w:t xml:space="preserve"> - Hazard Control - Fire Response</w:t>
      </w:r>
    </w:p>
    <w:tbl>
      <w:tblPr>
        <w:tblStyle w:val="Tabellenraster"/>
        <w:tblW w:w="0" w:type="auto"/>
        <w:tblLook w:val="04A0" w:firstRow="1" w:lastRow="0" w:firstColumn="1" w:lastColumn="0" w:noHBand="0" w:noVBand="1"/>
      </w:tblPr>
      <w:tblGrid>
        <w:gridCol w:w="1537"/>
        <w:gridCol w:w="7749"/>
      </w:tblGrid>
      <w:tr w:rsidR="00E22205" w14:paraId="142F2956" w14:textId="77777777" w:rsidTr="00C8421B">
        <w:trPr>
          <w:trHeight w:val="289"/>
        </w:trPr>
        <w:tc>
          <w:tcPr>
            <w:tcW w:w="0" w:type="auto"/>
          </w:tcPr>
          <w:p w14:paraId="0653F8EB" w14:textId="77777777" w:rsidR="00E22205" w:rsidRDefault="00E22205" w:rsidP="00C8421B">
            <w:r>
              <w:t>Requirement:</w:t>
            </w:r>
          </w:p>
        </w:tc>
        <w:tc>
          <w:tcPr>
            <w:tcW w:w="0" w:type="auto"/>
          </w:tcPr>
          <w:p w14:paraId="5E80F476" w14:textId="77777777" w:rsidR="00E22205" w:rsidRPr="00F717DC" w:rsidRDefault="00E22205" w:rsidP="00C8421B">
            <w:r w:rsidRPr="00E22205">
              <w:t>The server room should be fitted with automatic fire response measures (e.g. inert gas)</w:t>
            </w:r>
            <w:r>
              <w:t>.</w:t>
            </w:r>
          </w:p>
        </w:tc>
      </w:tr>
    </w:tbl>
    <w:p w14:paraId="048AAAE9" w14:textId="77777777" w:rsidR="00E22205" w:rsidRDefault="00E22205" w:rsidP="00E22205"/>
    <w:p w14:paraId="56CB6A02" w14:textId="4939505F" w:rsidR="00E22205" w:rsidRPr="00E22205" w:rsidRDefault="00E22205" w:rsidP="00E22205">
      <w:pPr>
        <w:pStyle w:val="berschrift5"/>
        <w:rPr>
          <w:b w:val="0"/>
          <w:i/>
        </w:rPr>
      </w:pPr>
      <w:r w:rsidRPr="00E22205">
        <w:rPr>
          <w:b w:val="0"/>
          <w:i/>
        </w:rPr>
        <w:t xml:space="preserve">IT02.10 </w:t>
      </w:r>
      <w:proofErr w:type="spellStart"/>
      <w:r w:rsidRPr="00E22205">
        <w:rPr>
          <w:b w:val="0"/>
          <w:i/>
        </w:rPr>
        <w:t>bp</w:t>
      </w:r>
      <w:proofErr w:type="spellEnd"/>
      <w:r w:rsidRPr="00E22205">
        <w:rPr>
          <w:b w:val="0"/>
          <w:i/>
        </w:rPr>
        <w:t xml:space="preserve"> - Hazard Control - Water</w:t>
      </w:r>
    </w:p>
    <w:tbl>
      <w:tblPr>
        <w:tblStyle w:val="Tabellenraster"/>
        <w:tblW w:w="0" w:type="auto"/>
        <w:tblLook w:val="04A0" w:firstRow="1" w:lastRow="0" w:firstColumn="1" w:lastColumn="0" w:noHBand="0" w:noVBand="1"/>
      </w:tblPr>
      <w:tblGrid>
        <w:gridCol w:w="1537"/>
        <w:gridCol w:w="4386"/>
      </w:tblGrid>
      <w:tr w:rsidR="00E22205" w14:paraId="4C24AEF8" w14:textId="77777777" w:rsidTr="00C8421B">
        <w:trPr>
          <w:trHeight w:val="289"/>
        </w:trPr>
        <w:tc>
          <w:tcPr>
            <w:tcW w:w="0" w:type="auto"/>
          </w:tcPr>
          <w:p w14:paraId="54AEC5DD" w14:textId="77777777" w:rsidR="00E22205" w:rsidRDefault="00E22205" w:rsidP="00C8421B">
            <w:r>
              <w:t>Requirement:</w:t>
            </w:r>
          </w:p>
        </w:tc>
        <w:tc>
          <w:tcPr>
            <w:tcW w:w="0" w:type="auto"/>
          </w:tcPr>
          <w:p w14:paraId="4FE981C8" w14:textId="45D9CFE7" w:rsidR="00E22205" w:rsidRPr="00F717DC" w:rsidRDefault="00E22205" w:rsidP="00C8421B">
            <w:r w:rsidRPr="00E22205">
              <w:t>Water ingress (e.g. from external flooding)</w:t>
            </w:r>
            <w:r w:rsidR="00D41CB9">
              <w:t>.</w:t>
            </w:r>
          </w:p>
        </w:tc>
      </w:tr>
    </w:tbl>
    <w:p w14:paraId="17C8B79A" w14:textId="77777777" w:rsidR="00335415" w:rsidRPr="00B80C23" w:rsidRDefault="00335415" w:rsidP="00B80C23"/>
    <w:p w14:paraId="56F5AE01" w14:textId="1EB8A96F" w:rsidR="00C8421B" w:rsidRPr="00C8421B" w:rsidRDefault="009916E9" w:rsidP="00C8421B">
      <w:pPr>
        <w:pStyle w:val="berschrift4"/>
        <w:rPr>
          <w:lang w:val="en-US"/>
        </w:rPr>
      </w:pPr>
      <w:r w:rsidRPr="009916E9">
        <w:rPr>
          <w:lang w:val="en-US"/>
        </w:rPr>
        <w:t xml:space="preserve">IT03 - </w:t>
      </w:r>
      <w:r w:rsidRPr="00C8421B">
        <w:t>Logical</w:t>
      </w:r>
      <w:r w:rsidRPr="009916E9">
        <w:rPr>
          <w:lang w:val="en-US"/>
        </w:rPr>
        <w:t xml:space="preserve"> Security and Management</w:t>
      </w:r>
      <w:bookmarkStart w:id="26" w:name="_Toc318196476"/>
      <w:bookmarkEnd w:id="25"/>
    </w:p>
    <w:p w14:paraId="2A2142B8" w14:textId="5CBAC97F" w:rsidR="00C8421B" w:rsidRPr="00E22205" w:rsidRDefault="00C8421B" w:rsidP="00C8421B">
      <w:pPr>
        <w:pStyle w:val="berschrift5"/>
        <w:rPr>
          <w:b w:val="0"/>
          <w:i/>
        </w:rPr>
      </w:pPr>
      <w:r w:rsidRPr="00C8421B">
        <w:rPr>
          <w:b w:val="0"/>
          <w:i/>
        </w:rPr>
        <w:t>IT03.01 min - Security Management System</w:t>
      </w:r>
    </w:p>
    <w:tbl>
      <w:tblPr>
        <w:tblStyle w:val="Tabellenraster"/>
        <w:tblW w:w="0" w:type="auto"/>
        <w:tblLook w:val="04A0" w:firstRow="1" w:lastRow="0" w:firstColumn="1" w:lastColumn="0" w:noHBand="0" w:noVBand="1"/>
      </w:tblPr>
      <w:tblGrid>
        <w:gridCol w:w="1537"/>
        <w:gridCol w:w="7749"/>
      </w:tblGrid>
      <w:tr w:rsidR="00C8421B" w14:paraId="5ED03C7A" w14:textId="77777777" w:rsidTr="00C8421B">
        <w:trPr>
          <w:trHeight w:val="289"/>
        </w:trPr>
        <w:tc>
          <w:tcPr>
            <w:tcW w:w="0" w:type="auto"/>
          </w:tcPr>
          <w:p w14:paraId="590944F7" w14:textId="77777777" w:rsidR="00C8421B" w:rsidRDefault="00C8421B" w:rsidP="00C8421B">
            <w:r>
              <w:t>Requirement:</w:t>
            </w:r>
          </w:p>
        </w:tc>
        <w:tc>
          <w:tcPr>
            <w:tcW w:w="0" w:type="auto"/>
          </w:tcPr>
          <w:p w14:paraId="53A79371" w14:textId="4BEEF9C2" w:rsidR="00C8421B" w:rsidRPr="00F717DC" w:rsidRDefault="00C8421B" w:rsidP="00C8421B">
            <w:r w:rsidRPr="00C8421B">
              <w:t xml:space="preserve">Regular reviews of IT security systems, practices and documentation, followed by any necessary planning and actions, should occur as part of an </w:t>
            </w:r>
            <w:r w:rsidR="00D41CB9" w:rsidRPr="00C8421B">
              <w:t>on-going</w:t>
            </w:r>
            <w:r w:rsidRPr="00C8421B">
              <w:t xml:space="preserve"> Security Management System</w:t>
            </w:r>
            <w:r w:rsidR="00D41CB9">
              <w:t>.</w:t>
            </w:r>
          </w:p>
        </w:tc>
      </w:tr>
    </w:tbl>
    <w:p w14:paraId="32D82DB4" w14:textId="77777777" w:rsidR="00C8421B" w:rsidRDefault="00C8421B" w:rsidP="00C8421B"/>
    <w:p w14:paraId="2A5E177A" w14:textId="77777777" w:rsidR="00C8421B" w:rsidRPr="00C8421B" w:rsidRDefault="00C8421B" w:rsidP="00C8421B">
      <w:pPr>
        <w:pStyle w:val="berschrift5"/>
        <w:rPr>
          <w:b w:val="0"/>
          <w:i/>
        </w:rPr>
      </w:pPr>
      <w:r w:rsidRPr="00C8421B">
        <w:rPr>
          <w:b w:val="0"/>
          <w:i/>
        </w:rPr>
        <w:t>IT03.02 min - Commitment to Data Protection</w:t>
      </w:r>
    </w:p>
    <w:tbl>
      <w:tblPr>
        <w:tblStyle w:val="Tabellenraster"/>
        <w:tblW w:w="0" w:type="auto"/>
        <w:tblLook w:val="04A0" w:firstRow="1" w:lastRow="0" w:firstColumn="1" w:lastColumn="0" w:noHBand="0" w:noVBand="1"/>
      </w:tblPr>
      <w:tblGrid>
        <w:gridCol w:w="1537"/>
        <w:gridCol w:w="7749"/>
      </w:tblGrid>
      <w:tr w:rsidR="00C8421B" w14:paraId="63A06896" w14:textId="77777777" w:rsidTr="00C8421B">
        <w:trPr>
          <w:trHeight w:val="289"/>
        </w:trPr>
        <w:tc>
          <w:tcPr>
            <w:tcW w:w="0" w:type="auto"/>
          </w:tcPr>
          <w:p w14:paraId="76B768ED" w14:textId="77777777" w:rsidR="00C8421B" w:rsidRDefault="00C8421B" w:rsidP="00C8421B">
            <w:r>
              <w:t>Requirement:</w:t>
            </w:r>
          </w:p>
        </w:tc>
        <w:tc>
          <w:tcPr>
            <w:tcW w:w="0" w:type="auto"/>
          </w:tcPr>
          <w:p w14:paraId="7541427B" w14:textId="4AB55C4D" w:rsidR="00C8421B" w:rsidRPr="00F717DC" w:rsidRDefault="00C8421B" w:rsidP="00C8421B">
            <w:r>
              <w:t>The unit or its parent organisation can demonstrate compliance with and commitment to local data protection legislation, including relevant policies, training and individua</w:t>
            </w:r>
            <w:r w:rsidR="00D41CB9">
              <w:t>ls with designated roles (e.g. ‘</w:t>
            </w:r>
            <w:r>
              <w:t>Dat</w:t>
            </w:r>
            <w:r w:rsidR="00D41CB9">
              <w:t>a protection officer’</w:t>
            </w:r>
            <w:r>
              <w:t>)</w:t>
            </w:r>
            <w:r w:rsidR="00D41CB9">
              <w:t>.</w:t>
            </w:r>
          </w:p>
        </w:tc>
      </w:tr>
    </w:tbl>
    <w:p w14:paraId="1BD91EBB" w14:textId="77777777" w:rsidR="00C8421B" w:rsidRPr="00B80C23" w:rsidRDefault="00C8421B" w:rsidP="00C8421B"/>
    <w:p w14:paraId="737CB669" w14:textId="77777777" w:rsidR="00C8421B" w:rsidRDefault="00C8421B" w:rsidP="00C8421B"/>
    <w:p w14:paraId="0AE8F18D" w14:textId="39D60612" w:rsidR="00C8421B" w:rsidRPr="00C8421B" w:rsidRDefault="00C8421B" w:rsidP="00C8421B">
      <w:pPr>
        <w:pStyle w:val="berschrift5"/>
        <w:rPr>
          <w:b w:val="0"/>
          <w:i/>
        </w:rPr>
      </w:pPr>
      <w:r w:rsidRPr="00C8421B">
        <w:rPr>
          <w:b w:val="0"/>
          <w:i/>
        </w:rPr>
        <w:lastRenderedPageBreak/>
        <w:t>IT03.03 min - External Firewalls</w:t>
      </w:r>
    </w:p>
    <w:tbl>
      <w:tblPr>
        <w:tblStyle w:val="Tabellenraster"/>
        <w:tblW w:w="0" w:type="auto"/>
        <w:tblLook w:val="04A0" w:firstRow="1" w:lastRow="0" w:firstColumn="1" w:lastColumn="0" w:noHBand="0" w:noVBand="1"/>
      </w:tblPr>
      <w:tblGrid>
        <w:gridCol w:w="1537"/>
        <w:gridCol w:w="7749"/>
      </w:tblGrid>
      <w:tr w:rsidR="00C8421B" w14:paraId="67FE6297" w14:textId="77777777" w:rsidTr="00C8421B">
        <w:trPr>
          <w:trHeight w:val="289"/>
        </w:trPr>
        <w:tc>
          <w:tcPr>
            <w:tcW w:w="0" w:type="auto"/>
          </w:tcPr>
          <w:p w14:paraId="3F2637D3" w14:textId="77777777" w:rsidR="00C8421B" w:rsidRDefault="00C8421B" w:rsidP="00C8421B">
            <w:r>
              <w:t>Requirement:</w:t>
            </w:r>
          </w:p>
        </w:tc>
        <w:tc>
          <w:tcPr>
            <w:tcW w:w="0" w:type="auto"/>
          </w:tcPr>
          <w:p w14:paraId="38386EC6" w14:textId="133D14C4" w:rsidR="00C8421B" w:rsidRPr="00F717DC" w:rsidRDefault="00C8421B" w:rsidP="00C8421B">
            <w:r>
              <w:t>External firewalls should be in place and configured to block inappropriate access</w:t>
            </w:r>
            <w:r w:rsidR="00D41CB9">
              <w:t>.</w:t>
            </w:r>
          </w:p>
        </w:tc>
      </w:tr>
    </w:tbl>
    <w:p w14:paraId="0B431CD1" w14:textId="77777777" w:rsidR="00D41CB9" w:rsidRPr="00B80C23" w:rsidRDefault="00D41CB9" w:rsidP="00D41CB9"/>
    <w:p w14:paraId="28B52929" w14:textId="77777777" w:rsidR="00D41CB9" w:rsidRPr="00D41CB9" w:rsidRDefault="00D41CB9" w:rsidP="00D41CB9">
      <w:pPr>
        <w:pStyle w:val="berschrift5"/>
        <w:rPr>
          <w:b w:val="0"/>
          <w:i/>
        </w:rPr>
      </w:pPr>
      <w:r w:rsidRPr="00D41CB9">
        <w:rPr>
          <w:b w:val="0"/>
          <w:i/>
        </w:rPr>
        <w:t>IT03.04 min - Encrypted Transmission</w:t>
      </w:r>
    </w:p>
    <w:tbl>
      <w:tblPr>
        <w:tblStyle w:val="Tabellenraster"/>
        <w:tblW w:w="0" w:type="auto"/>
        <w:tblLook w:val="04A0" w:firstRow="1" w:lastRow="0" w:firstColumn="1" w:lastColumn="0" w:noHBand="0" w:noVBand="1"/>
      </w:tblPr>
      <w:tblGrid>
        <w:gridCol w:w="1537"/>
        <w:gridCol w:w="7749"/>
      </w:tblGrid>
      <w:tr w:rsidR="00D41CB9" w14:paraId="516A344F" w14:textId="77777777" w:rsidTr="00D41CB9">
        <w:trPr>
          <w:trHeight w:val="289"/>
        </w:trPr>
        <w:tc>
          <w:tcPr>
            <w:tcW w:w="0" w:type="auto"/>
          </w:tcPr>
          <w:p w14:paraId="48F8DC51" w14:textId="77777777" w:rsidR="00D41CB9" w:rsidRDefault="00D41CB9" w:rsidP="00D41CB9">
            <w:r>
              <w:t>Requirement:</w:t>
            </w:r>
          </w:p>
        </w:tc>
        <w:tc>
          <w:tcPr>
            <w:tcW w:w="0" w:type="auto"/>
          </w:tcPr>
          <w:p w14:paraId="0E28E1C6" w14:textId="2BDE8911" w:rsidR="00D41CB9" w:rsidRPr="00F717DC" w:rsidRDefault="00D41CB9" w:rsidP="00D41CB9">
            <w:r w:rsidRPr="00D41CB9">
              <w:t>Clinical data transmitted over the internet to or from the trials unit must be encrypted</w:t>
            </w:r>
            <w:r>
              <w:t>.</w:t>
            </w:r>
          </w:p>
        </w:tc>
      </w:tr>
    </w:tbl>
    <w:p w14:paraId="3940FA51" w14:textId="77777777" w:rsidR="00D41CB9" w:rsidRPr="00B80C23" w:rsidRDefault="00D41CB9" w:rsidP="00D41CB9"/>
    <w:p w14:paraId="27689D72" w14:textId="77777777" w:rsidR="00D41CB9" w:rsidRPr="00D41CB9" w:rsidRDefault="00D41CB9" w:rsidP="00D41CB9">
      <w:pPr>
        <w:pStyle w:val="berschrift5"/>
        <w:rPr>
          <w:b w:val="0"/>
          <w:i/>
        </w:rPr>
      </w:pPr>
      <w:r w:rsidRPr="00D41CB9">
        <w:rPr>
          <w:b w:val="0"/>
          <w:i/>
        </w:rPr>
        <w:t>IT03.05 min Server Admin Role</w:t>
      </w:r>
    </w:p>
    <w:tbl>
      <w:tblPr>
        <w:tblStyle w:val="Tabellenraster"/>
        <w:tblW w:w="0" w:type="auto"/>
        <w:tblLook w:val="04A0" w:firstRow="1" w:lastRow="0" w:firstColumn="1" w:lastColumn="0" w:noHBand="0" w:noVBand="1"/>
      </w:tblPr>
      <w:tblGrid>
        <w:gridCol w:w="1537"/>
        <w:gridCol w:w="7749"/>
      </w:tblGrid>
      <w:tr w:rsidR="00D41CB9" w14:paraId="7AEA0C30" w14:textId="77777777" w:rsidTr="00D41CB9">
        <w:trPr>
          <w:trHeight w:val="289"/>
        </w:trPr>
        <w:tc>
          <w:tcPr>
            <w:tcW w:w="0" w:type="auto"/>
          </w:tcPr>
          <w:p w14:paraId="736CF601" w14:textId="77777777" w:rsidR="00D41CB9" w:rsidRDefault="00D41CB9" w:rsidP="00D41CB9">
            <w:r>
              <w:t>Requirement:</w:t>
            </w:r>
          </w:p>
        </w:tc>
        <w:tc>
          <w:tcPr>
            <w:tcW w:w="0" w:type="auto"/>
          </w:tcPr>
          <w:p w14:paraId="36266B2A" w14:textId="1A1ED503" w:rsidR="00D41CB9" w:rsidRPr="00F717DC" w:rsidRDefault="00D41CB9" w:rsidP="00D41CB9">
            <w:r>
              <w:t>Servers should be protected by a highly restricted administrator password (i.e. known to essential systems staff only).</w:t>
            </w:r>
          </w:p>
        </w:tc>
      </w:tr>
    </w:tbl>
    <w:p w14:paraId="207235BC" w14:textId="77777777" w:rsidR="00D41CB9" w:rsidRDefault="00D41CB9" w:rsidP="00D41CB9"/>
    <w:p w14:paraId="58841ED3" w14:textId="77777777" w:rsidR="00D41CB9" w:rsidRPr="00D41CB9" w:rsidRDefault="00D41CB9" w:rsidP="00D41CB9">
      <w:pPr>
        <w:pStyle w:val="berschrift5"/>
        <w:rPr>
          <w:b w:val="0"/>
          <w:i/>
        </w:rPr>
      </w:pPr>
      <w:r w:rsidRPr="00D41CB9">
        <w:rPr>
          <w:b w:val="0"/>
          <w:i/>
        </w:rPr>
        <w:t>IT03.06 min - Admin Password Management</w:t>
      </w:r>
    </w:p>
    <w:tbl>
      <w:tblPr>
        <w:tblStyle w:val="Tabellenraster"/>
        <w:tblW w:w="0" w:type="auto"/>
        <w:tblLook w:val="04A0" w:firstRow="1" w:lastRow="0" w:firstColumn="1" w:lastColumn="0" w:noHBand="0" w:noVBand="1"/>
      </w:tblPr>
      <w:tblGrid>
        <w:gridCol w:w="1537"/>
        <w:gridCol w:w="7749"/>
      </w:tblGrid>
      <w:tr w:rsidR="00D41CB9" w14:paraId="3FCE6A32" w14:textId="77777777" w:rsidTr="00D41CB9">
        <w:trPr>
          <w:trHeight w:val="289"/>
        </w:trPr>
        <w:tc>
          <w:tcPr>
            <w:tcW w:w="0" w:type="auto"/>
          </w:tcPr>
          <w:p w14:paraId="5F9F60F6" w14:textId="77777777" w:rsidR="00D41CB9" w:rsidRDefault="00D41CB9" w:rsidP="00D41CB9">
            <w:r>
              <w:t>Requirement:</w:t>
            </w:r>
          </w:p>
        </w:tc>
        <w:tc>
          <w:tcPr>
            <w:tcW w:w="0" w:type="auto"/>
          </w:tcPr>
          <w:p w14:paraId="0057B52F" w14:textId="77777777" w:rsidR="00D41CB9" w:rsidRPr="00F717DC" w:rsidRDefault="00D41CB9" w:rsidP="00D41CB9">
            <w:r>
              <w:t>The administrator password should be changed regularly according to locally agreed policies, and stored securely for emergency use (e.g. off site).</w:t>
            </w:r>
          </w:p>
        </w:tc>
      </w:tr>
    </w:tbl>
    <w:p w14:paraId="09F0F722" w14:textId="77777777" w:rsidR="00D41CB9" w:rsidRDefault="00D41CB9" w:rsidP="00D41CB9"/>
    <w:p w14:paraId="455AE4C9" w14:textId="4CDB3D1F" w:rsidR="00D41CB9" w:rsidRPr="00D41CB9" w:rsidRDefault="00D41CB9" w:rsidP="00D41CB9">
      <w:pPr>
        <w:pStyle w:val="berschrift5"/>
        <w:rPr>
          <w:b w:val="0"/>
          <w:i/>
        </w:rPr>
      </w:pPr>
      <w:r w:rsidRPr="00D41CB9">
        <w:rPr>
          <w:b w:val="0"/>
          <w:i/>
        </w:rPr>
        <w:t>IT03.07 min - Server Maintenance</w:t>
      </w:r>
    </w:p>
    <w:tbl>
      <w:tblPr>
        <w:tblStyle w:val="Tabellenraster"/>
        <w:tblW w:w="0" w:type="auto"/>
        <w:tblLook w:val="04A0" w:firstRow="1" w:lastRow="0" w:firstColumn="1" w:lastColumn="0" w:noHBand="0" w:noVBand="1"/>
      </w:tblPr>
      <w:tblGrid>
        <w:gridCol w:w="1537"/>
        <w:gridCol w:w="7749"/>
      </w:tblGrid>
      <w:tr w:rsidR="00D41CB9" w14:paraId="416E6795" w14:textId="77777777" w:rsidTr="00D41CB9">
        <w:trPr>
          <w:trHeight w:val="289"/>
        </w:trPr>
        <w:tc>
          <w:tcPr>
            <w:tcW w:w="0" w:type="auto"/>
          </w:tcPr>
          <w:p w14:paraId="111BD2A8" w14:textId="77777777" w:rsidR="00D41CB9" w:rsidRDefault="00D41CB9" w:rsidP="00D41CB9">
            <w:r>
              <w:t>Requirement:</w:t>
            </w:r>
          </w:p>
        </w:tc>
        <w:tc>
          <w:tcPr>
            <w:tcW w:w="0" w:type="auto"/>
          </w:tcPr>
          <w:p w14:paraId="3D166F62" w14:textId="77777777" w:rsidR="00D41CB9" w:rsidRDefault="00D41CB9" w:rsidP="00D41CB9">
            <w:r>
              <w:t>Necessary patches and updates should be identified and applied in a timely but safe manner to:</w:t>
            </w:r>
          </w:p>
          <w:p w14:paraId="20BBDF97" w14:textId="77777777" w:rsidR="00D41CB9" w:rsidRDefault="00D41CB9" w:rsidP="00D41CB9">
            <w:pPr>
              <w:pStyle w:val="Listenabsatz"/>
              <w:numPr>
                <w:ilvl w:val="0"/>
                <w:numId w:val="9"/>
              </w:numPr>
            </w:pPr>
            <w:proofErr w:type="gramStart"/>
            <w:r>
              <w:t>the</w:t>
            </w:r>
            <w:proofErr w:type="gramEnd"/>
            <w:r>
              <w:t xml:space="preserve"> operating system,</w:t>
            </w:r>
          </w:p>
          <w:p w14:paraId="627D674A" w14:textId="77777777" w:rsidR="00D41CB9" w:rsidRDefault="00D41CB9" w:rsidP="00D41CB9">
            <w:pPr>
              <w:pStyle w:val="Listenabsatz"/>
              <w:numPr>
                <w:ilvl w:val="0"/>
                <w:numId w:val="9"/>
              </w:numPr>
            </w:pPr>
            <w:proofErr w:type="gramStart"/>
            <w:r>
              <w:t>anti</w:t>
            </w:r>
            <w:proofErr w:type="gramEnd"/>
            <w:r>
              <w:t>-malware systems,</w:t>
            </w:r>
          </w:p>
          <w:p w14:paraId="7FF06E00" w14:textId="77777777" w:rsidR="00D41CB9" w:rsidRDefault="00D41CB9" w:rsidP="00D41CB9">
            <w:pPr>
              <w:pStyle w:val="Listenabsatz"/>
              <w:numPr>
                <w:ilvl w:val="0"/>
                <w:numId w:val="9"/>
              </w:numPr>
            </w:pPr>
            <w:proofErr w:type="gramStart"/>
            <w:r>
              <w:t>backup</w:t>
            </w:r>
            <w:proofErr w:type="gramEnd"/>
            <w:r>
              <w:t xml:space="preserve"> systems and</w:t>
            </w:r>
          </w:p>
          <w:p w14:paraId="736D4148" w14:textId="2A9E12C1" w:rsidR="00D41CB9" w:rsidRPr="00F717DC" w:rsidRDefault="00D41CB9" w:rsidP="00D41CB9">
            <w:pPr>
              <w:pStyle w:val="Listenabsatz"/>
              <w:numPr>
                <w:ilvl w:val="0"/>
                <w:numId w:val="9"/>
              </w:numPr>
            </w:pPr>
            <w:proofErr w:type="gramStart"/>
            <w:r>
              <w:t>major</w:t>
            </w:r>
            <w:proofErr w:type="gramEnd"/>
            <w:r>
              <w:t xml:space="preserve"> applications (e.g. Clinical DBMSs, Web servers, Remote Access systems, etc.)</w:t>
            </w:r>
          </w:p>
        </w:tc>
      </w:tr>
    </w:tbl>
    <w:p w14:paraId="4388A5DB" w14:textId="77777777" w:rsidR="00D41CB9" w:rsidRDefault="00D41CB9" w:rsidP="00D41CB9"/>
    <w:p w14:paraId="0F071684" w14:textId="77777777" w:rsidR="00D41CB9" w:rsidRPr="00D41CB9" w:rsidRDefault="00D41CB9" w:rsidP="00D41CB9">
      <w:pPr>
        <w:pStyle w:val="berschrift5"/>
        <w:rPr>
          <w:b w:val="0"/>
          <w:i/>
        </w:rPr>
      </w:pPr>
      <w:r w:rsidRPr="00D41CB9">
        <w:rPr>
          <w:b w:val="0"/>
          <w:i/>
        </w:rPr>
        <w:t xml:space="preserve">IT03.08 </w:t>
      </w:r>
      <w:proofErr w:type="spellStart"/>
      <w:r w:rsidRPr="00D41CB9">
        <w:rPr>
          <w:b w:val="0"/>
          <w:i/>
        </w:rPr>
        <w:t>bp</w:t>
      </w:r>
      <w:proofErr w:type="spellEnd"/>
      <w:r w:rsidRPr="00D41CB9">
        <w:rPr>
          <w:b w:val="0"/>
          <w:i/>
        </w:rPr>
        <w:t xml:space="preserve"> - Commitment to Information Security</w:t>
      </w:r>
    </w:p>
    <w:tbl>
      <w:tblPr>
        <w:tblStyle w:val="Tabellenraster"/>
        <w:tblW w:w="0" w:type="auto"/>
        <w:tblLook w:val="04A0" w:firstRow="1" w:lastRow="0" w:firstColumn="1" w:lastColumn="0" w:noHBand="0" w:noVBand="1"/>
      </w:tblPr>
      <w:tblGrid>
        <w:gridCol w:w="1537"/>
        <w:gridCol w:w="7749"/>
      </w:tblGrid>
      <w:tr w:rsidR="00D41CB9" w14:paraId="524589E0" w14:textId="77777777" w:rsidTr="00D41CB9">
        <w:trPr>
          <w:trHeight w:val="289"/>
        </w:trPr>
        <w:tc>
          <w:tcPr>
            <w:tcW w:w="0" w:type="auto"/>
          </w:tcPr>
          <w:p w14:paraId="1DF78F9C" w14:textId="77777777" w:rsidR="00D41CB9" w:rsidRDefault="00D41CB9" w:rsidP="00D41CB9">
            <w:r>
              <w:t>Requirement:</w:t>
            </w:r>
          </w:p>
        </w:tc>
        <w:tc>
          <w:tcPr>
            <w:tcW w:w="0" w:type="auto"/>
          </w:tcPr>
          <w:p w14:paraId="3D4D1C5A" w14:textId="603FD1A8" w:rsidR="00D41CB9" w:rsidRPr="00F717DC" w:rsidRDefault="00D41CB9" w:rsidP="00D41CB9">
            <w:r>
              <w:t>The unit or its parent organisation can demonstrate management commitment to information security, including relevant groups, policies, training and individuals with designated roles (e.g. 'IT security officer')</w:t>
            </w:r>
            <w:r w:rsidR="003848BA">
              <w:t>.</w:t>
            </w:r>
          </w:p>
        </w:tc>
      </w:tr>
    </w:tbl>
    <w:p w14:paraId="6213C946" w14:textId="77777777" w:rsidR="00D41CB9" w:rsidRDefault="00D41CB9" w:rsidP="00D41CB9"/>
    <w:p w14:paraId="2C1D7AC4" w14:textId="77777777" w:rsidR="00D41CB9" w:rsidRPr="00D41CB9" w:rsidRDefault="00D41CB9" w:rsidP="00D41CB9">
      <w:pPr>
        <w:pStyle w:val="berschrift5"/>
        <w:rPr>
          <w:b w:val="0"/>
          <w:i/>
        </w:rPr>
      </w:pPr>
      <w:r>
        <w:rPr>
          <w:b w:val="0"/>
          <w:i/>
        </w:rPr>
        <w:t>I</w:t>
      </w:r>
      <w:r w:rsidRPr="00D41CB9">
        <w:rPr>
          <w:b w:val="0"/>
          <w:i/>
        </w:rPr>
        <w:t xml:space="preserve">T03.09 </w:t>
      </w:r>
      <w:proofErr w:type="spellStart"/>
      <w:r w:rsidRPr="00D41CB9">
        <w:rPr>
          <w:b w:val="0"/>
          <w:i/>
        </w:rPr>
        <w:t>bp</w:t>
      </w:r>
      <w:proofErr w:type="spellEnd"/>
      <w:r w:rsidRPr="00D41CB9">
        <w:rPr>
          <w:b w:val="0"/>
          <w:i/>
        </w:rPr>
        <w:t xml:space="preserve"> - Internal Firewalls</w:t>
      </w:r>
    </w:p>
    <w:tbl>
      <w:tblPr>
        <w:tblStyle w:val="Tabellenraster"/>
        <w:tblW w:w="0" w:type="auto"/>
        <w:tblLook w:val="04A0" w:firstRow="1" w:lastRow="0" w:firstColumn="1" w:lastColumn="0" w:noHBand="0" w:noVBand="1"/>
      </w:tblPr>
      <w:tblGrid>
        <w:gridCol w:w="1537"/>
        <w:gridCol w:w="7749"/>
      </w:tblGrid>
      <w:tr w:rsidR="00D41CB9" w14:paraId="2A08737A" w14:textId="77777777" w:rsidTr="00D41CB9">
        <w:trPr>
          <w:trHeight w:val="289"/>
        </w:trPr>
        <w:tc>
          <w:tcPr>
            <w:tcW w:w="0" w:type="auto"/>
          </w:tcPr>
          <w:p w14:paraId="01FB801B" w14:textId="77777777" w:rsidR="00D41CB9" w:rsidRDefault="00D41CB9" w:rsidP="00D41CB9">
            <w:r>
              <w:t>Requirement:</w:t>
            </w:r>
          </w:p>
        </w:tc>
        <w:tc>
          <w:tcPr>
            <w:tcW w:w="0" w:type="auto"/>
          </w:tcPr>
          <w:p w14:paraId="286E498D" w14:textId="756FE20C" w:rsidR="00D41CB9" w:rsidRPr="00F717DC" w:rsidRDefault="00D41CB9" w:rsidP="00D41CB9">
            <w:r>
              <w:t>Internal firewalls should be in place and correctly configured, e.g. blocking access to other departments, students</w:t>
            </w:r>
            <w:r w:rsidR="003848BA">
              <w:t>.</w:t>
            </w:r>
          </w:p>
        </w:tc>
      </w:tr>
    </w:tbl>
    <w:p w14:paraId="2142E437" w14:textId="77777777" w:rsidR="00D41CB9" w:rsidRDefault="00D41CB9" w:rsidP="00D41CB9"/>
    <w:p w14:paraId="1E39E41B" w14:textId="77777777" w:rsidR="00D41CB9" w:rsidRDefault="00D41CB9" w:rsidP="00D41CB9"/>
    <w:p w14:paraId="43522A9B" w14:textId="77777777" w:rsidR="00D41CB9" w:rsidRPr="00D41CB9" w:rsidRDefault="00D41CB9" w:rsidP="00D41CB9">
      <w:pPr>
        <w:pStyle w:val="berschrift5"/>
        <w:rPr>
          <w:b w:val="0"/>
          <w:i/>
        </w:rPr>
      </w:pPr>
      <w:r w:rsidRPr="00D41CB9">
        <w:rPr>
          <w:b w:val="0"/>
          <w:i/>
        </w:rPr>
        <w:lastRenderedPageBreak/>
        <w:t xml:space="preserve">IT03.10 </w:t>
      </w:r>
      <w:proofErr w:type="spellStart"/>
      <w:r w:rsidRPr="00D41CB9">
        <w:rPr>
          <w:b w:val="0"/>
          <w:i/>
        </w:rPr>
        <w:t>bp</w:t>
      </w:r>
      <w:proofErr w:type="spellEnd"/>
      <w:r w:rsidRPr="00D41CB9">
        <w:rPr>
          <w:b w:val="0"/>
          <w:i/>
        </w:rPr>
        <w:t xml:space="preserve"> - Security Testing</w:t>
      </w:r>
    </w:p>
    <w:tbl>
      <w:tblPr>
        <w:tblStyle w:val="Tabellenraster"/>
        <w:tblW w:w="0" w:type="auto"/>
        <w:tblLook w:val="04A0" w:firstRow="1" w:lastRow="0" w:firstColumn="1" w:lastColumn="0" w:noHBand="0" w:noVBand="1"/>
      </w:tblPr>
      <w:tblGrid>
        <w:gridCol w:w="1537"/>
        <w:gridCol w:w="6613"/>
      </w:tblGrid>
      <w:tr w:rsidR="00D41CB9" w14:paraId="4985BD91" w14:textId="77777777" w:rsidTr="00D41CB9">
        <w:trPr>
          <w:trHeight w:val="289"/>
        </w:trPr>
        <w:tc>
          <w:tcPr>
            <w:tcW w:w="0" w:type="auto"/>
          </w:tcPr>
          <w:p w14:paraId="42395014" w14:textId="77777777" w:rsidR="00D41CB9" w:rsidRDefault="00D41CB9" w:rsidP="00D41CB9">
            <w:r>
              <w:t>Requirement:</w:t>
            </w:r>
          </w:p>
        </w:tc>
        <w:tc>
          <w:tcPr>
            <w:tcW w:w="0" w:type="auto"/>
          </w:tcPr>
          <w:p w14:paraId="2BC1EBF4" w14:textId="5E797AFB" w:rsidR="00D41CB9" w:rsidRPr="00F717DC" w:rsidRDefault="00D41CB9" w:rsidP="00D41CB9">
            <w:r>
              <w:t>Regular security testing should be carried out and is documented</w:t>
            </w:r>
            <w:r w:rsidR="003848BA">
              <w:t>.</w:t>
            </w:r>
          </w:p>
        </w:tc>
      </w:tr>
    </w:tbl>
    <w:p w14:paraId="11A8C8D6" w14:textId="77777777" w:rsidR="00D41CB9" w:rsidRDefault="00D41CB9" w:rsidP="00D41CB9"/>
    <w:p w14:paraId="37E6674F" w14:textId="540E35DE" w:rsidR="00D41CB9" w:rsidRPr="00D41CB9" w:rsidRDefault="00D41CB9" w:rsidP="00D41CB9">
      <w:pPr>
        <w:pStyle w:val="berschrift5"/>
        <w:rPr>
          <w:b w:val="0"/>
          <w:i/>
        </w:rPr>
      </w:pPr>
      <w:r w:rsidRPr="00D41CB9">
        <w:rPr>
          <w:b w:val="0"/>
          <w:i/>
        </w:rPr>
        <w:t xml:space="preserve">IT03.11 </w:t>
      </w:r>
      <w:proofErr w:type="spellStart"/>
      <w:r w:rsidRPr="00D41CB9">
        <w:rPr>
          <w:b w:val="0"/>
          <w:i/>
        </w:rPr>
        <w:t>bp</w:t>
      </w:r>
      <w:proofErr w:type="spellEnd"/>
      <w:r w:rsidRPr="00D41CB9">
        <w:rPr>
          <w:b w:val="0"/>
          <w:i/>
        </w:rPr>
        <w:t xml:space="preserve"> - Traffic Monitoring</w:t>
      </w:r>
    </w:p>
    <w:tbl>
      <w:tblPr>
        <w:tblStyle w:val="Tabellenraster"/>
        <w:tblW w:w="0" w:type="auto"/>
        <w:tblLook w:val="04A0" w:firstRow="1" w:lastRow="0" w:firstColumn="1" w:lastColumn="0" w:noHBand="0" w:noVBand="1"/>
      </w:tblPr>
      <w:tblGrid>
        <w:gridCol w:w="1537"/>
        <w:gridCol w:w="7749"/>
      </w:tblGrid>
      <w:tr w:rsidR="00D41CB9" w14:paraId="4C9B4CB3" w14:textId="77777777" w:rsidTr="00D41CB9">
        <w:trPr>
          <w:trHeight w:val="289"/>
        </w:trPr>
        <w:tc>
          <w:tcPr>
            <w:tcW w:w="0" w:type="auto"/>
          </w:tcPr>
          <w:p w14:paraId="51988572" w14:textId="77777777" w:rsidR="00D41CB9" w:rsidRDefault="00D41CB9" w:rsidP="00D41CB9">
            <w:r>
              <w:t>Requirement:</w:t>
            </w:r>
          </w:p>
        </w:tc>
        <w:tc>
          <w:tcPr>
            <w:tcW w:w="0" w:type="auto"/>
          </w:tcPr>
          <w:p w14:paraId="634441C0" w14:textId="71AB94D4" w:rsidR="00D41CB9" w:rsidRPr="00F717DC" w:rsidRDefault="00D41CB9" w:rsidP="00D41CB9">
            <w:r w:rsidRPr="00D41CB9">
              <w:t>Traffic activity should be monitored and hacking attempts identified and investigated</w:t>
            </w:r>
            <w:r w:rsidR="003848BA">
              <w:t>.</w:t>
            </w:r>
          </w:p>
        </w:tc>
      </w:tr>
    </w:tbl>
    <w:p w14:paraId="1CC40D5C" w14:textId="77777777" w:rsidR="00335415" w:rsidRPr="00B80C23" w:rsidRDefault="00335415" w:rsidP="00B80C23"/>
    <w:p w14:paraId="28414363" w14:textId="77777777" w:rsidR="009916E9" w:rsidRDefault="009916E9" w:rsidP="00D41CB9">
      <w:pPr>
        <w:pStyle w:val="berschrift4"/>
        <w:rPr>
          <w:lang w:val="en-US"/>
        </w:rPr>
      </w:pPr>
      <w:r w:rsidRPr="009916E9">
        <w:rPr>
          <w:lang w:val="en-US"/>
        </w:rPr>
        <w:t xml:space="preserve">IT04 - Logical </w:t>
      </w:r>
      <w:r w:rsidRPr="00D41CB9">
        <w:t>Access</w:t>
      </w:r>
      <w:r w:rsidRPr="009916E9">
        <w:rPr>
          <w:lang w:val="en-US"/>
        </w:rPr>
        <w:t xml:space="preserve"> Control</w:t>
      </w:r>
      <w:bookmarkStart w:id="27" w:name="_Toc318196477"/>
      <w:bookmarkEnd w:id="26"/>
    </w:p>
    <w:p w14:paraId="0D095985" w14:textId="0EA77AF4" w:rsidR="00D41CB9" w:rsidRPr="00D41CB9" w:rsidRDefault="00D41CB9" w:rsidP="00D41CB9">
      <w:pPr>
        <w:pStyle w:val="berschrift5"/>
        <w:rPr>
          <w:b w:val="0"/>
          <w:i/>
        </w:rPr>
      </w:pPr>
      <w:r w:rsidRPr="00D41CB9">
        <w:rPr>
          <w:b w:val="0"/>
          <w:i/>
        </w:rPr>
        <w:t>IT04.01 min - Logical Access Procedures</w:t>
      </w:r>
    </w:p>
    <w:tbl>
      <w:tblPr>
        <w:tblStyle w:val="Tabellenraster"/>
        <w:tblW w:w="0" w:type="auto"/>
        <w:tblLook w:val="04A0" w:firstRow="1" w:lastRow="0" w:firstColumn="1" w:lastColumn="0" w:noHBand="0" w:noVBand="1"/>
      </w:tblPr>
      <w:tblGrid>
        <w:gridCol w:w="1537"/>
        <w:gridCol w:w="7749"/>
      </w:tblGrid>
      <w:tr w:rsidR="00D41CB9" w14:paraId="0177D030" w14:textId="77777777" w:rsidTr="00D41CB9">
        <w:trPr>
          <w:trHeight w:val="289"/>
        </w:trPr>
        <w:tc>
          <w:tcPr>
            <w:tcW w:w="0" w:type="auto"/>
          </w:tcPr>
          <w:p w14:paraId="61683F09" w14:textId="77777777" w:rsidR="00D41CB9" w:rsidRDefault="00D41CB9" w:rsidP="00D41CB9">
            <w:r>
              <w:t>Requirement:</w:t>
            </w:r>
          </w:p>
        </w:tc>
        <w:tc>
          <w:tcPr>
            <w:tcW w:w="0" w:type="auto"/>
          </w:tcPr>
          <w:p w14:paraId="774732E1" w14:textId="004EFF7A" w:rsidR="00D41CB9" w:rsidRPr="00F717DC" w:rsidRDefault="00D41CB9" w:rsidP="00D41CB9">
            <w:r>
              <w:t>Standard Operating Procedures (SOPs) and policies for access control to the network(s) and specific systems should be in place</w:t>
            </w:r>
            <w:r w:rsidR="003848BA">
              <w:t>.</w:t>
            </w:r>
          </w:p>
        </w:tc>
      </w:tr>
    </w:tbl>
    <w:p w14:paraId="6FDFC223" w14:textId="77777777" w:rsidR="00D41CB9" w:rsidRDefault="00D41CB9" w:rsidP="00D41CB9"/>
    <w:p w14:paraId="220EA40A" w14:textId="10A82C5C" w:rsidR="00D41CB9" w:rsidRPr="00D41CB9" w:rsidRDefault="00D41CB9" w:rsidP="00D41CB9">
      <w:pPr>
        <w:pStyle w:val="berschrift5"/>
        <w:rPr>
          <w:b w:val="0"/>
          <w:i/>
        </w:rPr>
      </w:pPr>
      <w:r w:rsidRPr="00D41CB9">
        <w:rPr>
          <w:b w:val="0"/>
          <w:i/>
        </w:rPr>
        <w:t>IT04.02 min - Access Control Management</w:t>
      </w:r>
    </w:p>
    <w:tbl>
      <w:tblPr>
        <w:tblStyle w:val="Tabellenraster"/>
        <w:tblW w:w="0" w:type="auto"/>
        <w:tblLook w:val="04A0" w:firstRow="1" w:lastRow="0" w:firstColumn="1" w:lastColumn="0" w:noHBand="0" w:noVBand="1"/>
      </w:tblPr>
      <w:tblGrid>
        <w:gridCol w:w="1537"/>
        <w:gridCol w:w="7749"/>
      </w:tblGrid>
      <w:tr w:rsidR="00D41CB9" w14:paraId="16ED6C18" w14:textId="77777777" w:rsidTr="00D41CB9">
        <w:trPr>
          <w:trHeight w:val="289"/>
        </w:trPr>
        <w:tc>
          <w:tcPr>
            <w:tcW w:w="0" w:type="auto"/>
          </w:tcPr>
          <w:p w14:paraId="689E12C7" w14:textId="77777777" w:rsidR="00D41CB9" w:rsidRDefault="00D41CB9" w:rsidP="00D41CB9">
            <w:r>
              <w:t>Requirement:</w:t>
            </w:r>
          </w:p>
        </w:tc>
        <w:tc>
          <w:tcPr>
            <w:tcW w:w="0" w:type="auto"/>
          </w:tcPr>
          <w:p w14:paraId="13434652" w14:textId="503E47A2" w:rsidR="00D41CB9" w:rsidRPr="00F717DC" w:rsidRDefault="00D41CB9" w:rsidP="00D41CB9">
            <w:r>
              <w:t>Each system requiring access controls should have mechanisms, e.g. using roles, group membership, etc., that can be used to effectively differentiate and manage access</w:t>
            </w:r>
            <w:r w:rsidR="003848BA">
              <w:t>.</w:t>
            </w:r>
          </w:p>
        </w:tc>
      </w:tr>
    </w:tbl>
    <w:p w14:paraId="37318610" w14:textId="77777777" w:rsidR="00D41CB9" w:rsidRDefault="00D41CB9" w:rsidP="00D41CB9"/>
    <w:p w14:paraId="55611BBF" w14:textId="6366749F" w:rsidR="003848BA" w:rsidRPr="003848BA" w:rsidRDefault="003848BA" w:rsidP="003848BA">
      <w:pPr>
        <w:pStyle w:val="berschrift5"/>
        <w:rPr>
          <w:b w:val="0"/>
          <w:i/>
        </w:rPr>
      </w:pPr>
      <w:r w:rsidRPr="003848BA">
        <w:rPr>
          <w:b w:val="0"/>
          <w:i/>
        </w:rPr>
        <w:t>IT04.03 min - Granularity of Access</w:t>
      </w:r>
    </w:p>
    <w:tbl>
      <w:tblPr>
        <w:tblStyle w:val="Tabellenraster"/>
        <w:tblW w:w="0" w:type="auto"/>
        <w:tblLook w:val="04A0" w:firstRow="1" w:lastRow="0" w:firstColumn="1" w:lastColumn="0" w:noHBand="0" w:noVBand="1"/>
      </w:tblPr>
      <w:tblGrid>
        <w:gridCol w:w="1537"/>
        <w:gridCol w:w="7749"/>
      </w:tblGrid>
      <w:tr w:rsidR="00D41CB9" w14:paraId="04621A98" w14:textId="77777777" w:rsidTr="00D41CB9">
        <w:trPr>
          <w:trHeight w:val="289"/>
        </w:trPr>
        <w:tc>
          <w:tcPr>
            <w:tcW w:w="0" w:type="auto"/>
          </w:tcPr>
          <w:p w14:paraId="11BA7E47" w14:textId="77777777" w:rsidR="00D41CB9" w:rsidRDefault="00D41CB9" w:rsidP="00D41CB9">
            <w:r>
              <w:t>Requirement:</w:t>
            </w:r>
          </w:p>
        </w:tc>
        <w:tc>
          <w:tcPr>
            <w:tcW w:w="0" w:type="auto"/>
          </w:tcPr>
          <w:p w14:paraId="3A8B12EE" w14:textId="209D5E7B" w:rsidR="00D41CB9" w:rsidRPr="00F717DC" w:rsidRDefault="003848BA" w:rsidP="00D41CB9">
            <w:r>
              <w:t>Access control mechanisms should be granular enough so that users only see the data they need to see.</w:t>
            </w:r>
          </w:p>
        </w:tc>
      </w:tr>
    </w:tbl>
    <w:p w14:paraId="42A2DC6F" w14:textId="77777777" w:rsidR="00D41CB9" w:rsidRDefault="00D41CB9" w:rsidP="00D41CB9"/>
    <w:p w14:paraId="46449E62" w14:textId="05FFB411" w:rsidR="003848BA" w:rsidRPr="003848BA" w:rsidRDefault="003848BA" w:rsidP="003848BA">
      <w:pPr>
        <w:pStyle w:val="berschrift5"/>
        <w:rPr>
          <w:b w:val="0"/>
          <w:i/>
        </w:rPr>
      </w:pPr>
      <w:r w:rsidRPr="003848BA">
        <w:rPr>
          <w:b w:val="0"/>
          <w:i/>
        </w:rPr>
        <w:t>IT04.04 min - Password management</w:t>
      </w:r>
      <w:r w:rsidRPr="003848BA">
        <w:rPr>
          <w:b w:val="0"/>
          <w:i/>
        </w:rPr>
        <w:tab/>
      </w:r>
    </w:p>
    <w:tbl>
      <w:tblPr>
        <w:tblStyle w:val="Tabellenraster"/>
        <w:tblW w:w="0" w:type="auto"/>
        <w:tblLook w:val="04A0" w:firstRow="1" w:lastRow="0" w:firstColumn="1" w:lastColumn="0" w:noHBand="0" w:noVBand="1"/>
      </w:tblPr>
      <w:tblGrid>
        <w:gridCol w:w="1537"/>
        <w:gridCol w:w="7749"/>
      </w:tblGrid>
      <w:tr w:rsidR="00D41CB9" w14:paraId="157C9AF3" w14:textId="77777777" w:rsidTr="00D41CB9">
        <w:trPr>
          <w:trHeight w:val="289"/>
        </w:trPr>
        <w:tc>
          <w:tcPr>
            <w:tcW w:w="0" w:type="auto"/>
          </w:tcPr>
          <w:p w14:paraId="099E0C5D" w14:textId="77777777" w:rsidR="00D41CB9" w:rsidRDefault="00D41CB9" w:rsidP="00D41CB9">
            <w:r>
              <w:t>Requirement:</w:t>
            </w:r>
          </w:p>
        </w:tc>
        <w:tc>
          <w:tcPr>
            <w:tcW w:w="0" w:type="auto"/>
          </w:tcPr>
          <w:p w14:paraId="0F4CEF14" w14:textId="04C8A638" w:rsidR="00D41CB9" w:rsidRPr="00F717DC" w:rsidRDefault="003848BA" w:rsidP="00D41CB9">
            <w:r>
              <w:t>Network password management should be enforced on all users, including regular password change and password complexity.</w:t>
            </w:r>
          </w:p>
        </w:tc>
      </w:tr>
    </w:tbl>
    <w:p w14:paraId="68511718" w14:textId="77777777" w:rsidR="00D41CB9" w:rsidRDefault="00D41CB9" w:rsidP="00D41CB9"/>
    <w:p w14:paraId="1753605E" w14:textId="10474ACF" w:rsidR="003848BA" w:rsidRPr="003848BA" w:rsidRDefault="003848BA" w:rsidP="003848BA">
      <w:pPr>
        <w:pStyle w:val="berschrift5"/>
        <w:rPr>
          <w:b w:val="0"/>
          <w:i/>
        </w:rPr>
      </w:pPr>
      <w:r w:rsidRPr="003848BA">
        <w:rPr>
          <w:b w:val="0"/>
          <w:i/>
        </w:rPr>
        <w:t>IT04.05 min - Remote Access</w:t>
      </w:r>
    </w:p>
    <w:tbl>
      <w:tblPr>
        <w:tblStyle w:val="Tabellenraster"/>
        <w:tblW w:w="0" w:type="auto"/>
        <w:tblLook w:val="04A0" w:firstRow="1" w:lastRow="0" w:firstColumn="1" w:lastColumn="0" w:noHBand="0" w:noVBand="1"/>
      </w:tblPr>
      <w:tblGrid>
        <w:gridCol w:w="1537"/>
        <w:gridCol w:w="7749"/>
      </w:tblGrid>
      <w:tr w:rsidR="00D41CB9" w14:paraId="620B446D" w14:textId="77777777" w:rsidTr="00D41CB9">
        <w:trPr>
          <w:trHeight w:val="289"/>
        </w:trPr>
        <w:tc>
          <w:tcPr>
            <w:tcW w:w="0" w:type="auto"/>
          </w:tcPr>
          <w:p w14:paraId="530EF1B1" w14:textId="77777777" w:rsidR="00D41CB9" w:rsidRDefault="00D41CB9" w:rsidP="00D41CB9">
            <w:r>
              <w:t>Requirement:</w:t>
            </w:r>
          </w:p>
        </w:tc>
        <w:tc>
          <w:tcPr>
            <w:tcW w:w="0" w:type="auto"/>
          </w:tcPr>
          <w:p w14:paraId="7F5B063D" w14:textId="1E745CDB" w:rsidR="00D41CB9" w:rsidRPr="00F717DC" w:rsidRDefault="003848BA" w:rsidP="002750ED">
            <w:r>
              <w:t>Remote access (e.g. via Citrix</w:t>
            </w:r>
            <w:r w:rsidR="002750ED">
              <w:t xml:space="preserve"> or certificate-based remote login</w:t>
            </w:r>
            <w:r>
              <w:t>) should be controlled to the same standards as above, and should not normally include access to the host’s network.</w:t>
            </w:r>
          </w:p>
        </w:tc>
      </w:tr>
    </w:tbl>
    <w:p w14:paraId="654CE396" w14:textId="77777777" w:rsidR="00D41CB9" w:rsidRDefault="00D41CB9" w:rsidP="00D41CB9"/>
    <w:p w14:paraId="3BEB7C71" w14:textId="2CA60843" w:rsidR="003848BA" w:rsidRPr="003848BA" w:rsidRDefault="003848BA" w:rsidP="003848BA">
      <w:pPr>
        <w:pStyle w:val="berschrift5"/>
        <w:rPr>
          <w:b w:val="0"/>
          <w:i/>
        </w:rPr>
      </w:pPr>
      <w:r w:rsidRPr="003848BA">
        <w:rPr>
          <w:b w:val="0"/>
          <w:i/>
        </w:rPr>
        <w:t>IT04.06 min - Desktop Lockout</w:t>
      </w:r>
    </w:p>
    <w:tbl>
      <w:tblPr>
        <w:tblStyle w:val="Tabellenraster"/>
        <w:tblW w:w="0" w:type="auto"/>
        <w:tblLook w:val="04A0" w:firstRow="1" w:lastRow="0" w:firstColumn="1" w:lastColumn="0" w:noHBand="0" w:noVBand="1"/>
      </w:tblPr>
      <w:tblGrid>
        <w:gridCol w:w="1537"/>
        <w:gridCol w:w="7749"/>
      </w:tblGrid>
      <w:tr w:rsidR="00D41CB9" w14:paraId="76DDBBDF" w14:textId="77777777" w:rsidTr="00D41CB9">
        <w:trPr>
          <w:trHeight w:val="289"/>
        </w:trPr>
        <w:tc>
          <w:tcPr>
            <w:tcW w:w="0" w:type="auto"/>
          </w:tcPr>
          <w:p w14:paraId="6039A397" w14:textId="77777777" w:rsidR="00D41CB9" w:rsidRDefault="00D41CB9" w:rsidP="00D41CB9">
            <w:r>
              <w:t>Requirement:</w:t>
            </w:r>
          </w:p>
        </w:tc>
        <w:tc>
          <w:tcPr>
            <w:tcW w:w="0" w:type="auto"/>
          </w:tcPr>
          <w:p w14:paraId="1E45CD32" w14:textId="16A8D7E2" w:rsidR="00D41CB9" w:rsidRPr="00F717DC" w:rsidRDefault="003848BA" w:rsidP="00D41CB9">
            <w:r>
              <w:t>Desktop logins should post a blank screen or screensaver after a locally determined shut down period, and require password re-activation</w:t>
            </w:r>
          </w:p>
        </w:tc>
      </w:tr>
    </w:tbl>
    <w:p w14:paraId="09C6A48D" w14:textId="77777777" w:rsidR="00DB20E9" w:rsidRDefault="00DB20E9" w:rsidP="00DB20E9"/>
    <w:p w14:paraId="337D4982" w14:textId="77777777" w:rsidR="00D41CB9" w:rsidRDefault="00D41CB9" w:rsidP="00D41CB9"/>
    <w:p w14:paraId="3D9D89EC" w14:textId="70CB5B3F" w:rsidR="003848BA" w:rsidRPr="003848BA" w:rsidRDefault="003848BA" w:rsidP="003848BA">
      <w:pPr>
        <w:pStyle w:val="berschrift5"/>
        <w:rPr>
          <w:b w:val="0"/>
          <w:i/>
        </w:rPr>
      </w:pPr>
      <w:r w:rsidRPr="003848BA">
        <w:rPr>
          <w:b w:val="0"/>
          <w:i/>
        </w:rPr>
        <w:t>IT04.07 min - Control - Clinical Data</w:t>
      </w:r>
    </w:p>
    <w:tbl>
      <w:tblPr>
        <w:tblStyle w:val="Tabellenraster"/>
        <w:tblW w:w="0" w:type="auto"/>
        <w:tblLook w:val="04A0" w:firstRow="1" w:lastRow="0" w:firstColumn="1" w:lastColumn="0" w:noHBand="0" w:noVBand="1"/>
      </w:tblPr>
      <w:tblGrid>
        <w:gridCol w:w="1537"/>
        <w:gridCol w:w="7749"/>
      </w:tblGrid>
      <w:tr w:rsidR="00D41CB9" w14:paraId="5D3B7B50" w14:textId="77777777" w:rsidTr="00D41CB9">
        <w:trPr>
          <w:trHeight w:val="289"/>
        </w:trPr>
        <w:tc>
          <w:tcPr>
            <w:tcW w:w="0" w:type="auto"/>
          </w:tcPr>
          <w:p w14:paraId="218DBF71" w14:textId="77777777" w:rsidR="00D41CB9" w:rsidRDefault="00D41CB9" w:rsidP="00D41CB9">
            <w:r>
              <w:t>Requirement:</w:t>
            </w:r>
          </w:p>
        </w:tc>
        <w:tc>
          <w:tcPr>
            <w:tcW w:w="0" w:type="auto"/>
          </w:tcPr>
          <w:p w14:paraId="55F61975" w14:textId="5344A017" w:rsidR="00D41CB9" w:rsidRPr="00F717DC" w:rsidRDefault="003848BA" w:rsidP="00D41CB9">
            <w:r w:rsidRPr="003848BA">
              <w:t xml:space="preserve">Access rights to Clinical Data Systems should be regularly reviewed, changes to access requested and </w:t>
            </w:r>
            <w:proofErr w:type="spellStart"/>
            <w:r w:rsidRPr="003848BA">
              <w:t>actioned</w:t>
            </w:r>
            <w:proofErr w:type="spellEnd"/>
            <w:r w:rsidRPr="003848BA">
              <w:t xml:space="preserve"> according to defined procedures, by designated individuals, with records kept of all rights, when granted, why and by whom.</w:t>
            </w:r>
          </w:p>
        </w:tc>
      </w:tr>
    </w:tbl>
    <w:p w14:paraId="4DF695C9" w14:textId="77777777" w:rsidR="00D41CB9" w:rsidRDefault="00D41CB9" w:rsidP="00D41CB9"/>
    <w:p w14:paraId="488E31B6" w14:textId="073BDA85" w:rsidR="003848BA" w:rsidRPr="003848BA" w:rsidRDefault="003848BA" w:rsidP="003848BA">
      <w:pPr>
        <w:pStyle w:val="berschrift5"/>
        <w:rPr>
          <w:b w:val="0"/>
          <w:i/>
        </w:rPr>
      </w:pPr>
      <w:r w:rsidRPr="003848BA">
        <w:rPr>
          <w:b w:val="0"/>
          <w:i/>
        </w:rPr>
        <w:t xml:space="preserve">IT04.08 </w:t>
      </w:r>
      <w:proofErr w:type="spellStart"/>
      <w:r w:rsidRPr="003848BA">
        <w:rPr>
          <w:b w:val="0"/>
          <w:i/>
        </w:rPr>
        <w:t>bp</w:t>
      </w:r>
      <w:proofErr w:type="spellEnd"/>
      <w:r w:rsidRPr="003848BA">
        <w:rPr>
          <w:b w:val="0"/>
          <w:i/>
        </w:rPr>
        <w:t xml:space="preserve"> - Control - General</w:t>
      </w:r>
      <w:r w:rsidRPr="003848BA">
        <w:rPr>
          <w:b w:val="0"/>
          <w:i/>
        </w:rPr>
        <w:tab/>
      </w:r>
    </w:p>
    <w:tbl>
      <w:tblPr>
        <w:tblStyle w:val="Tabellenraster"/>
        <w:tblW w:w="0" w:type="auto"/>
        <w:tblLook w:val="04A0" w:firstRow="1" w:lastRow="0" w:firstColumn="1" w:lastColumn="0" w:noHBand="0" w:noVBand="1"/>
      </w:tblPr>
      <w:tblGrid>
        <w:gridCol w:w="1537"/>
        <w:gridCol w:w="7749"/>
      </w:tblGrid>
      <w:tr w:rsidR="00D41CB9" w14:paraId="4C09EB84" w14:textId="77777777" w:rsidTr="00D41CB9">
        <w:trPr>
          <w:trHeight w:val="289"/>
        </w:trPr>
        <w:tc>
          <w:tcPr>
            <w:tcW w:w="0" w:type="auto"/>
          </w:tcPr>
          <w:p w14:paraId="49E7EB11" w14:textId="77777777" w:rsidR="00D41CB9" w:rsidRDefault="00D41CB9" w:rsidP="00D41CB9">
            <w:r>
              <w:t>Requirement:</w:t>
            </w:r>
          </w:p>
        </w:tc>
        <w:tc>
          <w:tcPr>
            <w:tcW w:w="0" w:type="auto"/>
          </w:tcPr>
          <w:p w14:paraId="6131BC19" w14:textId="45014A15" w:rsidR="00D41CB9" w:rsidRPr="00F717DC" w:rsidRDefault="003848BA" w:rsidP="00D41CB9">
            <w:r>
              <w:t xml:space="preserve">Access rights to the network and general should be regularly reviewed, changes to access requested and </w:t>
            </w:r>
            <w:proofErr w:type="spellStart"/>
            <w:r>
              <w:t>actioned</w:t>
            </w:r>
            <w:proofErr w:type="spellEnd"/>
            <w:r>
              <w:t xml:space="preserve"> according to defined procedures, by designated individuals, with records kept of all rights, when granted, why and by whom.</w:t>
            </w:r>
          </w:p>
        </w:tc>
      </w:tr>
    </w:tbl>
    <w:p w14:paraId="022FDBB9" w14:textId="77777777" w:rsidR="00335415" w:rsidRPr="00B80C23" w:rsidRDefault="00335415" w:rsidP="00B80C23"/>
    <w:p w14:paraId="010CF099" w14:textId="77777777" w:rsidR="009916E9" w:rsidRDefault="009916E9" w:rsidP="003848BA">
      <w:pPr>
        <w:pStyle w:val="berschrift4"/>
        <w:rPr>
          <w:lang w:val="en-US"/>
        </w:rPr>
      </w:pPr>
      <w:r w:rsidRPr="009916E9">
        <w:rPr>
          <w:lang w:val="en-US"/>
        </w:rPr>
        <w:t xml:space="preserve">IT05 - </w:t>
      </w:r>
      <w:r w:rsidRPr="003848BA">
        <w:t>Business</w:t>
      </w:r>
      <w:r w:rsidRPr="009916E9">
        <w:rPr>
          <w:lang w:val="en-US"/>
        </w:rPr>
        <w:t xml:space="preserve"> Continuity</w:t>
      </w:r>
      <w:bookmarkStart w:id="28" w:name="_Toc318196478"/>
      <w:bookmarkEnd w:id="27"/>
    </w:p>
    <w:p w14:paraId="7AD2990C" w14:textId="0B8FF220" w:rsidR="003848BA" w:rsidRPr="003848BA" w:rsidRDefault="003848BA" w:rsidP="003848BA">
      <w:pPr>
        <w:pStyle w:val="berschrift5"/>
        <w:rPr>
          <w:b w:val="0"/>
          <w:i/>
        </w:rPr>
      </w:pPr>
      <w:r w:rsidRPr="003848BA">
        <w:rPr>
          <w:b w:val="0"/>
          <w:i/>
        </w:rPr>
        <w:t>IT05.01 min - Business Continuity Plan</w:t>
      </w:r>
    </w:p>
    <w:tbl>
      <w:tblPr>
        <w:tblStyle w:val="Tabellenraster"/>
        <w:tblW w:w="0" w:type="auto"/>
        <w:tblLook w:val="04A0" w:firstRow="1" w:lastRow="0" w:firstColumn="1" w:lastColumn="0" w:noHBand="0" w:noVBand="1"/>
      </w:tblPr>
      <w:tblGrid>
        <w:gridCol w:w="1537"/>
        <w:gridCol w:w="7749"/>
      </w:tblGrid>
      <w:tr w:rsidR="003848BA" w14:paraId="466AC780" w14:textId="77777777" w:rsidTr="003848BA">
        <w:trPr>
          <w:trHeight w:val="289"/>
        </w:trPr>
        <w:tc>
          <w:tcPr>
            <w:tcW w:w="0" w:type="auto"/>
          </w:tcPr>
          <w:p w14:paraId="4C943C05" w14:textId="77777777" w:rsidR="003848BA" w:rsidRDefault="003848BA" w:rsidP="003848BA">
            <w:r>
              <w:t>Requirement:</w:t>
            </w:r>
          </w:p>
        </w:tc>
        <w:tc>
          <w:tcPr>
            <w:tcW w:w="0" w:type="auto"/>
          </w:tcPr>
          <w:p w14:paraId="6DCF57DE" w14:textId="5F37D775" w:rsidR="003848BA" w:rsidRPr="00F717DC" w:rsidRDefault="003848BA" w:rsidP="003848BA">
            <w:r>
              <w:t>A Business Continuity plan should be present, covering likely action in the event of a major loss of function (e.g. fire, long term power failure, full server failure, sudden loss of key staff).</w:t>
            </w:r>
          </w:p>
        </w:tc>
      </w:tr>
    </w:tbl>
    <w:p w14:paraId="2FCBE1C7" w14:textId="77777777" w:rsidR="003848BA" w:rsidRPr="003848BA" w:rsidRDefault="003848BA" w:rsidP="003848BA"/>
    <w:p w14:paraId="0DADAF60" w14:textId="1BD82CCB" w:rsidR="003848BA" w:rsidRPr="003848BA" w:rsidRDefault="003848BA" w:rsidP="003848BA">
      <w:pPr>
        <w:pStyle w:val="berschrift5"/>
        <w:rPr>
          <w:b w:val="0"/>
          <w:i/>
        </w:rPr>
      </w:pPr>
      <w:r w:rsidRPr="003848BA">
        <w:rPr>
          <w:b w:val="0"/>
          <w:i/>
        </w:rPr>
        <w:t>IT05.02 min - Back Up Policies</w:t>
      </w:r>
    </w:p>
    <w:tbl>
      <w:tblPr>
        <w:tblStyle w:val="Tabellenraster"/>
        <w:tblW w:w="0" w:type="auto"/>
        <w:tblLook w:val="04A0" w:firstRow="1" w:lastRow="0" w:firstColumn="1" w:lastColumn="0" w:noHBand="0" w:noVBand="1"/>
      </w:tblPr>
      <w:tblGrid>
        <w:gridCol w:w="1537"/>
        <w:gridCol w:w="7749"/>
      </w:tblGrid>
      <w:tr w:rsidR="003848BA" w14:paraId="124CFB29" w14:textId="77777777" w:rsidTr="003848BA">
        <w:trPr>
          <w:trHeight w:val="289"/>
        </w:trPr>
        <w:tc>
          <w:tcPr>
            <w:tcW w:w="0" w:type="auto"/>
          </w:tcPr>
          <w:p w14:paraId="4D499250" w14:textId="77777777" w:rsidR="003848BA" w:rsidRDefault="003848BA" w:rsidP="003848BA">
            <w:r>
              <w:t>Requirement:</w:t>
            </w:r>
          </w:p>
        </w:tc>
        <w:tc>
          <w:tcPr>
            <w:tcW w:w="0" w:type="auto"/>
          </w:tcPr>
          <w:p w14:paraId="1A7EECBE" w14:textId="52A35670" w:rsidR="003848BA" w:rsidRPr="00F717DC" w:rsidRDefault="003848BA" w:rsidP="003848BA">
            <w:r>
              <w:t>Documents detailing backup policy, procedures, restores and testing must be in place.</w:t>
            </w:r>
          </w:p>
        </w:tc>
      </w:tr>
    </w:tbl>
    <w:p w14:paraId="409FBED6" w14:textId="77777777" w:rsidR="00335415" w:rsidRDefault="00335415" w:rsidP="00335415"/>
    <w:p w14:paraId="61E87519" w14:textId="32A32244" w:rsidR="003848BA" w:rsidRPr="003848BA" w:rsidRDefault="003848BA" w:rsidP="003848BA">
      <w:pPr>
        <w:pStyle w:val="berschrift5"/>
        <w:rPr>
          <w:b w:val="0"/>
          <w:i/>
        </w:rPr>
      </w:pPr>
      <w:r w:rsidRPr="003848BA">
        <w:rPr>
          <w:b w:val="0"/>
          <w:i/>
        </w:rPr>
        <w:t>IT05.03 min - Back Up Frequency</w:t>
      </w:r>
    </w:p>
    <w:tbl>
      <w:tblPr>
        <w:tblStyle w:val="Tabellenraster"/>
        <w:tblW w:w="0" w:type="auto"/>
        <w:tblLook w:val="04A0" w:firstRow="1" w:lastRow="0" w:firstColumn="1" w:lastColumn="0" w:noHBand="0" w:noVBand="1"/>
      </w:tblPr>
      <w:tblGrid>
        <w:gridCol w:w="1537"/>
        <w:gridCol w:w="7749"/>
      </w:tblGrid>
      <w:tr w:rsidR="003848BA" w14:paraId="451B1A14" w14:textId="77777777" w:rsidTr="003848BA">
        <w:trPr>
          <w:trHeight w:val="289"/>
        </w:trPr>
        <w:tc>
          <w:tcPr>
            <w:tcW w:w="0" w:type="auto"/>
          </w:tcPr>
          <w:p w14:paraId="35DA9826" w14:textId="77777777" w:rsidR="003848BA" w:rsidRDefault="003848BA" w:rsidP="003848BA">
            <w:r>
              <w:t>Requirement:</w:t>
            </w:r>
          </w:p>
        </w:tc>
        <w:tc>
          <w:tcPr>
            <w:tcW w:w="0" w:type="auto"/>
          </w:tcPr>
          <w:p w14:paraId="1E0BC897" w14:textId="6969A366" w:rsidR="003848BA" w:rsidRPr="00F717DC" w:rsidRDefault="003848BA" w:rsidP="003848BA">
            <w:r>
              <w:t>Back ups must be taken at least once every 24 hours, using a managed, documented regime.</w:t>
            </w:r>
          </w:p>
        </w:tc>
      </w:tr>
    </w:tbl>
    <w:p w14:paraId="71BFB03C" w14:textId="77777777" w:rsidR="00335415" w:rsidRDefault="00335415" w:rsidP="00335415"/>
    <w:p w14:paraId="057B35A7" w14:textId="489226CC" w:rsidR="003848BA" w:rsidRPr="003848BA" w:rsidRDefault="003848BA" w:rsidP="003848BA">
      <w:pPr>
        <w:pStyle w:val="berschrift5"/>
        <w:rPr>
          <w:b w:val="0"/>
          <w:i/>
        </w:rPr>
      </w:pPr>
      <w:r w:rsidRPr="003848BA">
        <w:rPr>
          <w:b w:val="0"/>
          <w:i/>
        </w:rPr>
        <w:t>IT05.04 min - Back Up Storage</w:t>
      </w:r>
    </w:p>
    <w:tbl>
      <w:tblPr>
        <w:tblStyle w:val="Tabellenraster"/>
        <w:tblW w:w="0" w:type="auto"/>
        <w:tblLook w:val="04A0" w:firstRow="1" w:lastRow="0" w:firstColumn="1" w:lastColumn="0" w:noHBand="0" w:noVBand="1"/>
      </w:tblPr>
      <w:tblGrid>
        <w:gridCol w:w="1537"/>
        <w:gridCol w:w="5243"/>
      </w:tblGrid>
      <w:tr w:rsidR="003848BA" w14:paraId="5B7080A8" w14:textId="77777777" w:rsidTr="003848BA">
        <w:trPr>
          <w:trHeight w:val="289"/>
        </w:trPr>
        <w:tc>
          <w:tcPr>
            <w:tcW w:w="0" w:type="auto"/>
          </w:tcPr>
          <w:p w14:paraId="73ECA334" w14:textId="77777777" w:rsidR="003848BA" w:rsidRDefault="003848BA" w:rsidP="003848BA">
            <w:r>
              <w:t>Requirement:</w:t>
            </w:r>
          </w:p>
        </w:tc>
        <w:tc>
          <w:tcPr>
            <w:tcW w:w="0" w:type="auto"/>
          </w:tcPr>
          <w:p w14:paraId="583DF1C2" w14:textId="13A1885F" w:rsidR="003848BA" w:rsidRPr="00F717DC" w:rsidRDefault="003848BA" w:rsidP="003848BA">
            <w:r>
              <w:t>Back up media should be stored in a fire proof safe.</w:t>
            </w:r>
          </w:p>
        </w:tc>
      </w:tr>
    </w:tbl>
    <w:p w14:paraId="773893AF" w14:textId="77777777" w:rsidR="00335415" w:rsidRDefault="00335415" w:rsidP="00335415"/>
    <w:p w14:paraId="0AA142AF" w14:textId="4E54933F" w:rsidR="003848BA" w:rsidRPr="003848BA" w:rsidRDefault="003848BA" w:rsidP="003848BA">
      <w:pPr>
        <w:pStyle w:val="berschrift5"/>
        <w:rPr>
          <w:b w:val="0"/>
          <w:i/>
        </w:rPr>
      </w:pPr>
      <w:r w:rsidRPr="003848BA">
        <w:rPr>
          <w:b w:val="0"/>
          <w:i/>
        </w:rPr>
        <w:t>IT05.05 min - Recovery Testing</w:t>
      </w:r>
    </w:p>
    <w:tbl>
      <w:tblPr>
        <w:tblStyle w:val="Tabellenraster"/>
        <w:tblW w:w="0" w:type="auto"/>
        <w:tblLook w:val="04A0" w:firstRow="1" w:lastRow="0" w:firstColumn="1" w:lastColumn="0" w:noHBand="0" w:noVBand="1"/>
      </w:tblPr>
      <w:tblGrid>
        <w:gridCol w:w="1537"/>
        <w:gridCol w:w="7749"/>
      </w:tblGrid>
      <w:tr w:rsidR="003848BA" w14:paraId="7C296323" w14:textId="77777777" w:rsidTr="003848BA">
        <w:trPr>
          <w:trHeight w:val="289"/>
        </w:trPr>
        <w:tc>
          <w:tcPr>
            <w:tcW w:w="0" w:type="auto"/>
          </w:tcPr>
          <w:p w14:paraId="7A1823C1" w14:textId="77777777" w:rsidR="003848BA" w:rsidRDefault="003848BA" w:rsidP="003848BA">
            <w:r>
              <w:t>Requirement:</w:t>
            </w:r>
          </w:p>
        </w:tc>
        <w:tc>
          <w:tcPr>
            <w:tcW w:w="0" w:type="auto"/>
          </w:tcPr>
          <w:p w14:paraId="0B20960F" w14:textId="7F4EF888" w:rsidR="003848BA" w:rsidRPr="00F717DC" w:rsidRDefault="003848BA" w:rsidP="003848BA">
            <w:r>
              <w:t>Testing of full restore procedures, back to the original server, should take place at least annually.</w:t>
            </w:r>
          </w:p>
        </w:tc>
      </w:tr>
    </w:tbl>
    <w:p w14:paraId="202C6317" w14:textId="77777777" w:rsidR="00335415" w:rsidRDefault="00335415" w:rsidP="00335415"/>
    <w:p w14:paraId="471410AF" w14:textId="4D293174" w:rsidR="003848BA" w:rsidRPr="003848BA" w:rsidRDefault="003848BA" w:rsidP="003848BA">
      <w:pPr>
        <w:pStyle w:val="berschrift5"/>
        <w:rPr>
          <w:b w:val="0"/>
          <w:i/>
        </w:rPr>
      </w:pPr>
      <w:r w:rsidRPr="003848BA">
        <w:rPr>
          <w:b w:val="0"/>
          <w:i/>
        </w:rPr>
        <w:lastRenderedPageBreak/>
        <w:t>IT05.06 min - Off site archiving</w:t>
      </w:r>
    </w:p>
    <w:tbl>
      <w:tblPr>
        <w:tblStyle w:val="Tabellenraster"/>
        <w:tblW w:w="0" w:type="auto"/>
        <w:tblLook w:val="04A0" w:firstRow="1" w:lastRow="0" w:firstColumn="1" w:lastColumn="0" w:noHBand="0" w:noVBand="1"/>
      </w:tblPr>
      <w:tblGrid>
        <w:gridCol w:w="1537"/>
        <w:gridCol w:w="7749"/>
      </w:tblGrid>
      <w:tr w:rsidR="003848BA" w14:paraId="0FAAE313" w14:textId="77777777" w:rsidTr="003848BA">
        <w:trPr>
          <w:trHeight w:val="289"/>
        </w:trPr>
        <w:tc>
          <w:tcPr>
            <w:tcW w:w="0" w:type="auto"/>
          </w:tcPr>
          <w:p w14:paraId="09F4143A" w14:textId="77777777" w:rsidR="003848BA" w:rsidRDefault="003848BA" w:rsidP="003848BA">
            <w:r>
              <w:t>Requirement:</w:t>
            </w:r>
          </w:p>
        </w:tc>
        <w:tc>
          <w:tcPr>
            <w:tcW w:w="0" w:type="auto"/>
          </w:tcPr>
          <w:p w14:paraId="73B8B2A9" w14:textId="405B0802" w:rsidR="003848BA" w:rsidRPr="00F717DC" w:rsidRDefault="003848BA" w:rsidP="003848BA">
            <w:r>
              <w:t>The back up regime should involve regular offsite storage of archive media (e.g. monthly).</w:t>
            </w:r>
          </w:p>
        </w:tc>
      </w:tr>
    </w:tbl>
    <w:p w14:paraId="7C169F90" w14:textId="77777777" w:rsidR="00335415" w:rsidRDefault="00335415" w:rsidP="00335415"/>
    <w:p w14:paraId="19F8B0D2" w14:textId="078FDE06" w:rsidR="003848BA" w:rsidRPr="003848BA" w:rsidRDefault="003848BA" w:rsidP="003848BA">
      <w:pPr>
        <w:pStyle w:val="berschrift5"/>
        <w:rPr>
          <w:b w:val="0"/>
          <w:i/>
        </w:rPr>
      </w:pPr>
      <w:r w:rsidRPr="003848BA">
        <w:rPr>
          <w:b w:val="0"/>
          <w:i/>
        </w:rPr>
        <w:t xml:space="preserve">IT05.07 </w:t>
      </w:r>
      <w:proofErr w:type="spellStart"/>
      <w:r w:rsidRPr="003848BA">
        <w:rPr>
          <w:b w:val="0"/>
          <w:i/>
        </w:rPr>
        <w:t>bp</w:t>
      </w:r>
      <w:proofErr w:type="spellEnd"/>
      <w:r w:rsidRPr="003848BA">
        <w:rPr>
          <w:b w:val="0"/>
          <w:i/>
        </w:rPr>
        <w:t xml:space="preserve"> - Business Continuity Integration</w:t>
      </w:r>
    </w:p>
    <w:tbl>
      <w:tblPr>
        <w:tblStyle w:val="Tabellenraster"/>
        <w:tblW w:w="0" w:type="auto"/>
        <w:tblLook w:val="04A0" w:firstRow="1" w:lastRow="0" w:firstColumn="1" w:lastColumn="0" w:noHBand="0" w:noVBand="1"/>
      </w:tblPr>
      <w:tblGrid>
        <w:gridCol w:w="1537"/>
        <w:gridCol w:w="7749"/>
      </w:tblGrid>
      <w:tr w:rsidR="003848BA" w14:paraId="6778672F" w14:textId="77777777" w:rsidTr="003848BA">
        <w:trPr>
          <w:trHeight w:val="289"/>
        </w:trPr>
        <w:tc>
          <w:tcPr>
            <w:tcW w:w="0" w:type="auto"/>
          </w:tcPr>
          <w:p w14:paraId="151B1195" w14:textId="77777777" w:rsidR="003848BA" w:rsidRDefault="003848BA" w:rsidP="003848BA">
            <w:r>
              <w:t>Requirement:</w:t>
            </w:r>
          </w:p>
        </w:tc>
        <w:tc>
          <w:tcPr>
            <w:tcW w:w="0" w:type="auto"/>
          </w:tcPr>
          <w:p w14:paraId="4A7E39B3" w14:textId="23131ECB" w:rsidR="003848BA" w:rsidRPr="00F717DC" w:rsidRDefault="003848BA" w:rsidP="003848BA">
            <w:r>
              <w:t>The unit’s Business Continuity (BC) should be integrated with the host organisation’s BC plan and appropriate access arranged.</w:t>
            </w:r>
          </w:p>
        </w:tc>
      </w:tr>
    </w:tbl>
    <w:p w14:paraId="2E6E62A5" w14:textId="77777777" w:rsidR="00335415" w:rsidRDefault="00335415" w:rsidP="00335415"/>
    <w:p w14:paraId="6699A701" w14:textId="2EED094C" w:rsidR="003848BA" w:rsidRPr="003848BA" w:rsidRDefault="003848BA" w:rsidP="003848BA">
      <w:pPr>
        <w:pStyle w:val="berschrift5"/>
        <w:rPr>
          <w:b w:val="0"/>
          <w:i/>
        </w:rPr>
      </w:pPr>
      <w:r w:rsidRPr="003848BA">
        <w:rPr>
          <w:b w:val="0"/>
          <w:i/>
        </w:rPr>
        <w:t xml:space="preserve">IT05.08 </w:t>
      </w:r>
      <w:proofErr w:type="spellStart"/>
      <w:r w:rsidRPr="003848BA">
        <w:rPr>
          <w:b w:val="0"/>
          <w:i/>
        </w:rPr>
        <w:t>bp</w:t>
      </w:r>
      <w:proofErr w:type="spellEnd"/>
      <w:r w:rsidRPr="003848BA">
        <w:rPr>
          <w:b w:val="0"/>
          <w:i/>
        </w:rPr>
        <w:t xml:space="preserve"> - Specified Downtime</w:t>
      </w:r>
    </w:p>
    <w:tbl>
      <w:tblPr>
        <w:tblStyle w:val="Tabellenraster"/>
        <w:tblW w:w="0" w:type="auto"/>
        <w:tblLook w:val="04A0" w:firstRow="1" w:lastRow="0" w:firstColumn="1" w:lastColumn="0" w:noHBand="0" w:noVBand="1"/>
      </w:tblPr>
      <w:tblGrid>
        <w:gridCol w:w="1537"/>
        <w:gridCol w:w="7749"/>
      </w:tblGrid>
      <w:tr w:rsidR="003848BA" w14:paraId="5A584223" w14:textId="77777777" w:rsidTr="003848BA">
        <w:trPr>
          <w:trHeight w:val="289"/>
        </w:trPr>
        <w:tc>
          <w:tcPr>
            <w:tcW w:w="0" w:type="auto"/>
          </w:tcPr>
          <w:p w14:paraId="63C3A86A" w14:textId="77777777" w:rsidR="003848BA" w:rsidRDefault="003848BA" w:rsidP="003848BA">
            <w:r>
              <w:t>Requirement:</w:t>
            </w:r>
          </w:p>
        </w:tc>
        <w:tc>
          <w:tcPr>
            <w:tcW w:w="0" w:type="auto"/>
          </w:tcPr>
          <w:p w14:paraId="6420D355" w14:textId="2F91121C" w:rsidR="003848BA" w:rsidRPr="00F717DC" w:rsidRDefault="003848BA" w:rsidP="003848BA">
            <w:r>
              <w:t>A trials unit should state, and adhere to, a specific maximum downtime to any potential user.</w:t>
            </w:r>
          </w:p>
        </w:tc>
      </w:tr>
    </w:tbl>
    <w:p w14:paraId="4084B98E" w14:textId="77777777" w:rsidR="00335415" w:rsidRDefault="00335415" w:rsidP="00335415"/>
    <w:p w14:paraId="6583A4AB" w14:textId="6AAE53EF" w:rsidR="003848BA" w:rsidRPr="003848BA" w:rsidRDefault="003848BA" w:rsidP="003848BA">
      <w:pPr>
        <w:pStyle w:val="berschrift5"/>
        <w:rPr>
          <w:b w:val="0"/>
          <w:i/>
        </w:rPr>
      </w:pPr>
      <w:r w:rsidRPr="003848BA">
        <w:rPr>
          <w:b w:val="0"/>
          <w:i/>
        </w:rPr>
        <w:t xml:space="preserve">IT05.09 </w:t>
      </w:r>
      <w:proofErr w:type="spellStart"/>
      <w:r w:rsidRPr="003848BA">
        <w:rPr>
          <w:b w:val="0"/>
          <w:i/>
        </w:rPr>
        <w:t>bp</w:t>
      </w:r>
      <w:proofErr w:type="spellEnd"/>
      <w:r w:rsidRPr="003848BA">
        <w:rPr>
          <w:b w:val="0"/>
          <w:i/>
        </w:rPr>
        <w:t xml:space="preserve"> - Business Continuity Review</w:t>
      </w:r>
    </w:p>
    <w:tbl>
      <w:tblPr>
        <w:tblStyle w:val="Tabellenraster"/>
        <w:tblW w:w="0" w:type="auto"/>
        <w:tblLook w:val="04A0" w:firstRow="1" w:lastRow="0" w:firstColumn="1" w:lastColumn="0" w:noHBand="0" w:noVBand="1"/>
      </w:tblPr>
      <w:tblGrid>
        <w:gridCol w:w="1537"/>
        <w:gridCol w:w="7175"/>
      </w:tblGrid>
      <w:tr w:rsidR="003848BA" w14:paraId="3D455CC3" w14:textId="77777777" w:rsidTr="003848BA">
        <w:trPr>
          <w:trHeight w:val="289"/>
        </w:trPr>
        <w:tc>
          <w:tcPr>
            <w:tcW w:w="0" w:type="auto"/>
          </w:tcPr>
          <w:p w14:paraId="793041E3" w14:textId="77777777" w:rsidR="003848BA" w:rsidRDefault="003848BA" w:rsidP="003848BA">
            <w:r>
              <w:t>Requirement:</w:t>
            </w:r>
          </w:p>
        </w:tc>
        <w:tc>
          <w:tcPr>
            <w:tcW w:w="0" w:type="auto"/>
          </w:tcPr>
          <w:p w14:paraId="4B5CAC28" w14:textId="132239E1" w:rsidR="003848BA" w:rsidRPr="00F717DC" w:rsidRDefault="003848BA" w:rsidP="003848BA">
            <w:r>
              <w:t xml:space="preserve">Regular </w:t>
            </w:r>
            <w:proofErr w:type="gramStart"/>
            <w:r>
              <w:t>review,</w:t>
            </w:r>
            <w:proofErr w:type="gramEnd"/>
            <w:r>
              <w:t xml:space="preserve"> should occur, at least annually, of the detailed BC plan.</w:t>
            </w:r>
          </w:p>
        </w:tc>
      </w:tr>
    </w:tbl>
    <w:p w14:paraId="0E7D31B4" w14:textId="77777777" w:rsidR="00335415" w:rsidRDefault="00335415" w:rsidP="00335415"/>
    <w:p w14:paraId="5962E0D2" w14:textId="6A4F0E8A" w:rsidR="003848BA" w:rsidRPr="003848BA" w:rsidRDefault="003848BA" w:rsidP="003848BA">
      <w:pPr>
        <w:pStyle w:val="berschrift5"/>
        <w:rPr>
          <w:b w:val="0"/>
          <w:i/>
        </w:rPr>
      </w:pPr>
      <w:r w:rsidRPr="003848BA">
        <w:rPr>
          <w:b w:val="0"/>
          <w:i/>
        </w:rPr>
        <w:t xml:space="preserve">IT05.10 </w:t>
      </w:r>
      <w:proofErr w:type="spellStart"/>
      <w:r w:rsidRPr="003848BA">
        <w:rPr>
          <w:b w:val="0"/>
          <w:i/>
        </w:rPr>
        <w:t>bp</w:t>
      </w:r>
      <w:proofErr w:type="spellEnd"/>
      <w:r w:rsidRPr="003848BA">
        <w:rPr>
          <w:b w:val="0"/>
          <w:i/>
        </w:rPr>
        <w:t xml:space="preserve"> - Back up - Transaction Logs</w:t>
      </w:r>
    </w:p>
    <w:tbl>
      <w:tblPr>
        <w:tblStyle w:val="Tabellenraster"/>
        <w:tblW w:w="0" w:type="auto"/>
        <w:tblLook w:val="04A0" w:firstRow="1" w:lastRow="0" w:firstColumn="1" w:lastColumn="0" w:noHBand="0" w:noVBand="1"/>
      </w:tblPr>
      <w:tblGrid>
        <w:gridCol w:w="1537"/>
        <w:gridCol w:w="7749"/>
      </w:tblGrid>
      <w:tr w:rsidR="003848BA" w14:paraId="149EA296" w14:textId="77777777" w:rsidTr="003848BA">
        <w:trPr>
          <w:trHeight w:val="289"/>
        </w:trPr>
        <w:tc>
          <w:tcPr>
            <w:tcW w:w="0" w:type="auto"/>
          </w:tcPr>
          <w:p w14:paraId="2D3D4238" w14:textId="77777777" w:rsidR="003848BA" w:rsidRDefault="003848BA" w:rsidP="003848BA">
            <w:r>
              <w:t>Requirement:</w:t>
            </w:r>
          </w:p>
        </w:tc>
        <w:tc>
          <w:tcPr>
            <w:tcW w:w="0" w:type="auto"/>
          </w:tcPr>
          <w:p w14:paraId="2222302B" w14:textId="483C6C99" w:rsidR="003848BA" w:rsidRPr="00F717DC" w:rsidRDefault="003848BA" w:rsidP="003848BA">
            <w:r>
              <w:t>Transaction log backups should take place regularly through the working day, according to a locally agreed plan.</w:t>
            </w:r>
          </w:p>
        </w:tc>
      </w:tr>
    </w:tbl>
    <w:p w14:paraId="795B0671" w14:textId="77777777" w:rsidR="00335415" w:rsidRDefault="00335415" w:rsidP="00335415"/>
    <w:p w14:paraId="3B5A7361" w14:textId="62C6D336" w:rsidR="003848BA" w:rsidRPr="003848BA" w:rsidRDefault="003848BA" w:rsidP="003848BA">
      <w:pPr>
        <w:pStyle w:val="berschrift5"/>
        <w:rPr>
          <w:b w:val="0"/>
          <w:i/>
        </w:rPr>
      </w:pPr>
      <w:r w:rsidRPr="003848BA">
        <w:rPr>
          <w:b w:val="0"/>
          <w:i/>
        </w:rPr>
        <w:t xml:space="preserve">IT05.11 </w:t>
      </w:r>
      <w:proofErr w:type="spellStart"/>
      <w:r w:rsidRPr="003848BA">
        <w:rPr>
          <w:b w:val="0"/>
          <w:i/>
        </w:rPr>
        <w:t>bp</w:t>
      </w:r>
      <w:proofErr w:type="spellEnd"/>
      <w:r w:rsidRPr="003848BA">
        <w:rPr>
          <w:b w:val="0"/>
          <w:i/>
        </w:rPr>
        <w:t xml:space="preserve"> - Back up - Environment</w:t>
      </w:r>
    </w:p>
    <w:tbl>
      <w:tblPr>
        <w:tblStyle w:val="Tabellenraster"/>
        <w:tblW w:w="0" w:type="auto"/>
        <w:tblLook w:val="04A0" w:firstRow="1" w:lastRow="0" w:firstColumn="1" w:lastColumn="0" w:noHBand="0" w:noVBand="1"/>
      </w:tblPr>
      <w:tblGrid>
        <w:gridCol w:w="1537"/>
        <w:gridCol w:w="7749"/>
      </w:tblGrid>
      <w:tr w:rsidR="003848BA" w14:paraId="74808586" w14:textId="77777777" w:rsidTr="003848BA">
        <w:trPr>
          <w:trHeight w:val="289"/>
        </w:trPr>
        <w:tc>
          <w:tcPr>
            <w:tcW w:w="0" w:type="auto"/>
          </w:tcPr>
          <w:p w14:paraId="5E9486D2" w14:textId="77777777" w:rsidR="003848BA" w:rsidRDefault="003848BA" w:rsidP="003848BA">
            <w:r>
              <w:t>Requirement:</w:t>
            </w:r>
          </w:p>
        </w:tc>
        <w:tc>
          <w:tcPr>
            <w:tcW w:w="0" w:type="auto"/>
          </w:tcPr>
          <w:p w14:paraId="03051197" w14:textId="7069FC92" w:rsidR="003848BA" w:rsidRPr="00F717DC" w:rsidRDefault="002750ED" w:rsidP="003848BA">
            <w:r>
              <w:t>The server/</w:t>
            </w:r>
            <w:r w:rsidR="003848BA">
              <w:t>DBA environment (groups, log-ins, jobs etc.) should be captured and restorable.</w:t>
            </w:r>
          </w:p>
        </w:tc>
      </w:tr>
    </w:tbl>
    <w:p w14:paraId="151618E5" w14:textId="77777777" w:rsidR="00335415" w:rsidRDefault="00335415" w:rsidP="00335415"/>
    <w:p w14:paraId="2C072C9A" w14:textId="43542C4F" w:rsidR="003848BA" w:rsidRPr="003848BA" w:rsidRDefault="002750ED" w:rsidP="003848BA">
      <w:pPr>
        <w:pStyle w:val="berschrift5"/>
        <w:rPr>
          <w:b w:val="0"/>
          <w:i/>
        </w:rPr>
      </w:pPr>
      <w:r>
        <w:rPr>
          <w:b w:val="0"/>
          <w:i/>
        </w:rPr>
        <w:t xml:space="preserve">IT05.12 </w:t>
      </w:r>
      <w:proofErr w:type="spellStart"/>
      <w:r>
        <w:rPr>
          <w:b w:val="0"/>
          <w:i/>
        </w:rPr>
        <w:t>bp</w:t>
      </w:r>
      <w:proofErr w:type="spellEnd"/>
      <w:r>
        <w:rPr>
          <w:b w:val="0"/>
          <w:i/>
        </w:rPr>
        <w:t xml:space="preserve"> - Back up - Warm/</w:t>
      </w:r>
      <w:r w:rsidR="003848BA" w:rsidRPr="003848BA">
        <w:rPr>
          <w:b w:val="0"/>
          <w:i/>
        </w:rPr>
        <w:t>Hot Failover</w:t>
      </w:r>
    </w:p>
    <w:tbl>
      <w:tblPr>
        <w:tblStyle w:val="Tabellenraster"/>
        <w:tblW w:w="0" w:type="auto"/>
        <w:tblLook w:val="04A0" w:firstRow="1" w:lastRow="0" w:firstColumn="1" w:lastColumn="0" w:noHBand="0" w:noVBand="1"/>
      </w:tblPr>
      <w:tblGrid>
        <w:gridCol w:w="1537"/>
        <w:gridCol w:w="7749"/>
      </w:tblGrid>
      <w:tr w:rsidR="003848BA" w14:paraId="5E4DA69E" w14:textId="77777777" w:rsidTr="003848BA">
        <w:trPr>
          <w:trHeight w:val="289"/>
        </w:trPr>
        <w:tc>
          <w:tcPr>
            <w:tcW w:w="0" w:type="auto"/>
          </w:tcPr>
          <w:p w14:paraId="75081A90" w14:textId="77777777" w:rsidR="003848BA" w:rsidRDefault="003848BA" w:rsidP="003848BA">
            <w:r>
              <w:t>Requirement:</w:t>
            </w:r>
          </w:p>
        </w:tc>
        <w:tc>
          <w:tcPr>
            <w:tcW w:w="0" w:type="auto"/>
          </w:tcPr>
          <w:p w14:paraId="52F00DC8" w14:textId="747288CA" w:rsidR="003848BA" w:rsidRPr="00F717DC" w:rsidRDefault="003848BA" w:rsidP="003848BA">
            <w:r>
              <w:t>Log shipping or a mirroring procedure should be in place to a warm</w:t>
            </w:r>
            <w:r w:rsidR="002750ED">
              <w:t>/</w:t>
            </w:r>
            <w:r>
              <w:t>hot failover system.</w:t>
            </w:r>
          </w:p>
        </w:tc>
      </w:tr>
    </w:tbl>
    <w:p w14:paraId="3AE6BD4A" w14:textId="77777777" w:rsidR="00335415" w:rsidRDefault="00335415" w:rsidP="00335415"/>
    <w:p w14:paraId="10A4F79B" w14:textId="73100420" w:rsidR="003848BA" w:rsidRPr="003848BA" w:rsidRDefault="003848BA" w:rsidP="003848BA">
      <w:pPr>
        <w:pStyle w:val="berschrift5"/>
        <w:rPr>
          <w:b w:val="0"/>
          <w:i/>
        </w:rPr>
      </w:pPr>
      <w:r w:rsidRPr="003848BA">
        <w:rPr>
          <w:b w:val="0"/>
          <w:i/>
        </w:rPr>
        <w:t xml:space="preserve">IT05.13 </w:t>
      </w:r>
      <w:proofErr w:type="spellStart"/>
      <w:r w:rsidRPr="003848BA">
        <w:rPr>
          <w:b w:val="0"/>
          <w:i/>
        </w:rPr>
        <w:t>bp</w:t>
      </w:r>
      <w:proofErr w:type="spellEnd"/>
      <w:r w:rsidRPr="003848BA">
        <w:rPr>
          <w:b w:val="0"/>
          <w:i/>
        </w:rPr>
        <w:t xml:space="preserve"> - Failover testing Recovery</w:t>
      </w:r>
    </w:p>
    <w:tbl>
      <w:tblPr>
        <w:tblStyle w:val="Tabellenraster"/>
        <w:tblW w:w="0" w:type="auto"/>
        <w:tblLook w:val="04A0" w:firstRow="1" w:lastRow="0" w:firstColumn="1" w:lastColumn="0" w:noHBand="0" w:noVBand="1"/>
      </w:tblPr>
      <w:tblGrid>
        <w:gridCol w:w="1537"/>
        <w:gridCol w:w="7749"/>
      </w:tblGrid>
      <w:tr w:rsidR="003848BA" w14:paraId="4793D5F5" w14:textId="77777777" w:rsidTr="003848BA">
        <w:trPr>
          <w:trHeight w:val="289"/>
        </w:trPr>
        <w:tc>
          <w:tcPr>
            <w:tcW w:w="0" w:type="auto"/>
          </w:tcPr>
          <w:p w14:paraId="1F069303" w14:textId="77777777" w:rsidR="003848BA" w:rsidRDefault="003848BA" w:rsidP="003848BA">
            <w:r>
              <w:t>Requirement:</w:t>
            </w:r>
          </w:p>
        </w:tc>
        <w:tc>
          <w:tcPr>
            <w:tcW w:w="0" w:type="auto"/>
          </w:tcPr>
          <w:p w14:paraId="5A42967B" w14:textId="5B90781A" w:rsidR="003848BA" w:rsidRPr="00F717DC" w:rsidRDefault="003848BA" w:rsidP="003848BA">
            <w:r>
              <w:t>If available, testing of full restore procedures from a warm</w:t>
            </w:r>
            <w:r w:rsidR="002750ED">
              <w:t>/</w:t>
            </w:r>
            <w:r>
              <w:t>hot failover system should take place at least annually.</w:t>
            </w:r>
          </w:p>
        </w:tc>
      </w:tr>
    </w:tbl>
    <w:p w14:paraId="3AB683AE" w14:textId="77777777" w:rsidR="00B80C23" w:rsidRPr="00B80C23" w:rsidRDefault="00B80C23" w:rsidP="00B80C23"/>
    <w:p w14:paraId="06E6875A" w14:textId="77777777" w:rsidR="009916E9" w:rsidRDefault="009916E9" w:rsidP="003848BA">
      <w:pPr>
        <w:pStyle w:val="berschrift4"/>
        <w:rPr>
          <w:lang w:val="en-US"/>
        </w:rPr>
      </w:pPr>
      <w:r w:rsidRPr="009916E9">
        <w:rPr>
          <w:lang w:val="en-US"/>
        </w:rPr>
        <w:lastRenderedPageBreak/>
        <w:t xml:space="preserve">IT06 - </w:t>
      </w:r>
      <w:r w:rsidRPr="003848BA">
        <w:t>General</w:t>
      </w:r>
      <w:r w:rsidRPr="009916E9">
        <w:rPr>
          <w:lang w:val="en-US"/>
        </w:rPr>
        <w:t xml:space="preserve"> System Validation</w:t>
      </w:r>
      <w:bookmarkStart w:id="29" w:name="_Toc318196479"/>
      <w:bookmarkEnd w:id="28"/>
    </w:p>
    <w:p w14:paraId="7075E32B" w14:textId="0590CAF2" w:rsidR="003848BA" w:rsidRPr="003848BA" w:rsidRDefault="003848BA" w:rsidP="003848BA">
      <w:pPr>
        <w:pStyle w:val="berschrift5"/>
        <w:rPr>
          <w:b w:val="0"/>
          <w:i/>
        </w:rPr>
      </w:pPr>
      <w:r w:rsidRPr="003848BA">
        <w:rPr>
          <w:b w:val="0"/>
          <w:i/>
        </w:rPr>
        <w:t>IT06.01 min - Validation Policies</w:t>
      </w:r>
    </w:p>
    <w:tbl>
      <w:tblPr>
        <w:tblStyle w:val="Tabellenraster"/>
        <w:tblW w:w="0" w:type="auto"/>
        <w:tblLook w:val="04A0" w:firstRow="1" w:lastRow="0" w:firstColumn="1" w:lastColumn="0" w:noHBand="0" w:noVBand="1"/>
      </w:tblPr>
      <w:tblGrid>
        <w:gridCol w:w="1537"/>
        <w:gridCol w:w="7749"/>
      </w:tblGrid>
      <w:tr w:rsidR="003848BA" w14:paraId="36DCDEB6" w14:textId="77777777" w:rsidTr="003848BA">
        <w:trPr>
          <w:trHeight w:val="289"/>
        </w:trPr>
        <w:tc>
          <w:tcPr>
            <w:tcW w:w="0" w:type="auto"/>
          </w:tcPr>
          <w:p w14:paraId="74E32C71" w14:textId="77777777" w:rsidR="003848BA" w:rsidRDefault="003848BA" w:rsidP="003848BA">
            <w:r>
              <w:t>Requirement:</w:t>
            </w:r>
          </w:p>
        </w:tc>
        <w:tc>
          <w:tcPr>
            <w:tcW w:w="0" w:type="auto"/>
          </w:tcPr>
          <w:p w14:paraId="4A2CE1BD" w14:textId="3F684F8A" w:rsidR="003848BA" w:rsidRPr="00F717DC" w:rsidRDefault="003848BA" w:rsidP="003848BA">
            <w:r>
              <w:t>Policies and SOPs should be in place covering system validation systems and processes.</w:t>
            </w:r>
          </w:p>
        </w:tc>
      </w:tr>
    </w:tbl>
    <w:p w14:paraId="2BDEB0D7" w14:textId="77777777" w:rsidR="003848BA" w:rsidRPr="003848BA" w:rsidRDefault="003848BA" w:rsidP="003848BA"/>
    <w:p w14:paraId="2D528C3E" w14:textId="78D56B68" w:rsidR="003848BA" w:rsidRPr="003848BA" w:rsidRDefault="003848BA" w:rsidP="003848BA">
      <w:pPr>
        <w:pStyle w:val="berschrift5"/>
        <w:rPr>
          <w:b w:val="0"/>
          <w:i/>
        </w:rPr>
      </w:pPr>
      <w:r w:rsidRPr="003848BA">
        <w:rPr>
          <w:b w:val="0"/>
          <w:i/>
        </w:rPr>
        <w:t>IT06.02 min - Validation master plan</w:t>
      </w:r>
    </w:p>
    <w:tbl>
      <w:tblPr>
        <w:tblStyle w:val="Tabellenraster"/>
        <w:tblW w:w="0" w:type="auto"/>
        <w:tblLook w:val="04A0" w:firstRow="1" w:lastRow="0" w:firstColumn="1" w:lastColumn="0" w:noHBand="0" w:noVBand="1"/>
      </w:tblPr>
      <w:tblGrid>
        <w:gridCol w:w="1537"/>
        <w:gridCol w:w="7749"/>
      </w:tblGrid>
      <w:tr w:rsidR="003848BA" w14:paraId="18F1BF82" w14:textId="77777777" w:rsidTr="003848BA">
        <w:trPr>
          <w:trHeight w:val="289"/>
        </w:trPr>
        <w:tc>
          <w:tcPr>
            <w:tcW w:w="0" w:type="auto"/>
          </w:tcPr>
          <w:p w14:paraId="02284B11" w14:textId="77777777" w:rsidR="003848BA" w:rsidRDefault="003848BA" w:rsidP="003848BA">
            <w:r>
              <w:t>Requirement:</w:t>
            </w:r>
          </w:p>
        </w:tc>
        <w:tc>
          <w:tcPr>
            <w:tcW w:w="0" w:type="auto"/>
          </w:tcPr>
          <w:p w14:paraId="5ED47DFA" w14:textId="7FEDFC2C" w:rsidR="003848BA" w:rsidRPr="00F717DC" w:rsidRDefault="003848BA" w:rsidP="003848BA">
            <w:r>
              <w:t>The unit should have a validation master plan in place, identifying systems, the risks associated with each, and the consequent validation strategy for each.</w:t>
            </w:r>
          </w:p>
        </w:tc>
      </w:tr>
    </w:tbl>
    <w:p w14:paraId="308FD21F" w14:textId="77777777" w:rsidR="003848BA" w:rsidRDefault="003848BA" w:rsidP="0089082E"/>
    <w:p w14:paraId="005BD1C6" w14:textId="301049ED" w:rsidR="003848BA" w:rsidRPr="003848BA" w:rsidRDefault="003848BA" w:rsidP="003848BA">
      <w:pPr>
        <w:pStyle w:val="berschrift5"/>
        <w:rPr>
          <w:b w:val="0"/>
          <w:i/>
        </w:rPr>
      </w:pPr>
      <w:r w:rsidRPr="003848BA">
        <w:rPr>
          <w:b w:val="0"/>
          <w:i/>
        </w:rPr>
        <w:t>IT06.03 min - Risk based approach</w:t>
      </w:r>
    </w:p>
    <w:tbl>
      <w:tblPr>
        <w:tblStyle w:val="Tabellenraster"/>
        <w:tblW w:w="0" w:type="auto"/>
        <w:tblLook w:val="04A0" w:firstRow="1" w:lastRow="0" w:firstColumn="1" w:lastColumn="0" w:noHBand="0" w:noVBand="1"/>
      </w:tblPr>
      <w:tblGrid>
        <w:gridCol w:w="1537"/>
        <w:gridCol w:w="7749"/>
      </w:tblGrid>
      <w:tr w:rsidR="003848BA" w14:paraId="15659B73" w14:textId="77777777" w:rsidTr="003848BA">
        <w:trPr>
          <w:trHeight w:val="289"/>
        </w:trPr>
        <w:tc>
          <w:tcPr>
            <w:tcW w:w="0" w:type="auto"/>
          </w:tcPr>
          <w:p w14:paraId="5DEE5026" w14:textId="77777777" w:rsidR="003848BA" w:rsidRDefault="003848BA" w:rsidP="003848BA">
            <w:r>
              <w:t>Requirement:</w:t>
            </w:r>
          </w:p>
        </w:tc>
        <w:tc>
          <w:tcPr>
            <w:tcW w:w="0" w:type="auto"/>
          </w:tcPr>
          <w:p w14:paraId="1A85ADB4" w14:textId="4DC54C3E" w:rsidR="003848BA" w:rsidRPr="00F717DC" w:rsidRDefault="003848BA" w:rsidP="003848BA">
            <w:r>
              <w:t>The general approach to validation of any system should be based on analysis of potential risk, and take into account the system’s usage, users and origins.</w:t>
            </w:r>
          </w:p>
        </w:tc>
      </w:tr>
    </w:tbl>
    <w:p w14:paraId="41F28450" w14:textId="77777777" w:rsidR="0089082E" w:rsidRDefault="0089082E" w:rsidP="0089082E"/>
    <w:p w14:paraId="09FE28A1" w14:textId="02007FC7" w:rsidR="000A26EA" w:rsidRPr="000A26EA" w:rsidRDefault="000A26EA" w:rsidP="000A26EA">
      <w:pPr>
        <w:pStyle w:val="berschrift5"/>
        <w:rPr>
          <w:b w:val="0"/>
          <w:i/>
        </w:rPr>
      </w:pPr>
      <w:r w:rsidRPr="000A26EA">
        <w:rPr>
          <w:b w:val="0"/>
          <w:i/>
        </w:rPr>
        <w:t>IT06.04 min - Individual validation plans</w:t>
      </w:r>
    </w:p>
    <w:tbl>
      <w:tblPr>
        <w:tblStyle w:val="Tabellenraster"/>
        <w:tblW w:w="0" w:type="auto"/>
        <w:tblLook w:val="04A0" w:firstRow="1" w:lastRow="0" w:firstColumn="1" w:lastColumn="0" w:noHBand="0" w:noVBand="1"/>
      </w:tblPr>
      <w:tblGrid>
        <w:gridCol w:w="1537"/>
        <w:gridCol w:w="7749"/>
      </w:tblGrid>
      <w:tr w:rsidR="003848BA" w14:paraId="76DD9A78" w14:textId="77777777" w:rsidTr="003848BA">
        <w:trPr>
          <w:trHeight w:val="289"/>
        </w:trPr>
        <w:tc>
          <w:tcPr>
            <w:tcW w:w="0" w:type="auto"/>
          </w:tcPr>
          <w:p w14:paraId="05928369" w14:textId="77777777" w:rsidR="003848BA" w:rsidRDefault="003848BA" w:rsidP="003848BA">
            <w:r>
              <w:t>Requirement:</w:t>
            </w:r>
          </w:p>
        </w:tc>
        <w:tc>
          <w:tcPr>
            <w:tcW w:w="0" w:type="auto"/>
          </w:tcPr>
          <w:p w14:paraId="60C81514" w14:textId="4E03F2F8" w:rsidR="003848BA" w:rsidRPr="00F717DC" w:rsidRDefault="000A26EA" w:rsidP="003848BA">
            <w:r>
              <w:t>Detailed validation plans should exist for any particular system, in line with the master plan and policies described above, detailing the validation required, how and when it should be done, and how it should be recorded.</w:t>
            </w:r>
          </w:p>
        </w:tc>
      </w:tr>
    </w:tbl>
    <w:p w14:paraId="302AABF1" w14:textId="77777777" w:rsidR="0089082E" w:rsidRDefault="0089082E" w:rsidP="0089082E"/>
    <w:p w14:paraId="22BBAE0C" w14:textId="7FE04DC9" w:rsidR="000A26EA" w:rsidRPr="000A26EA" w:rsidRDefault="000A26EA" w:rsidP="000A26EA">
      <w:pPr>
        <w:pStyle w:val="berschrift5"/>
        <w:rPr>
          <w:b w:val="0"/>
          <w:i/>
        </w:rPr>
      </w:pPr>
      <w:r w:rsidRPr="000A26EA">
        <w:rPr>
          <w:b w:val="0"/>
          <w:i/>
        </w:rPr>
        <w:t>IT06.05 min - Summaries and Recording</w:t>
      </w:r>
    </w:p>
    <w:tbl>
      <w:tblPr>
        <w:tblStyle w:val="Tabellenraster"/>
        <w:tblW w:w="0" w:type="auto"/>
        <w:tblLook w:val="04A0" w:firstRow="1" w:lastRow="0" w:firstColumn="1" w:lastColumn="0" w:noHBand="0" w:noVBand="1"/>
      </w:tblPr>
      <w:tblGrid>
        <w:gridCol w:w="1537"/>
        <w:gridCol w:w="7749"/>
      </w:tblGrid>
      <w:tr w:rsidR="003848BA" w14:paraId="1A955BFE" w14:textId="77777777" w:rsidTr="003848BA">
        <w:trPr>
          <w:trHeight w:val="289"/>
        </w:trPr>
        <w:tc>
          <w:tcPr>
            <w:tcW w:w="0" w:type="auto"/>
          </w:tcPr>
          <w:p w14:paraId="28F3CD77" w14:textId="77777777" w:rsidR="003848BA" w:rsidRDefault="003848BA" w:rsidP="003848BA">
            <w:r>
              <w:t>Requirement:</w:t>
            </w:r>
          </w:p>
        </w:tc>
        <w:tc>
          <w:tcPr>
            <w:tcW w:w="0" w:type="auto"/>
          </w:tcPr>
          <w:p w14:paraId="2C1E1EEE" w14:textId="0A43E3BD" w:rsidR="003848BA" w:rsidRPr="00F717DC" w:rsidRDefault="000A26EA" w:rsidP="003848BA">
            <w:r>
              <w:t>A signed and dated summary of the results of each major validation episode should exist, for each system being validated.</w:t>
            </w:r>
          </w:p>
        </w:tc>
      </w:tr>
    </w:tbl>
    <w:p w14:paraId="795B93C9" w14:textId="77777777" w:rsidR="0089082E" w:rsidRDefault="0089082E" w:rsidP="0089082E"/>
    <w:p w14:paraId="1AFAF6CE" w14:textId="3F1E5901" w:rsidR="000A26EA" w:rsidRPr="000A26EA" w:rsidRDefault="000A26EA" w:rsidP="000A26EA">
      <w:pPr>
        <w:pStyle w:val="berschrift5"/>
        <w:rPr>
          <w:b w:val="0"/>
          <w:i/>
        </w:rPr>
      </w:pPr>
      <w:r w:rsidRPr="000A26EA">
        <w:rPr>
          <w:b w:val="0"/>
          <w:i/>
        </w:rPr>
        <w:t>IT06.06 min - Detailed Evidence</w:t>
      </w:r>
    </w:p>
    <w:tbl>
      <w:tblPr>
        <w:tblStyle w:val="Tabellenraster"/>
        <w:tblW w:w="0" w:type="auto"/>
        <w:tblLook w:val="04A0" w:firstRow="1" w:lastRow="0" w:firstColumn="1" w:lastColumn="0" w:noHBand="0" w:noVBand="1"/>
      </w:tblPr>
      <w:tblGrid>
        <w:gridCol w:w="1537"/>
        <w:gridCol w:w="7749"/>
      </w:tblGrid>
      <w:tr w:rsidR="003848BA" w14:paraId="5956D2F1" w14:textId="77777777" w:rsidTr="003848BA">
        <w:trPr>
          <w:trHeight w:val="289"/>
        </w:trPr>
        <w:tc>
          <w:tcPr>
            <w:tcW w:w="0" w:type="auto"/>
          </w:tcPr>
          <w:p w14:paraId="59ABA086" w14:textId="77777777" w:rsidR="003848BA" w:rsidRDefault="003848BA" w:rsidP="003848BA">
            <w:r>
              <w:t>Requirement:</w:t>
            </w:r>
          </w:p>
        </w:tc>
        <w:tc>
          <w:tcPr>
            <w:tcW w:w="0" w:type="auto"/>
          </w:tcPr>
          <w:p w14:paraId="283A22D3" w14:textId="0154D5D3" w:rsidR="003848BA" w:rsidRPr="00F717DC" w:rsidRDefault="000A26EA" w:rsidP="003848BA">
            <w:r>
              <w:t>More detailed evidence - e.g. of test results or signed user statements - should be available as evidence for the summary validation documents.</w:t>
            </w:r>
          </w:p>
        </w:tc>
      </w:tr>
    </w:tbl>
    <w:p w14:paraId="4C73AE3B" w14:textId="77777777" w:rsidR="0089082E" w:rsidRDefault="0089082E" w:rsidP="0089082E"/>
    <w:p w14:paraId="2390490E" w14:textId="73A92EE7" w:rsidR="000A26EA" w:rsidRPr="000A26EA" w:rsidRDefault="000A26EA" w:rsidP="000A26EA">
      <w:pPr>
        <w:pStyle w:val="berschrift5"/>
        <w:rPr>
          <w:b w:val="0"/>
          <w:i/>
        </w:rPr>
      </w:pPr>
      <w:r w:rsidRPr="000A26EA">
        <w:rPr>
          <w:b w:val="0"/>
          <w:i/>
        </w:rPr>
        <w:t>IT06.07 min - Change Control Policies</w:t>
      </w:r>
    </w:p>
    <w:tbl>
      <w:tblPr>
        <w:tblStyle w:val="Tabellenraster"/>
        <w:tblW w:w="0" w:type="auto"/>
        <w:tblLook w:val="04A0" w:firstRow="1" w:lastRow="0" w:firstColumn="1" w:lastColumn="0" w:noHBand="0" w:noVBand="1"/>
      </w:tblPr>
      <w:tblGrid>
        <w:gridCol w:w="1537"/>
        <w:gridCol w:w="7749"/>
      </w:tblGrid>
      <w:tr w:rsidR="003848BA" w14:paraId="05A156FC" w14:textId="77777777" w:rsidTr="003848BA">
        <w:trPr>
          <w:trHeight w:val="289"/>
        </w:trPr>
        <w:tc>
          <w:tcPr>
            <w:tcW w:w="0" w:type="auto"/>
          </w:tcPr>
          <w:p w14:paraId="62F5A95A" w14:textId="77777777" w:rsidR="003848BA" w:rsidRDefault="003848BA" w:rsidP="003848BA">
            <w:r>
              <w:t>Requirement:</w:t>
            </w:r>
          </w:p>
        </w:tc>
        <w:tc>
          <w:tcPr>
            <w:tcW w:w="0" w:type="auto"/>
          </w:tcPr>
          <w:p w14:paraId="056EC5A7" w14:textId="6FE417CB" w:rsidR="003848BA" w:rsidRPr="00F717DC" w:rsidRDefault="000A26EA" w:rsidP="003848BA">
            <w:r>
              <w:t xml:space="preserve">Policies and SOPs should be in place defining change control mechanisms and their scope, </w:t>
            </w:r>
            <w:proofErr w:type="gramStart"/>
            <w:r>
              <w:t>who</w:t>
            </w:r>
            <w:proofErr w:type="gramEnd"/>
            <w:r>
              <w:t xml:space="preserve"> should authorise and review requests, and how they should be documented.</w:t>
            </w:r>
          </w:p>
        </w:tc>
      </w:tr>
    </w:tbl>
    <w:p w14:paraId="4F7A98E8" w14:textId="77777777" w:rsidR="0089082E" w:rsidRDefault="0089082E" w:rsidP="0089082E"/>
    <w:p w14:paraId="51384910" w14:textId="372BB5FB" w:rsidR="000A26EA" w:rsidRPr="000A26EA" w:rsidRDefault="000A26EA" w:rsidP="000A26EA">
      <w:pPr>
        <w:pStyle w:val="berschrift5"/>
        <w:rPr>
          <w:b w:val="0"/>
          <w:i/>
        </w:rPr>
      </w:pPr>
      <w:r w:rsidRPr="000A26EA">
        <w:rPr>
          <w:b w:val="0"/>
          <w:i/>
        </w:rPr>
        <w:t>IT06.08 min - Change and Re-validation</w:t>
      </w:r>
    </w:p>
    <w:tbl>
      <w:tblPr>
        <w:tblStyle w:val="Tabellenraster"/>
        <w:tblW w:w="0" w:type="auto"/>
        <w:tblLook w:val="04A0" w:firstRow="1" w:lastRow="0" w:firstColumn="1" w:lastColumn="0" w:noHBand="0" w:noVBand="1"/>
      </w:tblPr>
      <w:tblGrid>
        <w:gridCol w:w="1537"/>
        <w:gridCol w:w="7346"/>
      </w:tblGrid>
      <w:tr w:rsidR="003848BA" w14:paraId="2E20FD7A" w14:textId="77777777" w:rsidTr="003848BA">
        <w:trPr>
          <w:trHeight w:val="289"/>
        </w:trPr>
        <w:tc>
          <w:tcPr>
            <w:tcW w:w="0" w:type="auto"/>
          </w:tcPr>
          <w:p w14:paraId="29A11B5D" w14:textId="77777777" w:rsidR="003848BA" w:rsidRDefault="003848BA" w:rsidP="003848BA">
            <w:r>
              <w:t>Requirement:</w:t>
            </w:r>
          </w:p>
        </w:tc>
        <w:tc>
          <w:tcPr>
            <w:tcW w:w="0" w:type="auto"/>
          </w:tcPr>
          <w:p w14:paraId="24A37735" w14:textId="14B8C6E9" w:rsidR="003848BA" w:rsidRPr="00F717DC" w:rsidRDefault="000A26EA" w:rsidP="003848BA">
            <w:r>
              <w:t>Changes in systems should result in a review of the need for revalidation.</w:t>
            </w:r>
          </w:p>
        </w:tc>
      </w:tr>
    </w:tbl>
    <w:p w14:paraId="7FCB3361" w14:textId="77777777" w:rsidR="0089082E" w:rsidRDefault="0089082E" w:rsidP="0089082E"/>
    <w:p w14:paraId="759D783C" w14:textId="76E8F7AD" w:rsidR="000A26EA" w:rsidRPr="000A26EA" w:rsidRDefault="000A26EA" w:rsidP="000A26EA">
      <w:pPr>
        <w:pStyle w:val="berschrift5"/>
        <w:rPr>
          <w:b w:val="0"/>
          <w:i/>
        </w:rPr>
      </w:pPr>
      <w:r w:rsidRPr="000A26EA">
        <w:rPr>
          <w:b w:val="0"/>
          <w:i/>
        </w:rPr>
        <w:t>IT06.09 min - Software Development</w:t>
      </w:r>
    </w:p>
    <w:tbl>
      <w:tblPr>
        <w:tblStyle w:val="Tabellenraster"/>
        <w:tblW w:w="0" w:type="auto"/>
        <w:tblLook w:val="04A0" w:firstRow="1" w:lastRow="0" w:firstColumn="1" w:lastColumn="0" w:noHBand="0" w:noVBand="1"/>
      </w:tblPr>
      <w:tblGrid>
        <w:gridCol w:w="1537"/>
        <w:gridCol w:w="7749"/>
      </w:tblGrid>
      <w:tr w:rsidR="003848BA" w14:paraId="08C82AFD" w14:textId="77777777" w:rsidTr="003848BA">
        <w:trPr>
          <w:trHeight w:val="289"/>
        </w:trPr>
        <w:tc>
          <w:tcPr>
            <w:tcW w:w="0" w:type="auto"/>
          </w:tcPr>
          <w:p w14:paraId="341512C0" w14:textId="77777777" w:rsidR="003848BA" w:rsidRDefault="003848BA" w:rsidP="003848BA">
            <w:r>
              <w:t>Requirement:</w:t>
            </w:r>
          </w:p>
        </w:tc>
        <w:tc>
          <w:tcPr>
            <w:tcW w:w="0" w:type="auto"/>
          </w:tcPr>
          <w:p w14:paraId="277D30DC" w14:textId="57FD49D8" w:rsidR="003848BA" w:rsidRPr="00F717DC" w:rsidRDefault="000A26EA" w:rsidP="003848BA">
            <w:r>
              <w:t>Evidence should be available that Quality Assurance (QA) processes during software development have been implemented properly.</w:t>
            </w:r>
          </w:p>
        </w:tc>
      </w:tr>
    </w:tbl>
    <w:p w14:paraId="413117FD" w14:textId="77777777" w:rsidR="00464870" w:rsidRPr="00B80C23" w:rsidRDefault="00464870" w:rsidP="00B80C23"/>
    <w:p w14:paraId="13721589" w14:textId="77777777" w:rsidR="009916E9" w:rsidRDefault="009916E9" w:rsidP="0080256E">
      <w:pPr>
        <w:pStyle w:val="berschrift4"/>
        <w:rPr>
          <w:lang w:val="en-US"/>
        </w:rPr>
      </w:pPr>
      <w:r w:rsidRPr="009916E9">
        <w:rPr>
          <w:lang w:val="en-US"/>
        </w:rPr>
        <w:t xml:space="preserve">IT07 - Local </w:t>
      </w:r>
      <w:r w:rsidRPr="0080256E">
        <w:t>Software</w:t>
      </w:r>
      <w:r w:rsidRPr="009916E9">
        <w:rPr>
          <w:lang w:val="en-US"/>
        </w:rPr>
        <w:t xml:space="preserve"> Development</w:t>
      </w:r>
      <w:bookmarkStart w:id="30" w:name="_Toc318196480"/>
      <w:bookmarkEnd w:id="29"/>
    </w:p>
    <w:p w14:paraId="3244710C" w14:textId="77777777" w:rsidR="009F3A9D" w:rsidRDefault="009F3A9D" w:rsidP="009F3A9D"/>
    <w:p w14:paraId="14AECBBF" w14:textId="12D5924B" w:rsidR="009F3A9D" w:rsidRPr="009F3A9D" w:rsidRDefault="009F3A9D" w:rsidP="009F3A9D">
      <w:pPr>
        <w:pStyle w:val="berschrift5"/>
        <w:rPr>
          <w:b w:val="0"/>
          <w:i/>
        </w:rPr>
      </w:pPr>
      <w:r w:rsidRPr="009F3A9D">
        <w:rPr>
          <w:b w:val="0"/>
          <w:i/>
        </w:rPr>
        <w:t>IT07.01 min Documentation of in-house software</w:t>
      </w:r>
    </w:p>
    <w:tbl>
      <w:tblPr>
        <w:tblStyle w:val="Tabellenraster"/>
        <w:tblW w:w="0" w:type="auto"/>
        <w:tblLook w:val="04A0" w:firstRow="1" w:lastRow="0" w:firstColumn="1" w:lastColumn="0" w:noHBand="0" w:noVBand="1"/>
      </w:tblPr>
      <w:tblGrid>
        <w:gridCol w:w="1537"/>
        <w:gridCol w:w="7749"/>
      </w:tblGrid>
      <w:tr w:rsidR="009F3A9D" w14:paraId="5327ABD1" w14:textId="77777777" w:rsidTr="009F3A9D">
        <w:trPr>
          <w:trHeight w:val="289"/>
        </w:trPr>
        <w:tc>
          <w:tcPr>
            <w:tcW w:w="0" w:type="auto"/>
          </w:tcPr>
          <w:p w14:paraId="663AEAFB" w14:textId="77777777" w:rsidR="009F3A9D" w:rsidRDefault="009F3A9D" w:rsidP="009F3A9D">
            <w:r>
              <w:t>Requirement:</w:t>
            </w:r>
          </w:p>
        </w:tc>
        <w:tc>
          <w:tcPr>
            <w:tcW w:w="0" w:type="auto"/>
          </w:tcPr>
          <w:p w14:paraId="7D55799E" w14:textId="4E81F22C" w:rsidR="009F3A9D" w:rsidRPr="00F717DC" w:rsidRDefault="009F3A9D" w:rsidP="009F3A9D">
            <w:r>
              <w:t>All modules should be fully documented and specify inputs, outputs, purpose as well as a description of internal mechanisms and algorithms.</w:t>
            </w:r>
          </w:p>
        </w:tc>
      </w:tr>
    </w:tbl>
    <w:p w14:paraId="31BF8A15" w14:textId="77777777" w:rsidR="009F3A9D" w:rsidRDefault="009F3A9D" w:rsidP="009F3A9D"/>
    <w:p w14:paraId="7637B95F" w14:textId="7B8F481F" w:rsidR="009F3A9D" w:rsidRPr="009F3A9D" w:rsidRDefault="009F3A9D" w:rsidP="009F3A9D">
      <w:pPr>
        <w:pStyle w:val="berschrift5"/>
        <w:rPr>
          <w:b w:val="0"/>
          <w:i/>
        </w:rPr>
      </w:pPr>
      <w:r w:rsidRPr="009F3A9D">
        <w:rPr>
          <w:b w:val="0"/>
          <w:i/>
        </w:rPr>
        <w:t xml:space="preserve">IT07.02 </w:t>
      </w:r>
      <w:proofErr w:type="spellStart"/>
      <w:r w:rsidRPr="009F3A9D">
        <w:rPr>
          <w:b w:val="0"/>
          <w:i/>
        </w:rPr>
        <w:t>bp</w:t>
      </w:r>
      <w:proofErr w:type="spellEnd"/>
      <w:r w:rsidRPr="009F3A9D">
        <w:rPr>
          <w:b w:val="0"/>
          <w:i/>
        </w:rPr>
        <w:t xml:space="preserve"> - Code Review</w:t>
      </w:r>
    </w:p>
    <w:tbl>
      <w:tblPr>
        <w:tblStyle w:val="Tabellenraster"/>
        <w:tblW w:w="0" w:type="auto"/>
        <w:tblLook w:val="04A0" w:firstRow="1" w:lastRow="0" w:firstColumn="1" w:lastColumn="0" w:noHBand="0" w:noVBand="1"/>
      </w:tblPr>
      <w:tblGrid>
        <w:gridCol w:w="1537"/>
        <w:gridCol w:w="6453"/>
      </w:tblGrid>
      <w:tr w:rsidR="009F3A9D" w14:paraId="6495E218" w14:textId="77777777" w:rsidTr="009F3A9D">
        <w:trPr>
          <w:trHeight w:val="289"/>
        </w:trPr>
        <w:tc>
          <w:tcPr>
            <w:tcW w:w="0" w:type="auto"/>
          </w:tcPr>
          <w:p w14:paraId="3C3C1F38" w14:textId="77777777" w:rsidR="009F3A9D" w:rsidRDefault="009F3A9D" w:rsidP="009F3A9D">
            <w:r>
              <w:t>Requirement:</w:t>
            </w:r>
          </w:p>
        </w:tc>
        <w:tc>
          <w:tcPr>
            <w:tcW w:w="0" w:type="auto"/>
          </w:tcPr>
          <w:p w14:paraId="698669CE" w14:textId="791D225C" w:rsidR="009F3A9D" w:rsidRPr="00F717DC" w:rsidRDefault="009F3A9D" w:rsidP="009F3A9D">
            <w:r>
              <w:t>Regular review and walk through of program code should occur.</w:t>
            </w:r>
          </w:p>
        </w:tc>
      </w:tr>
    </w:tbl>
    <w:p w14:paraId="2375BA42" w14:textId="77777777" w:rsidR="009F3A9D" w:rsidRDefault="009F3A9D" w:rsidP="009F3A9D"/>
    <w:p w14:paraId="66F17463" w14:textId="333B4E33" w:rsidR="009F3A9D" w:rsidRPr="009F3A9D" w:rsidRDefault="009F3A9D" w:rsidP="009F3A9D">
      <w:pPr>
        <w:pStyle w:val="berschrift5"/>
        <w:rPr>
          <w:b w:val="0"/>
          <w:i/>
        </w:rPr>
      </w:pPr>
      <w:r w:rsidRPr="009F3A9D">
        <w:rPr>
          <w:b w:val="0"/>
          <w:i/>
        </w:rPr>
        <w:t xml:space="preserve">IT07.03 </w:t>
      </w:r>
      <w:proofErr w:type="spellStart"/>
      <w:r w:rsidRPr="009F3A9D">
        <w:rPr>
          <w:b w:val="0"/>
          <w:i/>
        </w:rPr>
        <w:t>bp</w:t>
      </w:r>
      <w:proofErr w:type="spellEnd"/>
      <w:r w:rsidRPr="009F3A9D">
        <w:rPr>
          <w:b w:val="0"/>
          <w:i/>
        </w:rPr>
        <w:t xml:space="preserve"> - Re-usable Modules</w:t>
      </w:r>
    </w:p>
    <w:tbl>
      <w:tblPr>
        <w:tblStyle w:val="Tabellenraster"/>
        <w:tblW w:w="0" w:type="auto"/>
        <w:tblLook w:val="04A0" w:firstRow="1" w:lastRow="0" w:firstColumn="1" w:lastColumn="0" w:noHBand="0" w:noVBand="1"/>
      </w:tblPr>
      <w:tblGrid>
        <w:gridCol w:w="1537"/>
        <w:gridCol w:w="7749"/>
      </w:tblGrid>
      <w:tr w:rsidR="009F3A9D" w14:paraId="274146FF" w14:textId="77777777" w:rsidTr="009F3A9D">
        <w:trPr>
          <w:trHeight w:val="289"/>
        </w:trPr>
        <w:tc>
          <w:tcPr>
            <w:tcW w:w="0" w:type="auto"/>
          </w:tcPr>
          <w:p w14:paraId="561086B5" w14:textId="77777777" w:rsidR="009F3A9D" w:rsidRDefault="009F3A9D" w:rsidP="009F3A9D">
            <w:r>
              <w:t>Requirement:</w:t>
            </w:r>
          </w:p>
        </w:tc>
        <w:tc>
          <w:tcPr>
            <w:tcW w:w="0" w:type="auto"/>
          </w:tcPr>
          <w:p w14:paraId="530CA5CB" w14:textId="4E2E0CF9" w:rsidR="009F3A9D" w:rsidRPr="00F717DC" w:rsidRDefault="009F3A9D" w:rsidP="009F3A9D">
            <w:r>
              <w:t>A library of reusable validated code/modules/components should be developed.</w:t>
            </w:r>
          </w:p>
        </w:tc>
      </w:tr>
    </w:tbl>
    <w:p w14:paraId="4B7BBCB4" w14:textId="77777777" w:rsidR="009F3A9D" w:rsidRDefault="009F3A9D" w:rsidP="009F3A9D"/>
    <w:p w14:paraId="71B0F0ED" w14:textId="6867EEFF" w:rsidR="009F3A9D" w:rsidRPr="009F3A9D" w:rsidRDefault="009F3A9D" w:rsidP="009F3A9D">
      <w:pPr>
        <w:pStyle w:val="berschrift5"/>
        <w:rPr>
          <w:b w:val="0"/>
          <w:i/>
        </w:rPr>
      </w:pPr>
      <w:r w:rsidRPr="009F3A9D">
        <w:rPr>
          <w:b w:val="0"/>
          <w:i/>
        </w:rPr>
        <w:t xml:space="preserve">IT07.04 </w:t>
      </w:r>
      <w:proofErr w:type="spellStart"/>
      <w:r w:rsidRPr="009F3A9D">
        <w:rPr>
          <w:b w:val="0"/>
          <w:i/>
        </w:rPr>
        <w:t>bp</w:t>
      </w:r>
      <w:proofErr w:type="spellEnd"/>
      <w:r w:rsidRPr="009F3A9D">
        <w:rPr>
          <w:b w:val="0"/>
          <w:i/>
        </w:rPr>
        <w:t xml:space="preserve"> - Development Model</w:t>
      </w:r>
    </w:p>
    <w:tbl>
      <w:tblPr>
        <w:tblStyle w:val="Tabellenraster"/>
        <w:tblW w:w="0" w:type="auto"/>
        <w:tblLook w:val="04A0" w:firstRow="1" w:lastRow="0" w:firstColumn="1" w:lastColumn="0" w:noHBand="0" w:noVBand="1"/>
      </w:tblPr>
      <w:tblGrid>
        <w:gridCol w:w="1537"/>
        <w:gridCol w:w="7749"/>
      </w:tblGrid>
      <w:tr w:rsidR="009F3A9D" w14:paraId="2C399EB9" w14:textId="77777777" w:rsidTr="009F3A9D">
        <w:trPr>
          <w:trHeight w:val="289"/>
        </w:trPr>
        <w:tc>
          <w:tcPr>
            <w:tcW w:w="0" w:type="auto"/>
          </w:tcPr>
          <w:p w14:paraId="42E076F8" w14:textId="77777777" w:rsidR="009F3A9D" w:rsidRDefault="009F3A9D" w:rsidP="009F3A9D">
            <w:r>
              <w:t>Requirement:</w:t>
            </w:r>
          </w:p>
        </w:tc>
        <w:tc>
          <w:tcPr>
            <w:tcW w:w="0" w:type="auto"/>
          </w:tcPr>
          <w:p w14:paraId="3840E262" w14:textId="51CA810A" w:rsidR="009F3A9D" w:rsidRPr="00F717DC" w:rsidRDefault="009F3A9D" w:rsidP="009F3A9D">
            <w:r>
              <w:t>A V-model based procedure is recommended, with constituent modules first validated individually and then integrated before re-validation at the system level</w:t>
            </w:r>
            <w:r w:rsidR="00FC1912">
              <w:t>.</w:t>
            </w:r>
          </w:p>
        </w:tc>
      </w:tr>
    </w:tbl>
    <w:p w14:paraId="1FBB3E7D" w14:textId="77777777" w:rsidR="009F3A9D" w:rsidRDefault="009F3A9D" w:rsidP="009F3A9D"/>
    <w:p w14:paraId="1FCE87D2" w14:textId="71B7D371" w:rsidR="009F3A9D" w:rsidRPr="009F3A9D" w:rsidRDefault="009F3A9D" w:rsidP="009F3A9D">
      <w:pPr>
        <w:pStyle w:val="berschrift5"/>
        <w:rPr>
          <w:b w:val="0"/>
          <w:i/>
        </w:rPr>
      </w:pPr>
      <w:r w:rsidRPr="009F3A9D">
        <w:rPr>
          <w:b w:val="0"/>
          <w:i/>
        </w:rPr>
        <w:t xml:space="preserve">IT07.05 </w:t>
      </w:r>
      <w:proofErr w:type="spellStart"/>
      <w:r w:rsidRPr="009F3A9D">
        <w:rPr>
          <w:b w:val="0"/>
          <w:i/>
        </w:rPr>
        <w:t>bp</w:t>
      </w:r>
      <w:proofErr w:type="spellEnd"/>
      <w:r w:rsidRPr="009F3A9D">
        <w:rPr>
          <w:b w:val="0"/>
          <w:i/>
        </w:rPr>
        <w:t xml:space="preserve"> - In line Commenting</w:t>
      </w:r>
    </w:p>
    <w:tbl>
      <w:tblPr>
        <w:tblStyle w:val="Tabellenraster"/>
        <w:tblW w:w="0" w:type="auto"/>
        <w:tblLook w:val="04A0" w:firstRow="1" w:lastRow="0" w:firstColumn="1" w:lastColumn="0" w:noHBand="0" w:noVBand="1"/>
      </w:tblPr>
      <w:tblGrid>
        <w:gridCol w:w="1537"/>
        <w:gridCol w:w="7749"/>
      </w:tblGrid>
      <w:tr w:rsidR="009F3A9D" w14:paraId="7DD9848C" w14:textId="77777777" w:rsidTr="009F3A9D">
        <w:trPr>
          <w:trHeight w:val="289"/>
        </w:trPr>
        <w:tc>
          <w:tcPr>
            <w:tcW w:w="0" w:type="auto"/>
          </w:tcPr>
          <w:p w14:paraId="093034B5" w14:textId="77777777" w:rsidR="009F3A9D" w:rsidRDefault="009F3A9D" w:rsidP="009F3A9D">
            <w:r>
              <w:t>Requirement:</w:t>
            </w:r>
          </w:p>
        </w:tc>
        <w:tc>
          <w:tcPr>
            <w:tcW w:w="0" w:type="auto"/>
          </w:tcPr>
          <w:p w14:paraId="1962C984" w14:textId="6A22682F" w:rsidR="009F3A9D" w:rsidRPr="00F717DC" w:rsidRDefault="009F3A9D" w:rsidP="009F3A9D">
            <w:r>
              <w:t>All code should have sufficient in line documentation to support tracing of program execution.</w:t>
            </w:r>
          </w:p>
        </w:tc>
      </w:tr>
    </w:tbl>
    <w:p w14:paraId="55ADAB23" w14:textId="77777777" w:rsidR="00464870" w:rsidRPr="00B80C23" w:rsidRDefault="00464870" w:rsidP="00B80C23"/>
    <w:p w14:paraId="27E49CBD" w14:textId="4406DDE3" w:rsidR="009F3A9D" w:rsidRPr="005869E9" w:rsidRDefault="009916E9" w:rsidP="009F3A9D">
      <w:pPr>
        <w:pStyle w:val="berschrift4"/>
        <w:rPr>
          <w:lang w:val="en-US"/>
        </w:rPr>
      </w:pPr>
      <w:r w:rsidRPr="009916E9">
        <w:rPr>
          <w:lang w:val="en-US"/>
        </w:rPr>
        <w:t xml:space="preserve">IT08 - Clinical </w:t>
      </w:r>
      <w:r w:rsidRPr="0080256E">
        <w:t>DBMS</w:t>
      </w:r>
      <w:r w:rsidRPr="009916E9">
        <w:rPr>
          <w:lang w:val="en-US"/>
        </w:rPr>
        <w:t xml:space="preserve"> Systems</w:t>
      </w:r>
      <w:bookmarkStart w:id="31" w:name="_Toc318196481"/>
      <w:bookmarkEnd w:id="30"/>
    </w:p>
    <w:p w14:paraId="6BC3808A" w14:textId="1672E62E" w:rsidR="00033E9B" w:rsidRPr="00033E9B" w:rsidRDefault="00033E9B" w:rsidP="00033E9B">
      <w:pPr>
        <w:pStyle w:val="berschrift5"/>
        <w:rPr>
          <w:b w:val="0"/>
          <w:i/>
        </w:rPr>
      </w:pPr>
      <w:r w:rsidRPr="00033E9B">
        <w:rPr>
          <w:b w:val="0"/>
          <w:i/>
        </w:rPr>
        <w:t>IT08.01 min - Development and Production Instances</w:t>
      </w:r>
    </w:p>
    <w:tbl>
      <w:tblPr>
        <w:tblStyle w:val="Tabellenraster"/>
        <w:tblW w:w="0" w:type="auto"/>
        <w:tblLook w:val="04A0" w:firstRow="1" w:lastRow="0" w:firstColumn="1" w:lastColumn="0" w:noHBand="0" w:noVBand="1"/>
      </w:tblPr>
      <w:tblGrid>
        <w:gridCol w:w="1537"/>
        <w:gridCol w:w="6319"/>
      </w:tblGrid>
      <w:tr w:rsidR="009F3A9D" w14:paraId="01A6DB49" w14:textId="77777777" w:rsidTr="009F3A9D">
        <w:trPr>
          <w:trHeight w:val="289"/>
        </w:trPr>
        <w:tc>
          <w:tcPr>
            <w:tcW w:w="0" w:type="auto"/>
          </w:tcPr>
          <w:p w14:paraId="0F22C7E5" w14:textId="77777777" w:rsidR="009F3A9D" w:rsidRDefault="009F3A9D" w:rsidP="009F3A9D">
            <w:r>
              <w:t>Requirement:</w:t>
            </w:r>
          </w:p>
        </w:tc>
        <w:tc>
          <w:tcPr>
            <w:tcW w:w="0" w:type="auto"/>
          </w:tcPr>
          <w:p w14:paraId="445B67B8" w14:textId="4007037A" w:rsidR="009F3A9D" w:rsidRPr="00F717DC" w:rsidRDefault="00033E9B" w:rsidP="009F3A9D">
            <w:r>
              <w:t>The system offers two instances: development and production.</w:t>
            </w:r>
          </w:p>
        </w:tc>
      </w:tr>
    </w:tbl>
    <w:p w14:paraId="4AC5C8D7" w14:textId="77777777" w:rsidR="009F3A9D" w:rsidRDefault="009F3A9D" w:rsidP="009F3A9D"/>
    <w:p w14:paraId="7CB315EE" w14:textId="756CE8AC" w:rsidR="00033E9B" w:rsidRPr="00033E9B" w:rsidRDefault="00033E9B" w:rsidP="00033E9B">
      <w:pPr>
        <w:pStyle w:val="berschrift5"/>
        <w:rPr>
          <w:b w:val="0"/>
          <w:i/>
        </w:rPr>
      </w:pPr>
      <w:r w:rsidRPr="00033E9B">
        <w:rPr>
          <w:b w:val="0"/>
          <w:i/>
        </w:rPr>
        <w:t>IT08.02 min - Timestamp Control</w:t>
      </w:r>
    </w:p>
    <w:tbl>
      <w:tblPr>
        <w:tblStyle w:val="Tabellenraster"/>
        <w:tblW w:w="0" w:type="auto"/>
        <w:tblLook w:val="04A0" w:firstRow="1" w:lastRow="0" w:firstColumn="1" w:lastColumn="0" w:noHBand="0" w:noVBand="1"/>
      </w:tblPr>
      <w:tblGrid>
        <w:gridCol w:w="1537"/>
        <w:gridCol w:w="7749"/>
      </w:tblGrid>
      <w:tr w:rsidR="009F3A9D" w14:paraId="1498E06D" w14:textId="77777777" w:rsidTr="009F3A9D">
        <w:trPr>
          <w:trHeight w:val="289"/>
        </w:trPr>
        <w:tc>
          <w:tcPr>
            <w:tcW w:w="0" w:type="auto"/>
          </w:tcPr>
          <w:p w14:paraId="1FDCAA00" w14:textId="77777777" w:rsidR="009F3A9D" w:rsidRDefault="009F3A9D" w:rsidP="009F3A9D">
            <w:r>
              <w:t>Requirement:</w:t>
            </w:r>
          </w:p>
        </w:tc>
        <w:tc>
          <w:tcPr>
            <w:tcW w:w="0" w:type="auto"/>
          </w:tcPr>
          <w:p w14:paraId="6F727254" w14:textId="17D59C84" w:rsidR="009F3A9D" w:rsidRPr="00F717DC" w:rsidRDefault="00033E9B" w:rsidP="009F3A9D">
            <w:r>
              <w:t>Time synchronization within the Clinical Data Management System (CDMS) is ensured. Sites using electronic Remote Data Capture (</w:t>
            </w:r>
            <w:proofErr w:type="spellStart"/>
            <w:r>
              <w:t>eRDC</w:t>
            </w:r>
            <w:proofErr w:type="spellEnd"/>
            <w:r>
              <w:t xml:space="preserve">) are not able </w:t>
            </w:r>
            <w:r>
              <w:lastRenderedPageBreak/>
              <w:t>to change the system's time stamp.</w:t>
            </w:r>
          </w:p>
        </w:tc>
      </w:tr>
    </w:tbl>
    <w:p w14:paraId="4E7C3F5D" w14:textId="77777777" w:rsidR="009F3A9D" w:rsidRDefault="009F3A9D" w:rsidP="009F3A9D"/>
    <w:p w14:paraId="18CA24B8" w14:textId="4F7B438A" w:rsidR="00033E9B" w:rsidRPr="00033E9B" w:rsidRDefault="00033E9B" w:rsidP="00033E9B">
      <w:pPr>
        <w:pStyle w:val="berschrift5"/>
        <w:rPr>
          <w:b w:val="0"/>
          <w:i/>
        </w:rPr>
      </w:pPr>
      <w:r w:rsidRPr="00033E9B">
        <w:rPr>
          <w:b w:val="0"/>
          <w:i/>
        </w:rPr>
        <w:t xml:space="preserve">IT08.03 </w:t>
      </w:r>
      <w:proofErr w:type="spellStart"/>
      <w:r w:rsidRPr="00033E9B">
        <w:rPr>
          <w:b w:val="0"/>
          <w:i/>
        </w:rPr>
        <w:t>bp</w:t>
      </w:r>
      <w:proofErr w:type="spellEnd"/>
      <w:r w:rsidRPr="00033E9B">
        <w:rPr>
          <w:b w:val="0"/>
          <w:i/>
        </w:rPr>
        <w:t xml:space="preserve"> - Metadata Audit Trail</w:t>
      </w:r>
    </w:p>
    <w:tbl>
      <w:tblPr>
        <w:tblStyle w:val="Tabellenraster"/>
        <w:tblW w:w="0" w:type="auto"/>
        <w:tblLook w:val="04A0" w:firstRow="1" w:lastRow="0" w:firstColumn="1" w:lastColumn="0" w:noHBand="0" w:noVBand="1"/>
      </w:tblPr>
      <w:tblGrid>
        <w:gridCol w:w="1537"/>
        <w:gridCol w:w="5231"/>
      </w:tblGrid>
      <w:tr w:rsidR="009F3A9D" w14:paraId="6E01B243" w14:textId="77777777" w:rsidTr="009F3A9D">
        <w:trPr>
          <w:trHeight w:val="289"/>
        </w:trPr>
        <w:tc>
          <w:tcPr>
            <w:tcW w:w="0" w:type="auto"/>
          </w:tcPr>
          <w:p w14:paraId="4AF6CE94" w14:textId="77777777" w:rsidR="009F3A9D" w:rsidRDefault="009F3A9D" w:rsidP="009F3A9D">
            <w:r>
              <w:t>Requirement:</w:t>
            </w:r>
          </w:p>
        </w:tc>
        <w:tc>
          <w:tcPr>
            <w:tcW w:w="0" w:type="auto"/>
          </w:tcPr>
          <w:p w14:paraId="795FDF2D" w14:textId="0B25C909" w:rsidR="009F3A9D" w:rsidRPr="00F717DC" w:rsidRDefault="00033E9B" w:rsidP="009F3A9D">
            <w:r>
              <w:t>An audit trail for metadata changes is implemented.</w:t>
            </w:r>
          </w:p>
        </w:tc>
      </w:tr>
    </w:tbl>
    <w:p w14:paraId="4A341BD5" w14:textId="77777777" w:rsidR="009F3A9D" w:rsidRDefault="009F3A9D" w:rsidP="009F3A9D"/>
    <w:p w14:paraId="25297AE2" w14:textId="07767498" w:rsidR="00033E9B" w:rsidRPr="00033E9B" w:rsidRDefault="00033E9B" w:rsidP="00033E9B">
      <w:pPr>
        <w:pStyle w:val="berschrift5"/>
        <w:rPr>
          <w:b w:val="0"/>
          <w:i/>
        </w:rPr>
      </w:pPr>
      <w:r w:rsidRPr="00033E9B">
        <w:rPr>
          <w:b w:val="0"/>
          <w:i/>
        </w:rPr>
        <w:t xml:space="preserve">IT08.04 </w:t>
      </w:r>
      <w:proofErr w:type="spellStart"/>
      <w:r w:rsidRPr="00033E9B">
        <w:rPr>
          <w:b w:val="0"/>
          <w:i/>
        </w:rPr>
        <w:t>bp</w:t>
      </w:r>
      <w:proofErr w:type="spellEnd"/>
      <w:r w:rsidRPr="00033E9B">
        <w:rPr>
          <w:b w:val="0"/>
          <w:i/>
        </w:rPr>
        <w:t xml:space="preserve"> - Available audit trail</w:t>
      </w:r>
    </w:p>
    <w:tbl>
      <w:tblPr>
        <w:tblStyle w:val="Tabellenraster"/>
        <w:tblW w:w="0" w:type="auto"/>
        <w:tblLook w:val="04A0" w:firstRow="1" w:lastRow="0" w:firstColumn="1" w:lastColumn="0" w:noHBand="0" w:noVBand="1"/>
      </w:tblPr>
      <w:tblGrid>
        <w:gridCol w:w="1537"/>
        <w:gridCol w:w="5169"/>
      </w:tblGrid>
      <w:tr w:rsidR="009F3A9D" w14:paraId="7C0079C7" w14:textId="77777777" w:rsidTr="009F3A9D">
        <w:trPr>
          <w:trHeight w:val="289"/>
        </w:trPr>
        <w:tc>
          <w:tcPr>
            <w:tcW w:w="0" w:type="auto"/>
          </w:tcPr>
          <w:p w14:paraId="7E2A28A0" w14:textId="77777777" w:rsidR="009F3A9D" w:rsidRDefault="009F3A9D" w:rsidP="009F3A9D">
            <w:r>
              <w:t>Requirement:</w:t>
            </w:r>
          </w:p>
        </w:tc>
        <w:tc>
          <w:tcPr>
            <w:tcW w:w="0" w:type="auto"/>
          </w:tcPr>
          <w:p w14:paraId="32658733" w14:textId="5DE24432" w:rsidR="009F3A9D" w:rsidRPr="00F717DC" w:rsidRDefault="00033E9B" w:rsidP="009F3A9D">
            <w:r>
              <w:t>The audit trail for any particular data item is visible.</w:t>
            </w:r>
          </w:p>
        </w:tc>
      </w:tr>
    </w:tbl>
    <w:p w14:paraId="5196C492" w14:textId="77777777" w:rsidR="009F3A9D" w:rsidRDefault="009F3A9D" w:rsidP="009F3A9D"/>
    <w:p w14:paraId="79CBC0F3" w14:textId="512B0FA0" w:rsidR="00033E9B" w:rsidRPr="00033E9B" w:rsidRDefault="00033E9B" w:rsidP="00033E9B">
      <w:pPr>
        <w:pStyle w:val="berschrift5"/>
        <w:rPr>
          <w:b w:val="0"/>
          <w:i/>
        </w:rPr>
      </w:pPr>
      <w:r w:rsidRPr="00033E9B">
        <w:rPr>
          <w:b w:val="0"/>
          <w:i/>
        </w:rPr>
        <w:t xml:space="preserve">IT08.05 </w:t>
      </w:r>
      <w:proofErr w:type="spellStart"/>
      <w:r w:rsidRPr="00033E9B">
        <w:rPr>
          <w:b w:val="0"/>
          <w:i/>
        </w:rPr>
        <w:t>bp</w:t>
      </w:r>
      <w:proofErr w:type="spellEnd"/>
      <w:r w:rsidRPr="00033E9B">
        <w:rPr>
          <w:b w:val="0"/>
          <w:i/>
        </w:rPr>
        <w:t xml:space="preserve"> - Searchable audit trail</w:t>
      </w:r>
    </w:p>
    <w:tbl>
      <w:tblPr>
        <w:tblStyle w:val="Tabellenraster"/>
        <w:tblW w:w="0" w:type="auto"/>
        <w:tblLook w:val="04A0" w:firstRow="1" w:lastRow="0" w:firstColumn="1" w:lastColumn="0" w:noHBand="0" w:noVBand="1"/>
      </w:tblPr>
      <w:tblGrid>
        <w:gridCol w:w="1537"/>
        <w:gridCol w:w="7199"/>
      </w:tblGrid>
      <w:tr w:rsidR="009F3A9D" w14:paraId="09B8610A" w14:textId="77777777" w:rsidTr="009F3A9D">
        <w:trPr>
          <w:trHeight w:val="289"/>
        </w:trPr>
        <w:tc>
          <w:tcPr>
            <w:tcW w:w="0" w:type="auto"/>
          </w:tcPr>
          <w:p w14:paraId="38A71D79" w14:textId="77777777" w:rsidR="009F3A9D" w:rsidRDefault="009F3A9D" w:rsidP="009F3A9D">
            <w:r>
              <w:t>Requirement:</w:t>
            </w:r>
          </w:p>
        </w:tc>
        <w:tc>
          <w:tcPr>
            <w:tcW w:w="0" w:type="auto"/>
          </w:tcPr>
          <w:p w14:paraId="7E226CE4" w14:textId="78C5C692" w:rsidR="009F3A9D" w:rsidRPr="00F717DC" w:rsidRDefault="00033E9B" w:rsidP="009F3A9D">
            <w:r>
              <w:t>The audit trail is searchable and capable of producing audit trail reports.</w:t>
            </w:r>
          </w:p>
        </w:tc>
      </w:tr>
    </w:tbl>
    <w:p w14:paraId="2CA822C6" w14:textId="77777777" w:rsidR="009F3A9D" w:rsidRDefault="009F3A9D" w:rsidP="009F3A9D"/>
    <w:p w14:paraId="3156F509" w14:textId="4E62E20D" w:rsidR="00033E9B" w:rsidRPr="00033E9B" w:rsidRDefault="00033E9B" w:rsidP="00033E9B">
      <w:pPr>
        <w:pStyle w:val="berschrift5"/>
        <w:rPr>
          <w:b w:val="0"/>
          <w:i/>
        </w:rPr>
      </w:pPr>
      <w:r w:rsidRPr="00033E9B">
        <w:rPr>
          <w:b w:val="0"/>
          <w:i/>
        </w:rPr>
        <w:t xml:space="preserve">IT08.06 </w:t>
      </w:r>
      <w:proofErr w:type="spellStart"/>
      <w:r w:rsidRPr="00033E9B">
        <w:rPr>
          <w:b w:val="0"/>
          <w:i/>
        </w:rPr>
        <w:t>bp</w:t>
      </w:r>
      <w:proofErr w:type="spellEnd"/>
      <w:r w:rsidRPr="00033E9B">
        <w:rPr>
          <w:b w:val="0"/>
          <w:i/>
        </w:rPr>
        <w:t xml:space="preserve"> - Development, Production and Test Instances</w:t>
      </w:r>
    </w:p>
    <w:tbl>
      <w:tblPr>
        <w:tblStyle w:val="Tabellenraster"/>
        <w:tblW w:w="0" w:type="auto"/>
        <w:tblLook w:val="04A0" w:firstRow="1" w:lastRow="0" w:firstColumn="1" w:lastColumn="0" w:noHBand="0" w:noVBand="1"/>
      </w:tblPr>
      <w:tblGrid>
        <w:gridCol w:w="1537"/>
        <w:gridCol w:w="7749"/>
      </w:tblGrid>
      <w:tr w:rsidR="009F3A9D" w14:paraId="4AD4DCDC" w14:textId="77777777" w:rsidTr="009F3A9D">
        <w:trPr>
          <w:trHeight w:val="289"/>
        </w:trPr>
        <w:tc>
          <w:tcPr>
            <w:tcW w:w="0" w:type="auto"/>
          </w:tcPr>
          <w:p w14:paraId="575DB26A" w14:textId="77777777" w:rsidR="009F3A9D" w:rsidRDefault="009F3A9D" w:rsidP="009F3A9D">
            <w:r>
              <w:t>Requirement:</w:t>
            </w:r>
          </w:p>
        </w:tc>
        <w:tc>
          <w:tcPr>
            <w:tcW w:w="0" w:type="auto"/>
          </w:tcPr>
          <w:p w14:paraId="40926260" w14:textId="707025C6" w:rsidR="009F3A9D" w:rsidRPr="00F717DC" w:rsidRDefault="00033E9B" w:rsidP="009F3A9D">
            <w:r>
              <w:t xml:space="preserve">The system offers three instances: development, test, </w:t>
            </w:r>
            <w:proofErr w:type="gramStart"/>
            <w:r>
              <w:t>production</w:t>
            </w:r>
            <w:proofErr w:type="gramEnd"/>
            <w:r>
              <w:t>. The test environment and the production environment are identical.</w:t>
            </w:r>
          </w:p>
        </w:tc>
      </w:tr>
    </w:tbl>
    <w:p w14:paraId="518D2897" w14:textId="77777777" w:rsidR="009F3A9D" w:rsidRDefault="009F3A9D" w:rsidP="009F3A9D"/>
    <w:p w14:paraId="7CEE794D" w14:textId="37B539DA" w:rsidR="00033E9B" w:rsidRPr="00033E9B" w:rsidRDefault="00033E9B" w:rsidP="00033E9B">
      <w:pPr>
        <w:pStyle w:val="berschrift5"/>
        <w:rPr>
          <w:b w:val="0"/>
          <w:i/>
        </w:rPr>
      </w:pPr>
      <w:r w:rsidRPr="00033E9B">
        <w:rPr>
          <w:b w:val="0"/>
          <w:i/>
        </w:rPr>
        <w:t xml:space="preserve">IT08.07 </w:t>
      </w:r>
      <w:proofErr w:type="spellStart"/>
      <w:r w:rsidRPr="00033E9B">
        <w:rPr>
          <w:b w:val="0"/>
          <w:i/>
        </w:rPr>
        <w:t>bp</w:t>
      </w:r>
      <w:proofErr w:type="spellEnd"/>
      <w:r w:rsidRPr="00033E9B">
        <w:rPr>
          <w:b w:val="0"/>
          <w:i/>
        </w:rPr>
        <w:t xml:space="preserve"> - Latin Characters</w:t>
      </w:r>
    </w:p>
    <w:tbl>
      <w:tblPr>
        <w:tblStyle w:val="Tabellenraster"/>
        <w:tblW w:w="0" w:type="auto"/>
        <w:tblLook w:val="04A0" w:firstRow="1" w:lastRow="0" w:firstColumn="1" w:lastColumn="0" w:noHBand="0" w:noVBand="1"/>
      </w:tblPr>
      <w:tblGrid>
        <w:gridCol w:w="1537"/>
        <w:gridCol w:w="5891"/>
      </w:tblGrid>
      <w:tr w:rsidR="009F3A9D" w14:paraId="36C93CC8" w14:textId="77777777" w:rsidTr="009F3A9D">
        <w:trPr>
          <w:trHeight w:val="289"/>
        </w:trPr>
        <w:tc>
          <w:tcPr>
            <w:tcW w:w="0" w:type="auto"/>
          </w:tcPr>
          <w:p w14:paraId="5460375B" w14:textId="77777777" w:rsidR="009F3A9D" w:rsidRDefault="009F3A9D" w:rsidP="009F3A9D">
            <w:r>
              <w:t>Requirement:</w:t>
            </w:r>
          </w:p>
        </w:tc>
        <w:tc>
          <w:tcPr>
            <w:tcW w:w="0" w:type="auto"/>
          </w:tcPr>
          <w:p w14:paraId="0A388EC1" w14:textId="0B058F9D" w:rsidR="009F3A9D" w:rsidRPr="00F717DC" w:rsidRDefault="00033E9B" w:rsidP="009F3A9D">
            <w:r>
              <w:t>Systems support a full range of accented Latin characters.</w:t>
            </w:r>
          </w:p>
        </w:tc>
      </w:tr>
    </w:tbl>
    <w:p w14:paraId="2F70D0F0" w14:textId="77777777" w:rsidR="009F3A9D" w:rsidRDefault="009F3A9D" w:rsidP="009F3A9D"/>
    <w:p w14:paraId="4D2BB15D" w14:textId="06BE3543" w:rsidR="00033E9B" w:rsidRPr="00033E9B" w:rsidRDefault="00033E9B" w:rsidP="00033E9B">
      <w:pPr>
        <w:pStyle w:val="berschrift5"/>
        <w:rPr>
          <w:b w:val="0"/>
          <w:i/>
        </w:rPr>
      </w:pPr>
      <w:r w:rsidRPr="00033E9B">
        <w:rPr>
          <w:b w:val="0"/>
          <w:i/>
        </w:rPr>
        <w:t xml:space="preserve">IT08.08 </w:t>
      </w:r>
      <w:proofErr w:type="spellStart"/>
      <w:r w:rsidRPr="00033E9B">
        <w:rPr>
          <w:b w:val="0"/>
          <w:i/>
        </w:rPr>
        <w:t>bp</w:t>
      </w:r>
      <w:proofErr w:type="spellEnd"/>
      <w:r w:rsidRPr="00033E9B">
        <w:rPr>
          <w:b w:val="0"/>
          <w:i/>
        </w:rPr>
        <w:t xml:space="preserve"> - Date/numerical Representation</w:t>
      </w:r>
    </w:p>
    <w:tbl>
      <w:tblPr>
        <w:tblStyle w:val="Tabellenraster"/>
        <w:tblW w:w="0" w:type="auto"/>
        <w:tblLook w:val="04A0" w:firstRow="1" w:lastRow="0" w:firstColumn="1" w:lastColumn="0" w:noHBand="0" w:noVBand="1"/>
      </w:tblPr>
      <w:tblGrid>
        <w:gridCol w:w="1537"/>
        <w:gridCol w:w="7749"/>
      </w:tblGrid>
      <w:tr w:rsidR="009F3A9D" w14:paraId="543F02F8" w14:textId="77777777" w:rsidTr="009F3A9D">
        <w:trPr>
          <w:trHeight w:val="289"/>
        </w:trPr>
        <w:tc>
          <w:tcPr>
            <w:tcW w:w="0" w:type="auto"/>
          </w:tcPr>
          <w:p w14:paraId="71D99365" w14:textId="77777777" w:rsidR="009F3A9D" w:rsidRDefault="009F3A9D" w:rsidP="009F3A9D">
            <w:r>
              <w:t>Requirement:</w:t>
            </w:r>
          </w:p>
        </w:tc>
        <w:tc>
          <w:tcPr>
            <w:tcW w:w="0" w:type="auto"/>
          </w:tcPr>
          <w:p w14:paraId="42F88CD1" w14:textId="696E938F" w:rsidR="009F3A9D" w:rsidRPr="00F717DC" w:rsidRDefault="00033E9B" w:rsidP="009F3A9D">
            <w:r>
              <w:t>It is possible to set and use different date and numerical representations in the system.</w:t>
            </w:r>
          </w:p>
        </w:tc>
      </w:tr>
    </w:tbl>
    <w:p w14:paraId="648064D3" w14:textId="77777777" w:rsidR="00DA3B93" w:rsidRPr="00B80C23" w:rsidRDefault="00DA3B93" w:rsidP="00B80C23"/>
    <w:p w14:paraId="2CA8EA9D" w14:textId="77777777" w:rsidR="009916E9" w:rsidRDefault="009916E9" w:rsidP="0080256E">
      <w:pPr>
        <w:pStyle w:val="berschrift4"/>
        <w:rPr>
          <w:lang w:val="en-US"/>
        </w:rPr>
      </w:pPr>
      <w:r w:rsidRPr="009916E9">
        <w:rPr>
          <w:lang w:val="en-US"/>
        </w:rPr>
        <w:t xml:space="preserve">IT09 - </w:t>
      </w:r>
      <w:r w:rsidRPr="0080256E">
        <w:t>Treatment</w:t>
      </w:r>
      <w:r w:rsidRPr="009916E9">
        <w:rPr>
          <w:lang w:val="en-US"/>
        </w:rPr>
        <w:t xml:space="preserve"> Allocation Systems</w:t>
      </w:r>
      <w:bookmarkStart w:id="32" w:name="_Toc318196482"/>
      <w:bookmarkEnd w:id="31"/>
    </w:p>
    <w:p w14:paraId="71504A85" w14:textId="0E1D3C03" w:rsidR="00033E9B" w:rsidRPr="00033E9B" w:rsidRDefault="00033E9B" w:rsidP="00033E9B">
      <w:pPr>
        <w:pStyle w:val="berschrift5"/>
        <w:rPr>
          <w:b w:val="0"/>
          <w:i/>
        </w:rPr>
      </w:pPr>
      <w:r w:rsidRPr="00033E9B">
        <w:rPr>
          <w:b w:val="0"/>
          <w:i/>
        </w:rPr>
        <w:t>IT09.01 min - Documentation &amp; Validation</w:t>
      </w:r>
    </w:p>
    <w:tbl>
      <w:tblPr>
        <w:tblStyle w:val="Tabellenraster"/>
        <w:tblW w:w="0" w:type="auto"/>
        <w:tblLook w:val="04A0" w:firstRow="1" w:lastRow="0" w:firstColumn="1" w:lastColumn="0" w:noHBand="0" w:noVBand="1"/>
      </w:tblPr>
      <w:tblGrid>
        <w:gridCol w:w="1537"/>
        <w:gridCol w:w="7749"/>
      </w:tblGrid>
      <w:tr w:rsidR="00033E9B" w14:paraId="3E91469C" w14:textId="77777777" w:rsidTr="00033E9B">
        <w:trPr>
          <w:trHeight w:val="289"/>
        </w:trPr>
        <w:tc>
          <w:tcPr>
            <w:tcW w:w="0" w:type="auto"/>
          </w:tcPr>
          <w:p w14:paraId="03E88BF4" w14:textId="77777777" w:rsidR="00033E9B" w:rsidRDefault="00033E9B" w:rsidP="00033E9B">
            <w:r>
              <w:t>Requirement:</w:t>
            </w:r>
          </w:p>
        </w:tc>
        <w:tc>
          <w:tcPr>
            <w:tcW w:w="0" w:type="auto"/>
          </w:tcPr>
          <w:p w14:paraId="0B4DB123" w14:textId="0BCEF861" w:rsidR="00033E9B" w:rsidRPr="00F717DC" w:rsidRDefault="00033E9B" w:rsidP="00033E9B">
            <w:r>
              <w:t>The underlying logic and operations of all systems for allocating subjects to treatments must be clearly documented and validated.</w:t>
            </w:r>
          </w:p>
        </w:tc>
      </w:tr>
    </w:tbl>
    <w:p w14:paraId="7372E3D4" w14:textId="77777777" w:rsidR="009F3A9D" w:rsidRDefault="009F3A9D" w:rsidP="009F3A9D"/>
    <w:p w14:paraId="1CB57DD0" w14:textId="5C2D74AB" w:rsidR="00033E9B" w:rsidRPr="00033E9B" w:rsidRDefault="00033E9B" w:rsidP="00033E9B">
      <w:pPr>
        <w:pStyle w:val="berschrift5"/>
        <w:rPr>
          <w:b w:val="0"/>
          <w:i/>
        </w:rPr>
      </w:pPr>
      <w:r w:rsidRPr="00033E9B">
        <w:rPr>
          <w:b w:val="0"/>
          <w:i/>
        </w:rPr>
        <w:t>IT09.02 min - Record of Allocation</w:t>
      </w:r>
    </w:p>
    <w:tbl>
      <w:tblPr>
        <w:tblStyle w:val="Tabellenraster"/>
        <w:tblW w:w="0" w:type="auto"/>
        <w:tblLook w:val="04A0" w:firstRow="1" w:lastRow="0" w:firstColumn="1" w:lastColumn="0" w:noHBand="0" w:noVBand="1"/>
      </w:tblPr>
      <w:tblGrid>
        <w:gridCol w:w="1537"/>
        <w:gridCol w:w="7749"/>
      </w:tblGrid>
      <w:tr w:rsidR="009F3A9D" w14:paraId="222F4831" w14:textId="77777777" w:rsidTr="009F3A9D">
        <w:trPr>
          <w:trHeight w:val="289"/>
        </w:trPr>
        <w:tc>
          <w:tcPr>
            <w:tcW w:w="0" w:type="auto"/>
          </w:tcPr>
          <w:p w14:paraId="72CC88D0" w14:textId="77777777" w:rsidR="009F3A9D" w:rsidRDefault="009F3A9D" w:rsidP="009F3A9D">
            <w:r>
              <w:t>Requirement:</w:t>
            </w:r>
          </w:p>
        </w:tc>
        <w:tc>
          <w:tcPr>
            <w:tcW w:w="0" w:type="auto"/>
          </w:tcPr>
          <w:p w14:paraId="2BA98A66" w14:textId="2111E548" w:rsidR="009F3A9D" w:rsidRPr="00F717DC" w:rsidRDefault="00033E9B" w:rsidP="009F3A9D">
            <w:r>
              <w:t>A record of all allocation material generated (e.g. randomisation lists) and all decisions made (e.g. within a dynamic balancing system) must be maintained.</w:t>
            </w:r>
          </w:p>
        </w:tc>
      </w:tr>
    </w:tbl>
    <w:p w14:paraId="66C3E8DD" w14:textId="77777777" w:rsidR="009F3A9D" w:rsidRDefault="009F3A9D" w:rsidP="009F3A9D"/>
    <w:p w14:paraId="78D79D52" w14:textId="48003B87" w:rsidR="00033E9B" w:rsidRPr="00033E9B" w:rsidRDefault="00033E9B" w:rsidP="00033E9B">
      <w:pPr>
        <w:pStyle w:val="berschrift5"/>
        <w:rPr>
          <w:b w:val="0"/>
          <w:i/>
        </w:rPr>
      </w:pPr>
      <w:r w:rsidRPr="00033E9B">
        <w:rPr>
          <w:b w:val="0"/>
          <w:i/>
        </w:rPr>
        <w:lastRenderedPageBreak/>
        <w:t>IT09.03 min - Failover to Manual</w:t>
      </w:r>
    </w:p>
    <w:tbl>
      <w:tblPr>
        <w:tblStyle w:val="Tabellenraster"/>
        <w:tblW w:w="0" w:type="auto"/>
        <w:tblLook w:val="04A0" w:firstRow="1" w:lastRow="0" w:firstColumn="1" w:lastColumn="0" w:noHBand="0" w:noVBand="1"/>
      </w:tblPr>
      <w:tblGrid>
        <w:gridCol w:w="1537"/>
        <w:gridCol w:w="7749"/>
      </w:tblGrid>
      <w:tr w:rsidR="009F3A9D" w14:paraId="58F4D967" w14:textId="77777777" w:rsidTr="009F3A9D">
        <w:trPr>
          <w:trHeight w:val="289"/>
        </w:trPr>
        <w:tc>
          <w:tcPr>
            <w:tcW w:w="0" w:type="auto"/>
          </w:tcPr>
          <w:p w14:paraId="3868B4E4" w14:textId="77777777" w:rsidR="009F3A9D" w:rsidRDefault="009F3A9D" w:rsidP="009F3A9D">
            <w:r>
              <w:t>Requirement:</w:t>
            </w:r>
          </w:p>
        </w:tc>
        <w:tc>
          <w:tcPr>
            <w:tcW w:w="0" w:type="auto"/>
          </w:tcPr>
          <w:p w14:paraId="23F068E5" w14:textId="3BC2B4FC" w:rsidR="009F3A9D" w:rsidRPr="00F717DC" w:rsidRDefault="00033E9B" w:rsidP="009F3A9D">
            <w:r>
              <w:t>System(s) must be in place, supported by training, to deal with a loss of normal electronic randomisation.</w:t>
            </w:r>
          </w:p>
        </w:tc>
      </w:tr>
    </w:tbl>
    <w:p w14:paraId="2E7ACF8D" w14:textId="77777777" w:rsidR="009F3A9D" w:rsidRDefault="009F3A9D" w:rsidP="009F3A9D"/>
    <w:p w14:paraId="77731A6B" w14:textId="29D96666" w:rsidR="00033E9B" w:rsidRPr="00033E9B" w:rsidRDefault="00033E9B" w:rsidP="00033E9B">
      <w:pPr>
        <w:pStyle w:val="berschrift5"/>
        <w:rPr>
          <w:b w:val="0"/>
          <w:i/>
        </w:rPr>
      </w:pPr>
      <w:r w:rsidRPr="00033E9B">
        <w:rPr>
          <w:b w:val="0"/>
          <w:i/>
        </w:rPr>
        <w:t xml:space="preserve">IT09.04 </w:t>
      </w:r>
      <w:proofErr w:type="spellStart"/>
      <w:r w:rsidRPr="00033E9B">
        <w:rPr>
          <w:b w:val="0"/>
          <w:i/>
        </w:rPr>
        <w:t>bp</w:t>
      </w:r>
      <w:proofErr w:type="spellEnd"/>
      <w:r w:rsidRPr="00033E9B">
        <w:rPr>
          <w:b w:val="0"/>
          <w:i/>
        </w:rPr>
        <w:t xml:space="preserve"> - Monitoring</w:t>
      </w:r>
    </w:p>
    <w:tbl>
      <w:tblPr>
        <w:tblStyle w:val="Tabellenraster"/>
        <w:tblW w:w="0" w:type="auto"/>
        <w:tblLook w:val="04A0" w:firstRow="1" w:lastRow="0" w:firstColumn="1" w:lastColumn="0" w:noHBand="0" w:noVBand="1"/>
      </w:tblPr>
      <w:tblGrid>
        <w:gridCol w:w="1537"/>
        <w:gridCol w:w="7749"/>
      </w:tblGrid>
      <w:tr w:rsidR="009F3A9D" w14:paraId="16A48F35" w14:textId="77777777" w:rsidTr="009F3A9D">
        <w:trPr>
          <w:trHeight w:val="289"/>
        </w:trPr>
        <w:tc>
          <w:tcPr>
            <w:tcW w:w="0" w:type="auto"/>
          </w:tcPr>
          <w:p w14:paraId="18373809" w14:textId="77777777" w:rsidR="009F3A9D" w:rsidRDefault="009F3A9D" w:rsidP="009F3A9D">
            <w:r>
              <w:t>Requirement:</w:t>
            </w:r>
          </w:p>
        </w:tc>
        <w:tc>
          <w:tcPr>
            <w:tcW w:w="0" w:type="auto"/>
          </w:tcPr>
          <w:p w14:paraId="196D7169" w14:textId="490A3A07" w:rsidR="009F3A9D" w:rsidRPr="00F717DC" w:rsidRDefault="00033E9B" w:rsidP="009F3A9D">
            <w:r>
              <w:t>The randomness of list generation or minimisation should be monitored in the context of any particular trial.</w:t>
            </w:r>
          </w:p>
        </w:tc>
      </w:tr>
    </w:tbl>
    <w:p w14:paraId="5C4CC733" w14:textId="77777777" w:rsidR="00464870" w:rsidRPr="00B80C23" w:rsidRDefault="00464870" w:rsidP="00B80C23"/>
    <w:p w14:paraId="4078CF36" w14:textId="56D8E05D" w:rsidR="009F3A9D" w:rsidRDefault="009916E9" w:rsidP="009F3A9D">
      <w:pPr>
        <w:pStyle w:val="berschrift4"/>
      </w:pPr>
      <w:r w:rsidRPr="009916E9">
        <w:rPr>
          <w:lang w:val="en-US"/>
        </w:rPr>
        <w:t xml:space="preserve">IT10 </w:t>
      </w:r>
      <w:r w:rsidR="00033E9B">
        <w:rPr>
          <w:lang w:val="en-US"/>
        </w:rPr>
        <w:t>-</w:t>
      </w:r>
      <w:r w:rsidRPr="009916E9">
        <w:rPr>
          <w:lang w:val="en-US"/>
        </w:rPr>
        <w:t xml:space="preserve"> </w:t>
      </w:r>
      <w:r w:rsidRPr="0080256E">
        <w:t>Reporting</w:t>
      </w:r>
      <w:bookmarkStart w:id="33" w:name="_Toc318196483"/>
      <w:bookmarkEnd w:id="32"/>
    </w:p>
    <w:p w14:paraId="5E742D3B" w14:textId="1354FEFF" w:rsidR="00033E9B" w:rsidRPr="00033E9B" w:rsidRDefault="00033E9B" w:rsidP="00033E9B">
      <w:pPr>
        <w:pStyle w:val="berschrift5"/>
        <w:rPr>
          <w:b w:val="0"/>
          <w:i/>
        </w:rPr>
      </w:pPr>
      <w:r w:rsidRPr="00033E9B">
        <w:rPr>
          <w:b w:val="0"/>
          <w:i/>
        </w:rPr>
        <w:t>IT10.01 min - Report access control</w:t>
      </w:r>
    </w:p>
    <w:tbl>
      <w:tblPr>
        <w:tblStyle w:val="Tabellenraster"/>
        <w:tblW w:w="0" w:type="auto"/>
        <w:tblLook w:val="04A0" w:firstRow="1" w:lastRow="0" w:firstColumn="1" w:lastColumn="0" w:noHBand="0" w:noVBand="1"/>
      </w:tblPr>
      <w:tblGrid>
        <w:gridCol w:w="1537"/>
        <w:gridCol w:w="7749"/>
      </w:tblGrid>
      <w:tr w:rsidR="009F3A9D" w14:paraId="03E0F4E0" w14:textId="77777777" w:rsidTr="009F3A9D">
        <w:trPr>
          <w:trHeight w:val="289"/>
        </w:trPr>
        <w:tc>
          <w:tcPr>
            <w:tcW w:w="0" w:type="auto"/>
          </w:tcPr>
          <w:p w14:paraId="4D055B7F" w14:textId="77777777" w:rsidR="009F3A9D" w:rsidRDefault="009F3A9D" w:rsidP="009F3A9D">
            <w:r>
              <w:t>Requirement:</w:t>
            </w:r>
          </w:p>
        </w:tc>
        <w:tc>
          <w:tcPr>
            <w:tcW w:w="0" w:type="auto"/>
          </w:tcPr>
          <w:p w14:paraId="6193F312" w14:textId="39532BA7" w:rsidR="009F3A9D" w:rsidRPr="00F717DC" w:rsidRDefault="00033E9B" w:rsidP="009F3A9D">
            <w:proofErr w:type="gramStart"/>
            <w:r>
              <w:t>Access to different reports should be controlled and match</w:t>
            </w:r>
            <w:proofErr w:type="gramEnd"/>
            <w:r>
              <w:t xml:space="preserve"> the users’ requirements.</w:t>
            </w:r>
          </w:p>
        </w:tc>
      </w:tr>
    </w:tbl>
    <w:p w14:paraId="04BB062A" w14:textId="77777777" w:rsidR="009F3A9D" w:rsidRDefault="009F3A9D" w:rsidP="009F3A9D"/>
    <w:p w14:paraId="15DAE824" w14:textId="018C154F" w:rsidR="00033E9B" w:rsidRPr="00033E9B" w:rsidRDefault="00033E9B" w:rsidP="00033E9B">
      <w:pPr>
        <w:pStyle w:val="berschrift5"/>
        <w:rPr>
          <w:b w:val="0"/>
          <w:i/>
        </w:rPr>
      </w:pPr>
      <w:r w:rsidRPr="00033E9B">
        <w:rPr>
          <w:b w:val="0"/>
          <w:i/>
        </w:rPr>
        <w:t>IT10.02 min - Report Validation</w:t>
      </w:r>
    </w:p>
    <w:tbl>
      <w:tblPr>
        <w:tblStyle w:val="Tabellenraster"/>
        <w:tblW w:w="0" w:type="auto"/>
        <w:tblLook w:val="04A0" w:firstRow="1" w:lastRow="0" w:firstColumn="1" w:lastColumn="0" w:noHBand="0" w:noVBand="1"/>
      </w:tblPr>
      <w:tblGrid>
        <w:gridCol w:w="1537"/>
        <w:gridCol w:w="7749"/>
      </w:tblGrid>
      <w:tr w:rsidR="009F3A9D" w14:paraId="3F2701C3" w14:textId="77777777" w:rsidTr="009F3A9D">
        <w:trPr>
          <w:trHeight w:val="289"/>
        </w:trPr>
        <w:tc>
          <w:tcPr>
            <w:tcW w:w="0" w:type="auto"/>
          </w:tcPr>
          <w:p w14:paraId="0764F5D6" w14:textId="77777777" w:rsidR="009F3A9D" w:rsidRDefault="009F3A9D" w:rsidP="009F3A9D">
            <w:r>
              <w:t>Requirement:</w:t>
            </w:r>
          </w:p>
        </w:tc>
        <w:tc>
          <w:tcPr>
            <w:tcW w:w="0" w:type="auto"/>
          </w:tcPr>
          <w:p w14:paraId="4737B4FC" w14:textId="6047EE92" w:rsidR="009F3A9D" w:rsidRPr="00F717DC" w:rsidRDefault="00033E9B" w:rsidP="009F3A9D">
            <w:r>
              <w:t>The structure and accuracy of reports should be validated against the source data, frequency of validation being determined by a change control process.</w:t>
            </w:r>
          </w:p>
        </w:tc>
      </w:tr>
    </w:tbl>
    <w:p w14:paraId="56B7CC0E" w14:textId="77777777" w:rsidR="009F3A9D" w:rsidRDefault="009F3A9D" w:rsidP="009F3A9D"/>
    <w:p w14:paraId="66CB348D" w14:textId="6A5EAC42" w:rsidR="00033E9B" w:rsidRPr="00033E9B" w:rsidRDefault="00033E9B" w:rsidP="00033E9B">
      <w:pPr>
        <w:pStyle w:val="berschrift5"/>
        <w:rPr>
          <w:b w:val="0"/>
          <w:i/>
        </w:rPr>
      </w:pPr>
      <w:r w:rsidRPr="00033E9B">
        <w:rPr>
          <w:b w:val="0"/>
          <w:i/>
        </w:rPr>
        <w:t>IT10.03 min - Single Subject Data</w:t>
      </w:r>
    </w:p>
    <w:tbl>
      <w:tblPr>
        <w:tblStyle w:val="Tabellenraster"/>
        <w:tblW w:w="0" w:type="auto"/>
        <w:tblLook w:val="04A0" w:firstRow="1" w:lastRow="0" w:firstColumn="1" w:lastColumn="0" w:noHBand="0" w:noVBand="1"/>
      </w:tblPr>
      <w:tblGrid>
        <w:gridCol w:w="1537"/>
        <w:gridCol w:w="7749"/>
      </w:tblGrid>
      <w:tr w:rsidR="009F3A9D" w14:paraId="0B995BB0" w14:textId="77777777" w:rsidTr="009F3A9D">
        <w:trPr>
          <w:trHeight w:val="289"/>
        </w:trPr>
        <w:tc>
          <w:tcPr>
            <w:tcW w:w="0" w:type="auto"/>
          </w:tcPr>
          <w:p w14:paraId="27BF7A5E" w14:textId="77777777" w:rsidR="009F3A9D" w:rsidRDefault="009F3A9D" w:rsidP="009F3A9D">
            <w:r>
              <w:t>Requirement:</w:t>
            </w:r>
          </w:p>
        </w:tc>
        <w:tc>
          <w:tcPr>
            <w:tcW w:w="0" w:type="auto"/>
          </w:tcPr>
          <w:p w14:paraId="77C64030" w14:textId="6E4474FE" w:rsidR="009F3A9D" w:rsidRPr="00F717DC" w:rsidRDefault="00033E9B" w:rsidP="009F3A9D">
            <w:r>
              <w:t>It should be possible to examine and export a full record of a single subject’s data (excluding personal identifying data).</w:t>
            </w:r>
          </w:p>
        </w:tc>
      </w:tr>
    </w:tbl>
    <w:p w14:paraId="693B63BC" w14:textId="77777777" w:rsidR="009F3A9D" w:rsidRDefault="009F3A9D" w:rsidP="009F3A9D"/>
    <w:p w14:paraId="3A9A1C34" w14:textId="100F900E" w:rsidR="00033E9B" w:rsidRPr="00033E9B" w:rsidRDefault="00033E9B" w:rsidP="00033E9B">
      <w:pPr>
        <w:pStyle w:val="berschrift5"/>
        <w:rPr>
          <w:b w:val="0"/>
          <w:i/>
        </w:rPr>
      </w:pPr>
      <w:r w:rsidRPr="00033E9B">
        <w:rPr>
          <w:b w:val="0"/>
          <w:i/>
        </w:rPr>
        <w:t xml:space="preserve">IT10.04 </w:t>
      </w:r>
      <w:proofErr w:type="spellStart"/>
      <w:r w:rsidRPr="00033E9B">
        <w:rPr>
          <w:b w:val="0"/>
          <w:i/>
        </w:rPr>
        <w:t>bp</w:t>
      </w:r>
      <w:proofErr w:type="spellEnd"/>
      <w:r w:rsidRPr="00033E9B">
        <w:rPr>
          <w:b w:val="0"/>
          <w:i/>
        </w:rPr>
        <w:t xml:space="preserve"> - Standard Reports</w:t>
      </w:r>
    </w:p>
    <w:tbl>
      <w:tblPr>
        <w:tblStyle w:val="Tabellenraster"/>
        <w:tblW w:w="0" w:type="auto"/>
        <w:tblLook w:val="04A0" w:firstRow="1" w:lastRow="0" w:firstColumn="1" w:lastColumn="0" w:noHBand="0" w:noVBand="1"/>
      </w:tblPr>
      <w:tblGrid>
        <w:gridCol w:w="1537"/>
        <w:gridCol w:w="7749"/>
      </w:tblGrid>
      <w:tr w:rsidR="009F3A9D" w14:paraId="12BC4FF1" w14:textId="77777777" w:rsidTr="009F3A9D">
        <w:trPr>
          <w:trHeight w:val="289"/>
        </w:trPr>
        <w:tc>
          <w:tcPr>
            <w:tcW w:w="0" w:type="auto"/>
          </w:tcPr>
          <w:p w14:paraId="6A7CF55C" w14:textId="77777777" w:rsidR="009F3A9D" w:rsidRDefault="009F3A9D" w:rsidP="009F3A9D">
            <w:r>
              <w:t>Requirement:</w:t>
            </w:r>
          </w:p>
        </w:tc>
        <w:tc>
          <w:tcPr>
            <w:tcW w:w="0" w:type="auto"/>
          </w:tcPr>
          <w:p w14:paraId="56DDB6D8" w14:textId="374E6ADB" w:rsidR="009F3A9D" w:rsidRPr="00F717DC" w:rsidRDefault="00033E9B" w:rsidP="009F3A9D">
            <w:r>
              <w:t>A set of frequently required (parameterised) reports should be available to appropriate users.</w:t>
            </w:r>
          </w:p>
        </w:tc>
      </w:tr>
    </w:tbl>
    <w:p w14:paraId="69FC7B31" w14:textId="77777777" w:rsidR="009F3A9D" w:rsidRDefault="009F3A9D" w:rsidP="009F3A9D"/>
    <w:p w14:paraId="2897F759" w14:textId="7F384BA9" w:rsidR="00033E9B" w:rsidRPr="00033E9B" w:rsidRDefault="00033E9B" w:rsidP="00033E9B">
      <w:pPr>
        <w:pStyle w:val="berschrift5"/>
        <w:rPr>
          <w:b w:val="0"/>
          <w:i/>
        </w:rPr>
      </w:pPr>
      <w:r w:rsidRPr="00033E9B">
        <w:rPr>
          <w:b w:val="0"/>
          <w:i/>
        </w:rPr>
        <w:t xml:space="preserve">IT10.05 </w:t>
      </w:r>
      <w:proofErr w:type="spellStart"/>
      <w:r w:rsidRPr="00033E9B">
        <w:rPr>
          <w:b w:val="0"/>
          <w:i/>
        </w:rPr>
        <w:t>bp</w:t>
      </w:r>
      <w:proofErr w:type="spellEnd"/>
      <w:r w:rsidRPr="00033E9B">
        <w:rPr>
          <w:b w:val="0"/>
          <w:i/>
        </w:rPr>
        <w:t xml:space="preserve"> - UI Ad Hoc Reports</w:t>
      </w:r>
    </w:p>
    <w:tbl>
      <w:tblPr>
        <w:tblStyle w:val="Tabellenraster"/>
        <w:tblW w:w="0" w:type="auto"/>
        <w:tblLook w:val="04A0" w:firstRow="1" w:lastRow="0" w:firstColumn="1" w:lastColumn="0" w:noHBand="0" w:noVBand="1"/>
      </w:tblPr>
      <w:tblGrid>
        <w:gridCol w:w="1537"/>
        <w:gridCol w:w="7480"/>
      </w:tblGrid>
      <w:tr w:rsidR="009F3A9D" w14:paraId="737ED8D4" w14:textId="77777777" w:rsidTr="009F3A9D">
        <w:trPr>
          <w:trHeight w:val="289"/>
        </w:trPr>
        <w:tc>
          <w:tcPr>
            <w:tcW w:w="0" w:type="auto"/>
          </w:tcPr>
          <w:p w14:paraId="58C90BD4" w14:textId="77777777" w:rsidR="009F3A9D" w:rsidRDefault="009F3A9D" w:rsidP="009F3A9D">
            <w:r>
              <w:t>Requirement:</w:t>
            </w:r>
          </w:p>
        </w:tc>
        <w:tc>
          <w:tcPr>
            <w:tcW w:w="0" w:type="auto"/>
          </w:tcPr>
          <w:p w14:paraId="33D7A918" w14:textId="0D97F087" w:rsidR="009F3A9D" w:rsidRPr="00F717DC" w:rsidRDefault="00033E9B" w:rsidP="009F3A9D">
            <w:r>
              <w:t>It should be possible to extract ad-hoc filtered datasets (reports) via the UI.</w:t>
            </w:r>
          </w:p>
        </w:tc>
      </w:tr>
    </w:tbl>
    <w:p w14:paraId="1AEE675F" w14:textId="77777777" w:rsidR="009F3A9D" w:rsidRDefault="009F3A9D" w:rsidP="009F3A9D"/>
    <w:p w14:paraId="442B4BDD" w14:textId="5FF7EDBF" w:rsidR="00033E9B" w:rsidRPr="00033E9B" w:rsidRDefault="00033E9B" w:rsidP="00033E9B">
      <w:pPr>
        <w:pStyle w:val="berschrift5"/>
        <w:rPr>
          <w:b w:val="0"/>
          <w:i/>
        </w:rPr>
      </w:pPr>
      <w:r w:rsidRPr="00033E9B">
        <w:rPr>
          <w:b w:val="0"/>
          <w:i/>
        </w:rPr>
        <w:t xml:space="preserve">IT10.06 </w:t>
      </w:r>
      <w:proofErr w:type="spellStart"/>
      <w:r w:rsidRPr="00033E9B">
        <w:rPr>
          <w:b w:val="0"/>
          <w:i/>
        </w:rPr>
        <w:t>bp</w:t>
      </w:r>
      <w:proofErr w:type="spellEnd"/>
      <w:r w:rsidRPr="00033E9B">
        <w:rPr>
          <w:b w:val="0"/>
          <w:i/>
        </w:rPr>
        <w:t xml:space="preserve"> - Audit Data</w:t>
      </w:r>
    </w:p>
    <w:tbl>
      <w:tblPr>
        <w:tblStyle w:val="Tabellenraster"/>
        <w:tblW w:w="0" w:type="auto"/>
        <w:tblLook w:val="04A0" w:firstRow="1" w:lastRow="0" w:firstColumn="1" w:lastColumn="0" w:noHBand="0" w:noVBand="1"/>
      </w:tblPr>
      <w:tblGrid>
        <w:gridCol w:w="1537"/>
        <w:gridCol w:w="7310"/>
      </w:tblGrid>
      <w:tr w:rsidR="009F3A9D" w14:paraId="26A6DF35" w14:textId="77777777" w:rsidTr="009F3A9D">
        <w:trPr>
          <w:trHeight w:val="289"/>
        </w:trPr>
        <w:tc>
          <w:tcPr>
            <w:tcW w:w="0" w:type="auto"/>
          </w:tcPr>
          <w:p w14:paraId="73F18A9B" w14:textId="77777777" w:rsidR="009F3A9D" w:rsidRDefault="009F3A9D" w:rsidP="009F3A9D">
            <w:r>
              <w:t>Requirement:</w:t>
            </w:r>
          </w:p>
        </w:tc>
        <w:tc>
          <w:tcPr>
            <w:tcW w:w="0" w:type="auto"/>
          </w:tcPr>
          <w:p w14:paraId="145F4A02" w14:textId="4BF840B5" w:rsidR="009F3A9D" w:rsidRPr="00F717DC" w:rsidRDefault="00033E9B" w:rsidP="009F3A9D">
            <w:r>
              <w:t>Selected reports should include the option of including audit related data.</w:t>
            </w:r>
          </w:p>
        </w:tc>
      </w:tr>
    </w:tbl>
    <w:p w14:paraId="71A80013" w14:textId="77777777" w:rsidR="009F3A9D" w:rsidRDefault="009F3A9D" w:rsidP="009F3A9D"/>
    <w:p w14:paraId="12ACE635" w14:textId="758D6EC7" w:rsidR="00033E9B" w:rsidRPr="00033E9B" w:rsidRDefault="00033E9B" w:rsidP="00033E9B">
      <w:pPr>
        <w:pStyle w:val="berschrift5"/>
        <w:rPr>
          <w:b w:val="0"/>
          <w:i/>
        </w:rPr>
      </w:pPr>
      <w:r w:rsidRPr="00033E9B">
        <w:rPr>
          <w:b w:val="0"/>
          <w:i/>
        </w:rPr>
        <w:t xml:space="preserve">IT10.07 </w:t>
      </w:r>
      <w:proofErr w:type="spellStart"/>
      <w:r w:rsidRPr="00033E9B">
        <w:rPr>
          <w:b w:val="0"/>
          <w:i/>
        </w:rPr>
        <w:t>bp</w:t>
      </w:r>
      <w:proofErr w:type="spellEnd"/>
      <w:r w:rsidRPr="00033E9B">
        <w:rPr>
          <w:b w:val="0"/>
          <w:i/>
        </w:rPr>
        <w:t xml:space="preserve"> - Report Rerun</w:t>
      </w:r>
    </w:p>
    <w:tbl>
      <w:tblPr>
        <w:tblStyle w:val="Tabellenraster"/>
        <w:tblW w:w="0" w:type="auto"/>
        <w:tblLook w:val="04A0" w:firstRow="1" w:lastRow="0" w:firstColumn="1" w:lastColumn="0" w:noHBand="0" w:noVBand="1"/>
      </w:tblPr>
      <w:tblGrid>
        <w:gridCol w:w="1537"/>
        <w:gridCol w:w="7749"/>
      </w:tblGrid>
      <w:tr w:rsidR="009F3A9D" w14:paraId="3542133D" w14:textId="77777777" w:rsidTr="009F3A9D">
        <w:trPr>
          <w:trHeight w:val="289"/>
        </w:trPr>
        <w:tc>
          <w:tcPr>
            <w:tcW w:w="0" w:type="auto"/>
          </w:tcPr>
          <w:p w14:paraId="0AF72057" w14:textId="77777777" w:rsidR="009F3A9D" w:rsidRDefault="009F3A9D" w:rsidP="009F3A9D">
            <w:r>
              <w:t>Requirement:</w:t>
            </w:r>
          </w:p>
        </w:tc>
        <w:tc>
          <w:tcPr>
            <w:tcW w:w="0" w:type="auto"/>
          </w:tcPr>
          <w:p w14:paraId="45A064A6" w14:textId="76C59792" w:rsidR="009F3A9D" w:rsidRPr="00F717DC" w:rsidRDefault="00033E9B" w:rsidP="009F3A9D">
            <w:r>
              <w:t xml:space="preserve">Once </w:t>
            </w:r>
            <w:proofErr w:type="gramStart"/>
            <w:r>
              <w:t>a report is parameterised by user</w:t>
            </w:r>
            <w:proofErr w:type="gramEnd"/>
            <w:r>
              <w:t xml:space="preserve"> it should be possible to save and </w:t>
            </w:r>
            <w:r>
              <w:lastRenderedPageBreak/>
              <w:t>rerun it.</w:t>
            </w:r>
          </w:p>
        </w:tc>
      </w:tr>
    </w:tbl>
    <w:p w14:paraId="7C72197D" w14:textId="77777777" w:rsidR="009F3A9D" w:rsidRDefault="009F3A9D" w:rsidP="009F3A9D"/>
    <w:p w14:paraId="07D9C545" w14:textId="30377F5C" w:rsidR="00033E9B" w:rsidRPr="00033E9B" w:rsidRDefault="00033E9B" w:rsidP="00033E9B">
      <w:pPr>
        <w:pStyle w:val="berschrift5"/>
        <w:rPr>
          <w:b w:val="0"/>
          <w:i/>
        </w:rPr>
      </w:pPr>
      <w:r w:rsidRPr="00033E9B">
        <w:rPr>
          <w:b w:val="0"/>
          <w:i/>
        </w:rPr>
        <w:t xml:space="preserve">IT10.08 </w:t>
      </w:r>
      <w:proofErr w:type="spellStart"/>
      <w:r w:rsidRPr="00033E9B">
        <w:rPr>
          <w:b w:val="0"/>
          <w:i/>
        </w:rPr>
        <w:t>bp</w:t>
      </w:r>
      <w:proofErr w:type="spellEnd"/>
      <w:r w:rsidRPr="00033E9B">
        <w:rPr>
          <w:b w:val="0"/>
          <w:i/>
        </w:rPr>
        <w:t xml:space="preserve"> - Metadata included</w:t>
      </w:r>
    </w:p>
    <w:tbl>
      <w:tblPr>
        <w:tblStyle w:val="Tabellenraster"/>
        <w:tblW w:w="0" w:type="auto"/>
        <w:tblLook w:val="04A0" w:firstRow="1" w:lastRow="0" w:firstColumn="1" w:lastColumn="0" w:noHBand="0" w:noVBand="1"/>
      </w:tblPr>
      <w:tblGrid>
        <w:gridCol w:w="1537"/>
        <w:gridCol w:w="7530"/>
      </w:tblGrid>
      <w:tr w:rsidR="009F3A9D" w14:paraId="1180845D" w14:textId="77777777" w:rsidTr="009F3A9D">
        <w:trPr>
          <w:trHeight w:val="289"/>
        </w:trPr>
        <w:tc>
          <w:tcPr>
            <w:tcW w:w="0" w:type="auto"/>
          </w:tcPr>
          <w:p w14:paraId="40CBF2FF" w14:textId="77777777" w:rsidR="009F3A9D" w:rsidRDefault="009F3A9D" w:rsidP="009F3A9D">
            <w:r>
              <w:t>Requirement:</w:t>
            </w:r>
          </w:p>
        </w:tc>
        <w:tc>
          <w:tcPr>
            <w:tcW w:w="0" w:type="auto"/>
          </w:tcPr>
          <w:p w14:paraId="6B35FEE5" w14:textId="45534821" w:rsidR="009F3A9D" w:rsidRPr="00F717DC" w:rsidRDefault="00033E9B" w:rsidP="009F3A9D">
            <w:r>
              <w:t>The option should exist to include a metadata description of extracted data.</w:t>
            </w:r>
          </w:p>
        </w:tc>
      </w:tr>
    </w:tbl>
    <w:p w14:paraId="0711CBD2" w14:textId="77777777" w:rsidR="009F3A9D" w:rsidRDefault="009F3A9D" w:rsidP="009F3A9D"/>
    <w:p w14:paraId="7836F351" w14:textId="593A1C67" w:rsidR="00033E9B" w:rsidRPr="00033E9B" w:rsidRDefault="00033E9B" w:rsidP="00033E9B">
      <w:pPr>
        <w:pStyle w:val="berschrift5"/>
        <w:rPr>
          <w:b w:val="0"/>
          <w:i/>
        </w:rPr>
      </w:pPr>
      <w:r w:rsidRPr="00033E9B">
        <w:rPr>
          <w:b w:val="0"/>
          <w:i/>
        </w:rPr>
        <w:t xml:space="preserve">IT10.09 </w:t>
      </w:r>
      <w:proofErr w:type="spellStart"/>
      <w:r w:rsidRPr="00033E9B">
        <w:rPr>
          <w:b w:val="0"/>
          <w:i/>
        </w:rPr>
        <w:t>bp</w:t>
      </w:r>
      <w:proofErr w:type="spellEnd"/>
      <w:r w:rsidRPr="00033E9B">
        <w:rPr>
          <w:b w:val="0"/>
          <w:i/>
        </w:rPr>
        <w:t xml:space="preserve"> - Study definition</w:t>
      </w:r>
    </w:p>
    <w:tbl>
      <w:tblPr>
        <w:tblStyle w:val="Tabellenraster"/>
        <w:tblW w:w="0" w:type="auto"/>
        <w:tblLook w:val="04A0" w:firstRow="1" w:lastRow="0" w:firstColumn="1" w:lastColumn="0" w:noHBand="0" w:noVBand="1"/>
      </w:tblPr>
      <w:tblGrid>
        <w:gridCol w:w="1537"/>
        <w:gridCol w:w="7749"/>
      </w:tblGrid>
      <w:tr w:rsidR="009F3A9D" w14:paraId="29AC7CC9" w14:textId="77777777" w:rsidTr="009F3A9D">
        <w:trPr>
          <w:trHeight w:val="289"/>
        </w:trPr>
        <w:tc>
          <w:tcPr>
            <w:tcW w:w="0" w:type="auto"/>
          </w:tcPr>
          <w:p w14:paraId="2E102BA2" w14:textId="77777777" w:rsidR="009F3A9D" w:rsidRDefault="009F3A9D" w:rsidP="009F3A9D">
            <w:r>
              <w:t>Requirement:</w:t>
            </w:r>
          </w:p>
        </w:tc>
        <w:tc>
          <w:tcPr>
            <w:tcW w:w="0" w:type="auto"/>
          </w:tcPr>
          <w:p w14:paraId="3D66BEA4" w14:textId="25CE1C74" w:rsidR="009F3A9D" w:rsidRPr="00F717DC" w:rsidRDefault="00033E9B" w:rsidP="009F3A9D">
            <w:r>
              <w:t>Standard reports should include the details of the current study definition in an approved XML schema (trial schedule and data items).</w:t>
            </w:r>
          </w:p>
        </w:tc>
      </w:tr>
    </w:tbl>
    <w:p w14:paraId="6BA7DF37" w14:textId="77777777" w:rsidR="009F3A9D" w:rsidRDefault="009F3A9D" w:rsidP="009F3A9D"/>
    <w:p w14:paraId="2DA3EE8D" w14:textId="59BD430D" w:rsidR="00033E9B" w:rsidRPr="00033E9B" w:rsidRDefault="00033E9B" w:rsidP="00033E9B">
      <w:pPr>
        <w:pStyle w:val="berschrift5"/>
        <w:rPr>
          <w:b w:val="0"/>
          <w:i/>
        </w:rPr>
      </w:pPr>
      <w:r w:rsidRPr="00033E9B">
        <w:rPr>
          <w:b w:val="0"/>
          <w:i/>
        </w:rPr>
        <w:t xml:space="preserve">IT10.10 </w:t>
      </w:r>
      <w:proofErr w:type="spellStart"/>
      <w:r w:rsidRPr="00033E9B">
        <w:rPr>
          <w:b w:val="0"/>
          <w:i/>
        </w:rPr>
        <w:t>bp</w:t>
      </w:r>
      <w:proofErr w:type="spellEnd"/>
      <w:r w:rsidRPr="00033E9B">
        <w:rPr>
          <w:b w:val="0"/>
          <w:i/>
        </w:rPr>
        <w:t xml:space="preserve"> - Format of Reports</w:t>
      </w:r>
    </w:p>
    <w:tbl>
      <w:tblPr>
        <w:tblStyle w:val="Tabellenraster"/>
        <w:tblW w:w="0" w:type="auto"/>
        <w:tblLook w:val="04A0" w:firstRow="1" w:lastRow="0" w:firstColumn="1" w:lastColumn="0" w:noHBand="0" w:noVBand="1"/>
      </w:tblPr>
      <w:tblGrid>
        <w:gridCol w:w="1537"/>
        <w:gridCol w:w="7749"/>
      </w:tblGrid>
      <w:tr w:rsidR="009F3A9D" w14:paraId="1D707AE5" w14:textId="77777777" w:rsidTr="009F3A9D">
        <w:trPr>
          <w:trHeight w:val="289"/>
        </w:trPr>
        <w:tc>
          <w:tcPr>
            <w:tcW w:w="0" w:type="auto"/>
          </w:tcPr>
          <w:p w14:paraId="6FF7BF40" w14:textId="77777777" w:rsidR="009F3A9D" w:rsidRDefault="009F3A9D" w:rsidP="009F3A9D">
            <w:r>
              <w:t>Requirement:</w:t>
            </w:r>
          </w:p>
        </w:tc>
        <w:tc>
          <w:tcPr>
            <w:tcW w:w="0" w:type="auto"/>
          </w:tcPr>
          <w:p w14:paraId="0E70EE3E" w14:textId="075F663F" w:rsidR="009F3A9D" w:rsidRPr="00F717DC" w:rsidRDefault="00033E9B" w:rsidP="009F3A9D">
            <w:r>
              <w:t>Report data can be generated</w:t>
            </w:r>
            <w:r w:rsidR="002750ED">
              <w:t>/</w:t>
            </w:r>
            <w:r>
              <w:t xml:space="preserve">exported in formats agreed with local report </w:t>
            </w:r>
            <w:proofErr w:type="gramStart"/>
            <w:r>
              <w:t>consumers ,</w:t>
            </w:r>
            <w:proofErr w:type="gramEnd"/>
            <w:r>
              <w:t xml:space="preserve"> e.g. PDF, HTML, XML.</w:t>
            </w:r>
          </w:p>
        </w:tc>
      </w:tr>
    </w:tbl>
    <w:p w14:paraId="2611AED1" w14:textId="77777777" w:rsidR="009F3A9D" w:rsidRDefault="009F3A9D" w:rsidP="009F3A9D"/>
    <w:p w14:paraId="6904C98E" w14:textId="3A469048" w:rsidR="00033E9B" w:rsidRPr="00033E9B" w:rsidRDefault="00033E9B" w:rsidP="00033E9B">
      <w:pPr>
        <w:pStyle w:val="berschrift5"/>
        <w:rPr>
          <w:b w:val="0"/>
          <w:i/>
        </w:rPr>
      </w:pPr>
      <w:r w:rsidRPr="00033E9B">
        <w:rPr>
          <w:b w:val="0"/>
          <w:i/>
        </w:rPr>
        <w:t xml:space="preserve">IT10.11 </w:t>
      </w:r>
      <w:proofErr w:type="spellStart"/>
      <w:r w:rsidRPr="00033E9B">
        <w:rPr>
          <w:b w:val="0"/>
          <w:i/>
        </w:rPr>
        <w:t>bp</w:t>
      </w:r>
      <w:proofErr w:type="spellEnd"/>
      <w:r w:rsidRPr="00033E9B">
        <w:rPr>
          <w:b w:val="0"/>
          <w:i/>
        </w:rPr>
        <w:t xml:space="preserve"> - Data Personnel</w:t>
      </w:r>
    </w:p>
    <w:tbl>
      <w:tblPr>
        <w:tblStyle w:val="Tabellenraster"/>
        <w:tblW w:w="0" w:type="auto"/>
        <w:tblLook w:val="04A0" w:firstRow="1" w:lastRow="0" w:firstColumn="1" w:lastColumn="0" w:noHBand="0" w:noVBand="1"/>
      </w:tblPr>
      <w:tblGrid>
        <w:gridCol w:w="1537"/>
        <w:gridCol w:w="7749"/>
      </w:tblGrid>
      <w:tr w:rsidR="009F3A9D" w14:paraId="6CCFBAA8" w14:textId="77777777" w:rsidTr="009F3A9D">
        <w:trPr>
          <w:trHeight w:val="289"/>
        </w:trPr>
        <w:tc>
          <w:tcPr>
            <w:tcW w:w="0" w:type="auto"/>
          </w:tcPr>
          <w:p w14:paraId="499F4884" w14:textId="77777777" w:rsidR="009F3A9D" w:rsidRDefault="009F3A9D" w:rsidP="009F3A9D">
            <w:r>
              <w:t>Requirement:</w:t>
            </w:r>
          </w:p>
        </w:tc>
        <w:tc>
          <w:tcPr>
            <w:tcW w:w="0" w:type="auto"/>
          </w:tcPr>
          <w:p w14:paraId="7EADCE49" w14:textId="67797851" w:rsidR="009F3A9D" w:rsidRPr="00F717DC" w:rsidRDefault="00033E9B" w:rsidP="009F3A9D">
            <w:r>
              <w:t>It should be possible to examine and export a record of a single data entry clerk’s input data.</w:t>
            </w:r>
          </w:p>
        </w:tc>
      </w:tr>
    </w:tbl>
    <w:p w14:paraId="3172508C" w14:textId="77777777" w:rsidR="009F3A9D" w:rsidRDefault="009F3A9D" w:rsidP="009F3A9D"/>
    <w:p w14:paraId="1E429146" w14:textId="01F01029" w:rsidR="00033E9B" w:rsidRPr="00033E9B" w:rsidRDefault="00033E9B" w:rsidP="00033E9B">
      <w:pPr>
        <w:pStyle w:val="berschrift5"/>
        <w:rPr>
          <w:b w:val="0"/>
          <w:i/>
        </w:rPr>
      </w:pPr>
      <w:r w:rsidRPr="00033E9B">
        <w:rPr>
          <w:b w:val="0"/>
          <w:i/>
        </w:rPr>
        <w:t xml:space="preserve">IT10.12 </w:t>
      </w:r>
      <w:proofErr w:type="spellStart"/>
      <w:r w:rsidRPr="00033E9B">
        <w:rPr>
          <w:b w:val="0"/>
          <w:i/>
        </w:rPr>
        <w:t>bp</w:t>
      </w:r>
      <w:proofErr w:type="spellEnd"/>
      <w:r w:rsidRPr="00033E9B">
        <w:rPr>
          <w:b w:val="0"/>
          <w:i/>
        </w:rPr>
        <w:t xml:space="preserve"> - Key Field Changes</w:t>
      </w:r>
    </w:p>
    <w:tbl>
      <w:tblPr>
        <w:tblStyle w:val="Tabellenraster"/>
        <w:tblW w:w="0" w:type="auto"/>
        <w:tblLook w:val="04A0" w:firstRow="1" w:lastRow="0" w:firstColumn="1" w:lastColumn="0" w:noHBand="0" w:noVBand="1"/>
      </w:tblPr>
      <w:tblGrid>
        <w:gridCol w:w="1537"/>
        <w:gridCol w:w="7749"/>
      </w:tblGrid>
      <w:tr w:rsidR="009F3A9D" w14:paraId="7A5D94D3" w14:textId="77777777" w:rsidTr="009F3A9D">
        <w:trPr>
          <w:trHeight w:val="289"/>
        </w:trPr>
        <w:tc>
          <w:tcPr>
            <w:tcW w:w="0" w:type="auto"/>
          </w:tcPr>
          <w:p w14:paraId="6444727D" w14:textId="77777777" w:rsidR="009F3A9D" w:rsidRDefault="009F3A9D" w:rsidP="009F3A9D">
            <w:r>
              <w:t>Requirement:</w:t>
            </w:r>
          </w:p>
        </w:tc>
        <w:tc>
          <w:tcPr>
            <w:tcW w:w="0" w:type="auto"/>
          </w:tcPr>
          <w:p w14:paraId="30E91F2B" w14:textId="6B3999C0" w:rsidR="009F3A9D" w:rsidRPr="00F717DC" w:rsidRDefault="00033E9B" w:rsidP="009F3A9D">
            <w:r>
              <w:t>It should be possible to examine and export a full list of changes to identified key fields, e.g. fields reporting toxicity as part of monitoring.</w:t>
            </w:r>
          </w:p>
        </w:tc>
      </w:tr>
    </w:tbl>
    <w:p w14:paraId="30E1AE4E" w14:textId="77777777" w:rsidR="009F3A9D" w:rsidRDefault="009F3A9D" w:rsidP="009F3A9D"/>
    <w:p w14:paraId="77B1A817" w14:textId="79DCDA78" w:rsidR="00033E9B" w:rsidRPr="00033E9B" w:rsidRDefault="00033E9B" w:rsidP="00033E9B">
      <w:pPr>
        <w:pStyle w:val="berschrift5"/>
        <w:rPr>
          <w:b w:val="0"/>
          <w:i/>
        </w:rPr>
      </w:pPr>
      <w:r w:rsidRPr="00033E9B">
        <w:rPr>
          <w:b w:val="0"/>
          <w:i/>
        </w:rPr>
        <w:t xml:space="preserve">IT10.13 </w:t>
      </w:r>
      <w:proofErr w:type="spellStart"/>
      <w:r w:rsidRPr="00033E9B">
        <w:rPr>
          <w:b w:val="0"/>
          <w:i/>
        </w:rPr>
        <w:t>bp</w:t>
      </w:r>
      <w:proofErr w:type="spellEnd"/>
      <w:r w:rsidRPr="00033E9B">
        <w:rPr>
          <w:b w:val="0"/>
          <w:i/>
        </w:rPr>
        <w:t xml:space="preserve"> - Automatic Generation</w:t>
      </w:r>
      <w:r w:rsidRPr="00033E9B">
        <w:rPr>
          <w:b w:val="0"/>
          <w:i/>
        </w:rPr>
        <w:tab/>
      </w:r>
    </w:p>
    <w:tbl>
      <w:tblPr>
        <w:tblStyle w:val="Tabellenraster"/>
        <w:tblW w:w="0" w:type="auto"/>
        <w:tblLook w:val="04A0" w:firstRow="1" w:lastRow="0" w:firstColumn="1" w:lastColumn="0" w:noHBand="0" w:noVBand="1"/>
      </w:tblPr>
      <w:tblGrid>
        <w:gridCol w:w="1537"/>
        <w:gridCol w:w="6784"/>
      </w:tblGrid>
      <w:tr w:rsidR="009F3A9D" w14:paraId="15D4C679" w14:textId="77777777" w:rsidTr="009F3A9D">
        <w:trPr>
          <w:trHeight w:val="289"/>
        </w:trPr>
        <w:tc>
          <w:tcPr>
            <w:tcW w:w="0" w:type="auto"/>
          </w:tcPr>
          <w:p w14:paraId="6677E328" w14:textId="77777777" w:rsidR="009F3A9D" w:rsidRDefault="009F3A9D" w:rsidP="009F3A9D">
            <w:r>
              <w:t>Requirement:</w:t>
            </w:r>
          </w:p>
        </w:tc>
        <w:tc>
          <w:tcPr>
            <w:tcW w:w="0" w:type="auto"/>
          </w:tcPr>
          <w:p w14:paraId="20527164" w14:textId="3C8D7F5F" w:rsidR="009F3A9D" w:rsidRPr="00F717DC" w:rsidRDefault="00033E9B" w:rsidP="009F3A9D">
            <w:r>
              <w:t>The generation of reports can be automated and can be scheduled.</w:t>
            </w:r>
          </w:p>
        </w:tc>
      </w:tr>
    </w:tbl>
    <w:p w14:paraId="122CF9BB" w14:textId="77777777" w:rsidR="00464870" w:rsidRPr="00B80C23" w:rsidRDefault="00464870" w:rsidP="00B80C23"/>
    <w:p w14:paraId="49341734" w14:textId="668F75EF" w:rsidR="00033E9B" w:rsidRPr="00033E9B" w:rsidRDefault="009916E9" w:rsidP="00033E9B">
      <w:pPr>
        <w:pStyle w:val="berschrift4"/>
        <w:rPr>
          <w:lang w:val="en-US"/>
        </w:rPr>
      </w:pPr>
      <w:r w:rsidRPr="009916E9">
        <w:rPr>
          <w:lang w:val="en-US"/>
        </w:rPr>
        <w:t>IT11 - Data Export</w:t>
      </w:r>
      <w:bookmarkStart w:id="34" w:name="_Toc318196484"/>
      <w:bookmarkEnd w:id="33"/>
    </w:p>
    <w:p w14:paraId="296ED071" w14:textId="05AE4193" w:rsidR="00AB718E" w:rsidRPr="00AB718E" w:rsidRDefault="00AB718E" w:rsidP="00AB718E">
      <w:pPr>
        <w:pStyle w:val="berschrift5"/>
        <w:rPr>
          <w:b w:val="0"/>
          <w:i/>
        </w:rPr>
      </w:pPr>
      <w:r w:rsidRPr="00AB718E">
        <w:rPr>
          <w:b w:val="0"/>
          <w:i/>
        </w:rPr>
        <w:t>IT11.01 min - Data Export Procedures</w:t>
      </w:r>
      <w:r w:rsidRPr="00AB718E">
        <w:rPr>
          <w:b w:val="0"/>
          <w:i/>
        </w:rPr>
        <w:tab/>
      </w:r>
    </w:p>
    <w:tbl>
      <w:tblPr>
        <w:tblStyle w:val="Tabellenraster"/>
        <w:tblW w:w="0" w:type="auto"/>
        <w:tblLook w:val="04A0" w:firstRow="1" w:lastRow="0" w:firstColumn="1" w:lastColumn="0" w:noHBand="0" w:noVBand="1"/>
      </w:tblPr>
      <w:tblGrid>
        <w:gridCol w:w="1537"/>
        <w:gridCol w:w="5500"/>
      </w:tblGrid>
      <w:tr w:rsidR="00033E9B" w14:paraId="3CD243B1" w14:textId="77777777" w:rsidTr="00033E9B">
        <w:trPr>
          <w:trHeight w:val="289"/>
        </w:trPr>
        <w:tc>
          <w:tcPr>
            <w:tcW w:w="0" w:type="auto"/>
          </w:tcPr>
          <w:p w14:paraId="1AD8AF7C" w14:textId="77777777" w:rsidR="00033E9B" w:rsidRDefault="00033E9B" w:rsidP="00033E9B">
            <w:r>
              <w:t>Requirement:</w:t>
            </w:r>
          </w:p>
        </w:tc>
        <w:tc>
          <w:tcPr>
            <w:tcW w:w="0" w:type="auto"/>
          </w:tcPr>
          <w:p w14:paraId="05D0F84D" w14:textId="4D04A049" w:rsidR="00033E9B" w:rsidRPr="00F717DC" w:rsidRDefault="00AB718E" w:rsidP="00033E9B">
            <w:r>
              <w:t>SOPs and policies for data exports should be in place.</w:t>
            </w:r>
          </w:p>
        </w:tc>
      </w:tr>
    </w:tbl>
    <w:p w14:paraId="1A092571" w14:textId="77777777" w:rsidR="00033E9B" w:rsidRPr="00033E9B" w:rsidRDefault="00033E9B" w:rsidP="00033E9B"/>
    <w:p w14:paraId="33D115E5" w14:textId="5918FE3A" w:rsidR="00AB718E" w:rsidRPr="00AB718E" w:rsidRDefault="00AB718E" w:rsidP="00AB718E">
      <w:pPr>
        <w:pStyle w:val="berschrift5"/>
        <w:rPr>
          <w:b w:val="0"/>
          <w:i/>
        </w:rPr>
      </w:pPr>
      <w:r w:rsidRPr="00AB718E">
        <w:rPr>
          <w:b w:val="0"/>
          <w:i/>
        </w:rPr>
        <w:t>IT11.02 min - Encryption of PID</w:t>
      </w:r>
    </w:p>
    <w:tbl>
      <w:tblPr>
        <w:tblStyle w:val="Tabellenraster"/>
        <w:tblW w:w="0" w:type="auto"/>
        <w:tblLook w:val="04A0" w:firstRow="1" w:lastRow="0" w:firstColumn="1" w:lastColumn="0" w:noHBand="0" w:noVBand="1"/>
      </w:tblPr>
      <w:tblGrid>
        <w:gridCol w:w="1537"/>
        <w:gridCol w:w="7749"/>
      </w:tblGrid>
      <w:tr w:rsidR="00AB718E" w14:paraId="56A964EE" w14:textId="77777777" w:rsidTr="00AB718E">
        <w:trPr>
          <w:trHeight w:val="289"/>
        </w:trPr>
        <w:tc>
          <w:tcPr>
            <w:tcW w:w="0" w:type="auto"/>
          </w:tcPr>
          <w:p w14:paraId="7741C403" w14:textId="77777777" w:rsidR="00AB718E" w:rsidRDefault="00AB718E" w:rsidP="00AB718E">
            <w:r>
              <w:t>Requirement:</w:t>
            </w:r>
          </w:p>
        </w:tc>
        <w:tc>
          <w:tcPr>
            <w:tcW w:w="0" w:type="auto"/>
          </w:tcPr>
          <w:p w14:paraId="31098E6B" w14:textId="5343A2B2" w:rsidR="00AB718E" w:rsidRPr="00F717DC" w:rsidRDefault="00AB718E" w:rsidP="00AB718E">
            <w:r>
              <w:t>The inclusion of any patient identifiable data means any exported file(s) must be encrypted.</w:t>
            </w:r>
          </w:p>
        </w:tc>
      </w:tr>
    </w:tbl>
    <w:p w14:paraId="15A6AD47" w14:textId="77777777" w:rsidR="00ED5944" w:rsidRDefault="00ED5944" w:rsidP="00ED5944"/>
    <w:p w14:paraId="642F7EA3" w14:textId="2090180B" w:rsidR="00AB718E" w:rsidRPr="00AB718E" w:rsidRDefault="00AB718E" w:rsidP="00AB718E">
      <w:pPr>
        <w:pStyle w:val="berschrift5"/>
        <w:rPr>
          <w:b w:val="0"/>
          <w:i/>
        </w:rPr>
      </w:pPr>
      <w:r w:rsidRPr="00AB718E">
        <w:rPr>
          <w:b w:val="0"/>
          <w:i/>
        </w:rPr>
        <w:lastRenderedPageBreak/>
        <w:t>IT11.03 min - Purpose Recorded</w:t>
      </w:r>
    </w:p>
    <w:tbl>
      <w:tblPr>
        <w:tblStyle w:val="Tabellenraster"/>
        <w:tblW w:w="0" w:type="auto"/>
        <w:tblLook w:val="04A0" w:firstRow="1" w:lastRow="0" w:firstColumn="1" w:lastColumn="0" w:noHBand="0" w:noVBand="1"/>
      </w:tblPr>
      <w:tblGrid>
        <w:gridCol w:w="1537"/>
        <w:gridCol w:w="7749"/>
      </w:tblGrid>
      <w:tr w:rsidR="00AB718E" w14:paraId="25255E33" w14:textId="77777777" w:rsidTr="00AB718E">
        <w:trPr>
          <w:trHeight w:val="289"/>
        </w:trPr>
        <w:tc>
          <w:tcPr>
            <w:tcW w:w="0" w:type="auto"/>
          </w:tcPr>
          <w:p w14:paraId="0D1A11A1" w14:textId="77777777" w:rsidR="00AB718E" w:rsidRDefault="00AB718E" w:rsidP="00AB718E">
            <w:r>
              <w:t>Requirement:</w:t>
            </w:r>
          </w:p>
        </w:tc>
        <w:tc>
          <w:tcPr>
            <w:tcW w:w="0" w:type="auto"/>
          </w:tcPr>
          <w:p w14:paraId="3C22FBDF" w14:textId="0BD00130" w:rsidR="00AB718E" w:rsidRPr="00F717DC" w:rsidRDefault="00AB718E" w:rsidP="00AB718E">
            <w:r>
              <w:t>The purpose of the planned data transfer(s) and the nature of any further processing</w:t>
            </w:r>
            <w:r w:rsidR="002750ED">
              <w:t>/</w:t>
            </w:r>
            <w:r>
              <w:t>transfer planned for the data should be known and logged.</w:t>
            </w:r>
          </w:p>
        </w:tc>
      </w:tr>
    </w:tbl>
    <w:p w14:paraId="202CE1BD" w14:textId="77777777" w:rsidR="00ED5944" w:rsidRDefault="00ED5944" w:rsidP="00ED5944"/>
    <w:p w14:paraId="5AECEAA3" w14:textId="586A63C7" w:rsidR="00AB718E" w:rsidRPr="00AB718E" w:rsidRDefault="00AB718E" w:rsidP="00AB718E">
      <w:pPr>
        <w:pStyle w:val="berschrift5"/>
        <w:rPr>
          <w:b w:val="0"/>
          <w:i/>
        </w:rPr>
      </w:pPr>
      <w:r w:rsidRPr="00AB718E">
        <w:rPr>
          <w:b w:val="0"/>
          <w:i/>
        </w:rPr>
        <w:t>IT11.04 min - Assuring Security</w:t>
      </w:r>
    </w:p>
    <w:tbl>
      <w:tblPr>
        <w:tblStyle w:val="Tabellenraster"/>
        <w:tblW w:w="0" w:type="auto"/>
        <w:tblLook w:val="04A0" w:firstRow="1" w:lastRow="0" w:firstColumn="1" w:lastColumn="0" w:noHBand="0" w:noVBand="1"/>
      </w:tblPr>
      <w:tblGrid>
        <w:gridCol w:w="1537"/>
        <w:gridCol w:w="7749"/>
      </w:tblGrid>
      <w:tr w:rsidR="00AB718E" w14:paraId="1ED6C5DE" w14:textId="77777777" w:rsidTr="00AB718E">
        <w:trPr>
          <w:trHeight w:val="289"/>
        </w:trPr>
        <w:tc>
          <w:tcPr>
            <w:tcW w:w="0" w:type="auto"/>
          </w:tcPr>
          <w:p w14:paraId="4DF24442" w14:textId="77777777" w:rsidR="00AB718E" w:rsidRDefault="00AB718E" w:rsidP="00AB718E">
            <w:r>
              <w:t>Requirement:</w:t>
            </w:r>
          </w:p>
        </w:tc>
        <w:tc>
          <w:tcPr>
            <w:tcW w:w="0" w:type="auto"/>
          </w:tcPr>
          <w:p w14:paraId="62317808" w14:textId="40EDDD63" w:rsidR="00AB718E" w:rsidRPr="00F717DC" w:rsidRDefault="00AB718E" w:rsidP="00AB718E">
            <w:r>
              <w:t>The unit sending the data must have a written agreement/declaration from the recipient that the receiving organization will maintain appropriate security of data.</w:t>
            </w:r>
          </w:p>
        </w:tc>
      </w:tr>
    </w:tbl>
    <w:p w14:paraId="2205B9D3" w14:textId="77777777" w:rsidR="00ED5944" w:rsidRDefault="00ED5944" w:rsidP="00ED5944"/>
    <w:p w14:paraId="0F10BD84" w14:textId="676ECE42" w:rsidR="00AB718E" w:rsidRPr="00AB718E" w:rsidRDefault="00AB718E" w:rsidP="00AB718E">
      <w:pPr>
        <w:pStyle w:val="berschrift5"/>
        <w:rPr>
          <w:b w:val="0"/>
          <w:i/>
        </w:rPr>
      </w:pPr>
      <w:r w:rsidRPr="00AB718E">
        <w:rPr>
          <w:b w:val="0"/>
          <w:i/>
        </w:rPr>
        <w:t>IT11.05 min - Records of Transfers</w:t>
      </w:r>
    </w:p>
    <w:tbl>
      <w:tblPr>
        <w:tblStyle w:val="Tabellenraster"/>
        <w:tblW w:w="0" w:type="auto"/>
        <w:tblLook w:val="04A0" w:firstRow="1" w:lastRow="0" w:firstColumn="1" w:lastColumn="0" w:noHBand="0" w:noVBand="1"/>
      </w:tblPr>
      <w:tblGrid>
        <w:gridCol w:w="1537"/>
        <w:gridCol w:w="7749"/>
      </w:tblGrid>
      <w:tr w:rsidR="00AB718E" w14:paraId="0470427B" w14:textId="77777777" w:rsidTr="00AB718E">
        <w:trPr>
          <w:trHeight w:val="289"/>
        </w:trPr>
        <w:tc>
          <w:tcPr>
            <w:tcW w:w="0" w:type="auto"/>
          </w:tcPr>
          <w:p w14:paraId="104324F5" w14:textId="77777777" w:rsidR="00AB718E" w:rsidRDefault="00AB718E" w:rsidP="00AB718E">
            <w:r>
              <w:t>Requirement:</w:t>
            </w:r>
          </w:p>
        </w:tc>
        <w:tc>
          <w:tcPr>
            <w:tcW w:w="0" w:type="auto"/>
          </w:tcPr>
          <w:p w14:paraId="7AED80B9" w14:textId="4AD62FAE" w:rsidR="00AB718E" w:rsidRPr="00F717DC" w:rsidRDefault="00AB718E" w:rsidP="00AB718E">
            <w:r>
              <w:t>Details of any specific data transfer should be logged, including list of data items, sender, recipient and transfer method, and the date sent.</w:t>
            </w:r>
          </w:p>
        </w:tc>
      </w:tr>
    </w:tbl>
    <w:p w14:paraId="23DFFA89" w14:textId="77777777" w:rsidR="00ED5944" w:rsidRDefault="00ED5944" w:rsidP="00ED5944"/>
    <w:p w14:paraId="2DF33216" w14:textId="289D9756" w:rsidR="00AB718E" w:rsidRPr="00AB718E" w:rsidRDefault="00AB718E" w:rsidP="00AB718E">
      <w:pPr>
        <w:pStyle w:val="berschrift5"/>
        <w:rPr>
          <w:b w:val="0"/>
          <w:i/>
        </w:rPr>
      </w:pPr>
      <w:r w:rsidRPr="00AB718E">
        <w:rPr>
          <w:b w:val="0"/>
          <w:i/>
        </w:rPr>
        <w:t>IT11.06 min - Retention of Copies</w:t>
      </w:r>
    </w:p>
    <w:tbl>
      <w:tblPr>
        <w:tblStyle w:val="Tabellenraster"/>
        <w:tblW w:w="0" w:type="auto"/>
        <w:tblLook w:val="04A0" w:firstRow="1" w:lastRow="0" w:firstColumn="1" w:lastColumn="0" w:noHBand="0" w:noVBand="1"/>
      </w:tblPr>
      <w:tblGrid>
        <w:gridCol w:w="1537"/>
        <w:gridCol w:w="7749"/>
      </w:tblGrid>
      <w:tr w:rsidR="00AB718E" w14:paraId="4A1DD6E4" w14:textId="77777777" w:rsidTr="00AB718E">
        <w:trPr>
          <w:trHeight w:val="289"/>
        </w:trPr>
        <w:tc>
          <w:tcPr>
            <w:tcW w:w="0" w:type="auto"/>
          </w:tcPr>
          <w:p w14:paraId="65D54B2F" w14:textId="77777777" w:rsidR="00AB718E" w:rsidRDefault="00AB718E" w:rsidP="00AB718E">
            <w:r>
              <w:t>Requirement:</w:t>
            </w:r>
          </w:p>
        </w:tc>
        <w:tc>
          <w:tcPr>
            <w:tcW w:w="0" w:type="auto"/>
          </w:tcPr>
          <w:p w14:paraId="42B23812" w14:textId="5977C6DE" w:rsidR="00AB718E" w:rsidRPr="00F717DC" w:rsidRDefault="00AB718E" w:rsidP="00AB718E">
            <w:r>
              <w:t>Copies of the data sent should be retained within a read only regime and be available as a reference data set for audit/reconstruction purposes.</w:t>
            </w:r>
          </w:p>
        </w:tc>
      </w:tr>
    </w:tbl>
    <w:p w14:paraId="7BF9D7FA" w14:textId="77777777" w:rsidR="00ED5944" w:rsidRDefault="00ED5944" w:rsidP="00ED5944"/>
    <w:p w14:paraId="58C505B7" w14:textId="36C2FDA1" w:rsidR="00AB718E" w:rsidRPr="00AB718E" w:rsidRDefault="00AB718E" w:rsidP="00AB718E">
      <w:pPr>
        <w:pStyle w:val="berschrift5"/>
        <w:rPr>
          <w:b w:val="0"/>
          <w:i/>
        </w:rPr>
      </w:pPr>
      <w:r w:rsidRPr="00AB718E">
        <w:rPr>
          <w:b w:val="0"/>
          <w:i/>
        </w:rPr>
        <w:t xml:space="preserve">IT11.07 </w:t>
      </w:r>
      <w:proofErr w:type="spellStart"/>
      <w:r w:rsidRPr="00AB718E">
        <w:rPr>
          <w:b w:val="0"/>
          <w:i/>
        </w:rPr>
        <w:t>bp</w:t>
      </w:r>
      <w:proofErr w:type="spellEnd"/>
      <w:r w:rsidRPr="00AB718E">
        <w:rPr>
          <w:b w:val="0"/>
          <w:i/>
        </w:rPr>
        <w:t xml:space="preserve"> - Format of Transfers</w:t>
      </w:r>
    </w:p>
    <w:tbl>
      <w:tblPr>
        <w:tblStyle w:val="Tabellenraster"/>
        <w:tblW w:w="0" w:type="auto"/>
        <w:tblLook w:val="04A0" w:firstRow="1" w:lastRow="0" w:firstColumn="1" w:lastColumn="0" w:noHBand="0" w:noVBand="1"/>
      </w:tblPr>
      <w:tblGrid>
        <w:gridCol w:w="1537"/>
        <w:gridCol w:w="5867"/>
      </w:tblGrid>
      <w:tr w:rsidR="00AB718E" w14:paraId="500CFD89" w14:textId="77777777" w:rsidTr="00AB718E">
        <w:trPr>
          <w:trHeight w:val="289"/>
        </w:trPr>
        <w:tc>
          <w:tcPr>
            <w:tcW w:w="0" w:type="auto"/>
          </w:tcPr>
          <w:p w14:paraId="19791513" w14:textId="77777777" w:rsidR="00AB718E" w:rsidRDefault="00AB718E" w:rsidP="00AB718E">
            <w:r>
              <w:t>Requirement:</w:t>
            </w:r>
          </w:p>
        </w:tc>
        <w:tc>
          <w:tcPr>
            <w:tcW w:w="0" w:type="auto"/>
          </w:tcPr>
          <w:p w14:paraId="552A3A57" w14:textId="74FD5FC6" w:rsidR="00AB718E" w:rsidRPr="00F717DC" w:rsidRDefault="00AB718E" w:rsidP="00AB718E">
            <w:r>
              <w:t>The format of data should be as specified by the recipient.</w:t>
            </w:r>
          </w:p>
        </w:tc>
      </w:tr>
    </w:tbl>
    <w:p w14:paraId="5C1B966B" w14:textId="77777777" w:rsidR="00ED5944" w:rsidRDefault="00ED5944" w:rsidP="00ED5944"/>
    <w:p w14:paraId="20F91993" w14:textId="7B948868" w:rsidR="00AB718E" w:rsidRPr="00AB718E" w:rsidRDefault="00AB718E" w:rsidP="00AB718E">
      <w:pPr>
        <w:pStyle w:val="berschrift5"/>
        <w:rPr>
          <w:b w:val="0"/>
          <w:i/>
        </w:rPr>
      </w:pPr>
      <w:r w:rsidRPr="00AB718E">
        <w:rPr>
          <w:b w:val="0"/>
          <w:i/>
        </w:rPr>
        <w:t xml:space="preserve">IT11.08 </w:t>
      </w:r>
      <w:proofErr w:type="spellStart"/>
      <w:r w:rsidRPr="00AB718E">
        <w:rPr>
          <w:b w:val="0"/>
          <w:i/>
        </w:rPr>
        <w:t>bp</w:t>
      </w:r>
      <w:proofErr w:type="spellEnd"/>
      <w:r w:rsidRPr="00AB718E">
        <w:rPr>
          <w:b w:val="0"/>
          <w:i/>
        </w:rPr>
        <w:t xml:space="preserve"> - Electronic Archiving</w:t>
      </w:r>
    </w:p>
    <w:tbl>
      <w:tblPr>
        <w:tblStyle w:val="Tabellenraster"/>
        <w:tblW w:w="0" w:type="auto"/>
        <w:tblLook w:val="04A0" w:firstRow="1" w:lastRow="0" w:firstColumn="1" w:lastColumn="0" w:noHBand="0" w:noVBand="1"/>
      </w:tblPr>
      <w:tblGrid>
        <w:gridCol w:w="1537"/>
        <w:gridCol w:w="7749"/>
      </w:tblGrid>
      <w:tr w:rsidR="00AB718E" w14:paraId="4E3B2170" w14:textId="77777777" w:rsidTr="00AB718E">
        <w:trPr>
          <w:trHeight w:val="289"/>
        </w:trPr>
        <w:tc>
          <w:tcPr>
            <w:tcW w:w="0" w:type="auto"/>
          </w:tcPr>
          <w:p w14:paraId="0F56ECBB" w14:textId="77777777" w:rsidR="00AB718E" w:rsidRDefault="00AB718E" w:rsidP="00AB718E">
            <w:r>
              <w:t>Requirement:</w:t>
            </w:r>
          </w:p>
        </w:tc>
        <w:tc>
          <w:tcPr>
            <w:tcW w:w="0" w:type="auto"/>
          </w:tcPr>
          <w:p w14:paraId="14C46A9F" w14:textId="2384EF6D" w:rsidR="00AB718E" w:rsidRPr="00F717DC" w:rsidRDefault="00AB718E" w:rsidP="00AB718E">
            <w:r>
              <w:t>Standardised formats for electronic archiving (e.g. ASCII, PDF, XML, CDISC ODM, FDA approved SAS format) are used.</w:t>
            </w:r>
          </w:p>
        </w:tc>
      </w:tr>
    </w:tbl>
    <w:p w14:paraId="68B3986B" w14:textId="77777777" w:rsidR="00464870" w:rsidRPr="00B80C23" w:rsidRDefault="00464870" w:rsidP="00B80C23"/>
    <w:p w14:paraId="645EDDED" w14:textId="63CA9FA3" w:rsidR="00AB718E" w:rsidRPr="00AB718E" w:rsidRDefault="009916E9" w:rsidP="00AB718E">
      <w:pPr>
        <w:pStyle w:val="berschrift4"/>
        <w:rPr>
          <w:lang w:val="en-US"/>
        </w:rPr>
      </w:pPr>
      <w:r w:rsidRPr="009916E9">
        <w:rPr>
          <w:lang w:val="en-US"/>
        </w:rPr>
        <w:t xml:space="preserve">IT12 - </w:t>
      </w:r>
      <w:r w:rsidRPr="00AB718E">
        <w:t>Importing</w:t>
      </w:r>
      <w:r w:rsidRPr="009916E9">
        <w:rPr>
          <w:lang w:val="en-US"/>
        </w:rPr>
        <w:t xml:space="preserve"> &amp; Uploading Data</w:t>
      </w:r>
      <w:bookmarkStart w:id="35" w:name="_Toc318196485"/>
      <w:bookmarkEnd w:id="34"/>
    </w:p>
    <w:p w14:paraId="68A1A3E7" w14:textId="456656D2" w:rsidR="00AB718E" w:rsidRPr="00AB718E" w:rsidRDefault="00AB718E" w:rsidP="00AB718E">
      <w:pPr>
        <w:pStyle w:val="berschrift5"/>
        <w:rPr>
          <w:b w:val="0"/>
          <w:i/>
        </w:rPr>
      </w:pPr>
      <w:r w:rsidRPr="00AB718E">
        <w:rPr>
          <w:b w:val="0"/>
          <w:i/>
        </w:rPr>
        <w:t>IT12.01 min - Upload Procedures</w:t>
      </w:r>
    </w:p>
    <w:tbl>
      <w:tblPr>
        <w:tblStyle w:val="Tabellenraster"/>
        <w:tblW w:w="0" w:type="auto"/>
        <w:tblLook w:val="04A0" w:firstRow="1" w:lastRow="0" w:firstColumn="1" w:lastColumn="0" w:noHBand="0" w:noVBand="1"/>
      </w:tblPr>
      <w:tblGrid>
        <w:gridCol w:w="1537"/>
        <w:gridCol w:w="6698"/>
      </w:tblGrid>
      <w:tr w:rsidR="00AB718E" w14:paraId="7E46A004" w14:textId="77777777" w:rsidTr="00AB718E">
        <w:trPr>
          <w:trHeight w:val="289"/>
        </w:trPr>
        <w:tc>
          <w:tcPr>
            <w:tcW w:w="0" w:type="auto"/>
          </w:tcPr>
          <w:p w14:paraId="1C19C83C" w14:textId="77777777" w:rsidR="00AB718E" w:rsidRDefault="00AB718E" w:rsidP="00AB718E">
            <w:r>
              <w:t>Requirement:</w:t>
            </w:r>
          </w:p>
        </w:tc>
        <w:tc>
          <w:tcPr>
            <w:tcW w:w="0" w:type="auto"/>
          </w:tcPr>
          <w:p w14:paraId="24236E2E" w14:textId="7B88FD17" w:rsidR="00AB718E" w:rsidRPr="00F717DC" w:rsidRDefault="00AB718E" w:rsidP="00AB718E">
            <w:r>
              <w:t>SOPs and policies for importing</w:t>
            </w:r>
            <w:r w:rsidR="002750ED">
              <w:t>/</w:t>
            </w:r>
            <w:r>
              <w:t>uploading data should be in place.</w:t>
            </w:r>
          </w:p>
        </w:tc>
      </w:tr>
    </w:tbl>
    <w:p w14:paraId="6F5B1631" w14:textId="77777777" w:rsidR="00AB718E" w:rsidRDefault="00AB718E" w:rsidP="00AB718E"/>
    <w:p w14:paraId="09BCCA28" w14:textId="1BC1177D" w:rsidR="00AB718E" w:rsidRPr="00AB718E" w:rsidRDefault="00AB718E" w:rsidP="00AB718E">
      <w:pPr>
        <w:pStyle w:val="berschrift5"/>
        <w:rPr>
          <w:b w:val="0"/>
          <w:i/>
        </w:rPr>
      </w:pPr>
      <w:r w:rsidRPr="00AB718E">
        <w:rPr>
          <w:b w:val="0"/>
          <w:i/>
        </w:rPr>
        <w:t>IT12.02 min - File Retention I</w:t>
      </w:r>
    </w:p>
    <w:tbl>
      <w:tblPr>
        <w:tblStyle w:val="Tabellenraster"/>
        <w:tblW w:w="0" w:type="auto"/>
        <w:tblLook w:val="04A0" w:firstRow="1" w:lastRow="0" w:firstColumn="1" w:lastColumn="0" w:noHBand="0" w:noVBand="1"/>
      </w:tblPr>
      <w:tblGrid>
        <w:gridCol w:w="1537"/>
        <w:gridCol w:w="7749"/>
      </w:tblGrid>
      <w:tr w:rsidR="00AB718E" w14:paraId="0440E2D0" w14:textId="77777777" w:rsidTr="00AB718E">
        <w:trPr>
          <w:trHeight w:val="289"/>
        </w:trPr>
        <w:tc>
          <w:tcPr>
            <w:tcW w:w="0" w:type="auto"/>
          </w:tcPr>
          <w:p w14:paraId="2AA41EB9" w14:textId="77777777" w:rsidR="00AB718E" w:rsidRDefault="00AB718E" w:rsidP="00AB718E">
            <w:r>
              <w:t>Requirement:</w:t>
            </w:r>
          </w:p>
        </w:tc>
        <w:tc>
          <w:tcPr>
            <w:tcW w:w="0" w:type="auto"/>
          </w:tcPr>
          <w:p w14:paraId="753B6FE7" w14:textId="3FC60B8B" w:rsidR="00AB718E" w:rsidRPr="00F717DC" w:rsidRDefault="00AB718E" w:rsidP="00AB718E">
            <w:r>
              <w:t>The original files received should be retained within a read only regime, and be available as a reference data set for audit/reconstruction purposes.</w:t>
            </w:r>
          </w:p>
        </w:tc>
      </w:tr>
    </w:tbl>
    <w:p w14:paraId="4849FCA2" w14:textId="77777777" w:rsidR="00AB718E" w:rsidRDefault="00AB718E" w:rsidP="00AB718E"/>
    <w:p w14:paraId="3B3F04E2" w14:textId="12B63382" w:rsidR="00AB718E" w:rsidRPr="00AB718E" w:rsidRDefault="00AB718E" w:rsidP="00AB718E">
      <w:pPr>
        <w:pStyle w:val="berschrift5"/>
        <w:rPr>
          <w:b w:val="0"/>
          <w:i/>
        </w:rPr>
      </w:pPr>
      <w:r w:rsidRPr="00AB718E">
        <w:rPr>
          <w:b w:val="0"/>
          <w:i/>
        </w:rPr>
        <w:lastRenderedPageBreak/>
        <w:t>IT12.03 min - Logging of Uploads</w:t>
      </w:r>
    </w:p>
    <w:tbl>
      <w:tblPr>
        <w:tblStyle w:val="Tabellenraster"/>
        <w:tblW w:w="0" w:type="auto"/>
        <w:tblLook w:val="04A0" w:firstRow="1" w:lastRow="0" w:firstColumn="1" w:lastColumn="0" w:noHBand="0" w:noVBand="1"/>
      </w:tblPr>
      <w:tblGrid>
        <w:gridCol w:w="1537"/>
        <w:gridCol w:w="5770"/>
      </w:tblGrid>
      <w:tr w:rsidR="00AB718E" w14:paraId="7EB366C5" w14:textId="77777777" w:rsidTr="00AB718E">
        <w:trPr>
          <w:trHeight w:val="289"/>
        </w:trPr>
        <w:tc>
          <w:tcPr>
            <w:tcW w:w="0" w:type="auto"/>
          </w:tcPr>
          <w:p w14:paraId="63BBF287" w14:textId="77777777" w:rsidR="00AB718E" w:rsidRDefault="00AB718E" w:rsidP="00AB718E">
            <w:r>
              <w:t>Requirement:</w:t>
            </w:r>
          </w:p>
        </w:tc>
        <w:tc>
          <w:tcPr>
            <w:tcW w:w="0" w:type="auto"/>
          </w:tcPr>
          <w:p w14:paraId="3C540793" w14:textId="34759505" w:rsidR="00AB718E" w:rsidRPr="00F717DC" w:rsidRDefault="00AB718E" w:rsidP="00AB718E">
            <w:r>
              <w:t>Each upload process should be documented and logged.</w:t>
            </w:r>
          </w:p>
        </w:tc>
      </w:tr>
    </w:tbl>
    <w:p w14:paraId="52D37099" w14:textId="77777777" w:rsidR="0080186F" w:rsidRDefault="0080186F" w:rsidP="0080186F"/>
    <w:p w14:paraId="437A81A3" w14:textId="77777777" w:rsidR="00AB718E" w:rsidRDefault="00AB718E" w:rsidP="00AB718E"/>
    <w:p w14:paraId="2A98C9E2" w14:textId="36371763" w:rsidR="00AB718E" w:rsidRPr="00AB718E" w:rsidRDefault="00AB718E" w:rsidP="00AB718E">
      <w:pPr>
        <w:pStyle w:val="berschrift5"/>
        <w:rPr>
          <w:b w:val="0"/>
          <w:i/>
        </w:rPr>
      </w:pPr>
      <w:r w:rsidRPr="00AB718E">
        <w:rPr>
          <w:b w:val="0"/>
          <w:i/>
        </w:rPr>
        <w:t xml:space="preserve">IT12.04 </w:t>
      </w:r>
      <w:proofErr w:type="spellStart"/>
      <w:r w:rsidRPr="00AB718E">
        <w:rPr>
          <w:b w:val="0"/>
          <w:i/>
        </w:rPr>
        <w:t>bp</w:t>
      </w:r>
      <w:proofErr w:type="spellEnd"/>
      <w:r w:rsidRPr="00AB718E">
        <w:rPr>
          <w:b w:val="0"/>
          <w:i/>
        </w:rPr>
        <w:t xml:space="preserve"> - File Retention II</w:t>
      </w:r>
    </w:p>
    <w:tbl>
      <w:tblPr>
        <w:tblStyle w:val="Tabellenraster"/>
        <w:tblW w:w="0" w:type="auto"/>
        <w:tblLook w:val="04A0" w:firstRow="1" w:lastRow="0" w:firstColumn="1" w:lastColumn="0" w:noHBand="0" w:noVBand="1"/>
      </w:tblPr>
      <w:tblGrid>
        <w:gridCol w:w="1537"/>
        <w:gridCol w:w="7749"/>
      </w:tblGrid>
      <w:tr w:rsidR="00AB718E" w14:paraId="65370664" w14:textId="77777777" w:rsidTr="00AB718E">
        <w:trPr>
          <w:trHeight w:val="289"/>
        </w:trPr>
        <w:tc>
          <w:tcPr>
            <w:tcW w:w="0" w:type="auto"/>
          </w:tcPr>
          <w:p w14:paraId="42859F45" w14:textId="77777777" w:rsidR="00AB718E" w:rsidRDefault="00AB718E" w:rsidP="00AB718E">
            <w:r>
              <w:t>Requirement:</w:t>
            </w:r>
          </w:p>
        </w:tc>
        <w:tc>
          <w:tcPr>
            <w:tcW w:w="0" w:type="auto"/>
          </w:tcPr>
          <w:p w14:paraId="1B3BEE70" w14:textId="4B8E79EB" w:rsidR="00AB718E" w:rsidRPr="00F717DC" w:rsidRDefault="00AB718E" w:rsidP="00AB718E">
            <w:r>
              <w:t>Any files prepared from the originals and used as the direct source of the upload should be kept securely within a read only regime for audit/reconstruction purposes.</w:t>
            </w:r>
          </w:p>
        </w:tc>
      </w:tr>
    </w:tbl>
    <w:p w14:paraId="0AFD2404" w14:textId="77777777" w:rsidR="00AB718E" w:rsidRDefault="00AB718E" w:rsidP="00AB718E"/>
    <w:p w14:paraId="488B5D2B" w14:textId="0D7C54C6" w:rsidR="00AB718E" w:rsidRPr="00AB718E" w:rsidRDefault="00AB718E" w:rsidP="00AB718E">
      <w:pPr>
        <w:pStyle w:val="berschrift5"/>
        <w:rPr>
          <w:b w:val="0"/>
          <w:i/>
        </w:rPr>
      </w:pPr>
      <w:r w:rsidRPr="00AB718E">
        <w:rPr>
          <w:b w:val="0"/>
          <w:i/>
        </w:rPr>
        <w:t xml:space="preserve">IT12.05 </w:t>
      </w:r>
      <w:proofErr w:type="spellStart"/>
      <w:r w:rsidRPr="00AB718E">
        <w:rPr>
          <w:b w:val="0"/>
          <w:i/>
        </w:rPr>
        <w:t>bp</w:t>
      </w:r>
      <w:proofErr w:type="spellEnd"/>
      <w:r w:rsidRPr="00AB718E">
        <w:rPr>
          <w:b w:val="0"/>
          <w:i/>
        </w:rPr>
        <w:t xml:space="preserve"> - Data Validation on Input</w:t>
      </w:r>
    </w:p>
    <w:tbl>
      <w:tblPr>
        <w:tblStyle w:val="Tabellenraster"/>
        <w:tblW w:w="0" w:type="auto"/>
        <w:tblLook w:val="04A0" w:firstRow="1" w:lastRow="0" w:firstColumn="1" w:lastColumn="0" w:noHBand="0" w:noVBand="1"/>
      </w:tblPr>
      <w:tblGrid>
        <w:gridCol w:w="1537"/>
        <w:gridCol w:w="7749"/>
      </w:tblGrid>
      <w:tr w:rsidR="00AB718E" w14:paraId="4AA7780D" w14:textId="77777777" w:rsidTr="00AB718E">
        <w:trPr>
          <w:trHeight w:val="289"/>
        </w:trPr>
        <w:tc>
          <w:tcPr>
            <w:tcW w:w="0" w:type="auto"/>
          </w:tcPr>
          <w:p w14:paraId="25820E9E" w14:textId="77777777" w:rsidR="00AB718E" w:rsidRDefault="00AB718E" w:rsidP="00AB718E">
            <w:r>
              <w:t>Requirement:</w:t>
            </w:r>
          </w:p>
        </w:tc>
        <w:tc>
          <w:tcPr>
            <w:tcW w:w="0" w:type="auto"/>
          </w:tcPr>
          <w:p w14:paraId="09778EA1" w14:textId="2944E737" w:rsidR="00AB718E" w:rsidRPr="00F717DC" w:rsidRDefault="00AB718E" w:rsidP="00AB718E">
            <w:r>
              <w:t>Data uploaded to clinical data systems should be checked and annotated as per normal data entry.</w:t>
            </w:r>
          </w:p>
        </w:tc>
      </w:tr>
    </w:tbl>
    <w:p w14:paraId="3A95190B" w14:textId="77777777" w:rsidR="00464870" w:rsidRPr="00B80C23" w:rsidRDefault="00464870" w:rsidP="00B80C23"/>
    <w:p w14:paraId="65A4B4F8" w14:textId="0F2962EA" w:rsidR="00AB718E" w:rsidRPr="00AB718E" w:rsidRDefault="009916E9" w:rsidP="00AB718E">
      <w:pPr>
        <w:pStyle w:val="berschrift4"/>
        <w:rPr>
          <w:lang w:val="en-US"/>
        </w:rPr>
      </w:pPr>
      <w:r w:rsidRPr="009916E9">
        <w:rPr>
          <w:lang w:val="en-US"/>
        </w:rPr>
        <w:t>IT13 - Directly Amending Data</w:t>
      </w:r>
      <w:bookmarkStart w:id="36" w:name="_Toc318196486"/>
      <w:bookmarkEnd w:id="35"/>
    </w:p>
    <w:p w14:paraId="1E5052FD" w14:textId="146D7051" w:rsidR="00AB718E" w:rsidRPr="00AB718E" w:rsidRDefault="00AB718E" w:rsidP="00AB718E">
      <w:pPr>
        <w:pStyle w:val="berschrift5"/>
        <w:rPr>
          <w:b w:val="0"/>
          <w:i/>
        </w:rPr>
      </w:pPr>
      <w:r w:rsidRPr="00AB718E">
        <w:rPr>
          <w:b w:val="0"/>
          <w:i/>
        </w:rPr>
        <w:t>IT13.01 min - Requests for Amendment</w:t>
      </w:r>
    </w:p>
    <w:tbl>
      <w:tblPr>
        <w:tblStyle w:val="Tabellenraster"/>
        <w:tblW w:w="0" w:type="auto"/>
        <w:tblLook w:val="04A0" w:firstRow="1" w:lastRow="0" w:firstColumn="1" w:lastColumn="0" w:noHBand="0" w:noVBand="1"/>
      </w:tblPr>
      <w:tblGrid>
        <w:gridCol w:w="1537"/>
        <w:gridCol w:w="7749"/>
      </w:tblGrid>
      <w:tr w:rsidR="00AB718E" w14:paraId="73DC325A" w14:textId="77777777" w:rsidTr="00AB718E">
        <w:trPr>
          <w:trHeight w:val="289"/>
        </w:trPr>
        <w:tc>
          <w:tcPr>
            <w:tcW w:w="0" w:type="auto"/>
          </w:tcPr>
          <w:p w14:paraId="0A8C6631" w14:textId="77777777" w:rsidR="00AB718E" w:rsidRDefault="00AB718E" w:rsidP="00AB718E">
            <w:r>
              <w:t>Requirement:</w:t>
            </w:r>
          </w:p>
        </w:tc>
        <w:tc>
          <w:tcPr>
            <w:tcW w:w="0" w:type="auto"/>
          </w:tcPr>
          <w:p w14:paraId="473914B5" w14:textId="45907AA1" w:rsidR="00AB718E" w:rsidRPr="00F717DC" w:rsidRDefault="00AB718E" w:rsidP="00AB718E">
            <w:r>
              <w:t>Any requests must be in writing and retained, and must include the justification for the change.</w:t>
            </w:r>
          </w:p>
        </w:tc>
      </w:tr>
    </w:tbl>
    <w:p w14:paraId="41C46707" w14:textId="77777777" w:rsidR="00AB718E" w:rsidRDefault="00AB718E" w:rsidP="00AB718E"/>
    <w:p w14:paraId="78A36FC4" w14:textId="3ED33E84" w:rsidR="00AB718E" w:rsidRPr="00AB718E" w:rsidRDefault="00AB718E" w:rsidP="00AB718E">
      <w:pPr>
        <w:pStyle w:val="berschrift5"/>
        <w:rPr>
          <w:b w:val="0"/>
          <w:i/>
        </w:rPr>
      </w:pPr>
      <w:r w:rsidRPr="00AB718E">
        <w:rPr>
          <w:b w:val="0"/>
          <w:i/>
        </w:rPr>
        <w:t>IT13.02 min - Recording Amendments</w:t>
      </w:r>
    </w:p>
    <w:tbl>
      <w:tblPr>
        <w:tblStyle w:val="Tabellenraster"/>
        <w:tblW w:w="0" w:type="auto"/>
        <w:tblLook w:val="04A0" w:firstRow="1" w:lastRow="0" w:firstColumn="1" w:lastColumn="0" w:noHBand="0" w:noVBand="1"/>
      </w:tblPr>
      <w:tblGrid>
        <w:gridCol w:w="1537"/>
        <w:gridCol w:w="5831"/>
      </w:tblGrid>
      <w:tr w:rsidR="00AB718E" w14:paraId="676208E0" w14:textId="77777777" w:rsidTr="00AB718E">
        <w:trPr>
          <w:trHeight w:val="289"/>
        </w:trPr>
        <w:tc>
          <w:tcPr>
            <w:tcW w:w="0" w:type="auto"/>
          </w:tcPr>
          <w:p w14:paraId="3103AB23" w14:textId="77777777" w:rsidR="00AB718E" w:rsidRDefault="00AB718E" w:rsidP="00AB718E">
            <w:r>
              <w:t>Requirement:</w:t>
            </w:r>
          </w:p>
        </w:tc>
        <w:tc>
          <w:tcPr>
            <w:tcW w:w="0" w:type="auto"/>
          </w:tcPr>
          <w:p w14:paraId="74C93E25" w14:textId="027BE29E" w:rsidR="00AB718E" w:rsidRPr="00F717DC" w:rsidRDefault="00AB718E" w:rsidP="00AB718E">
            <w:r>
              <w:t>Any changes made must be logged and the details noted.</w:t>
            </w:r>
          </w:p>
        </w:tc>
      </w:tr>
    </w:tbl>
    <w:p w14:paraId="5FD3F530" w14:textId="77777777" w:rsidR="00464870" w:rsidRPr="00B80C23" w:rsidRDefault="00464870" w:rsidP="00B80C23"/>
    <w:p w14:paraId="1EEEFB63" w14:textId="51407121" w:rsidR="00AB718E" w:rsidRPr="00AB718E" w:rsidRDefault="009916E9" w:rsidP="00AB718E">
      <w:pPr>
        <w:pStyle w:val="berschrift4"/>
        <w:rPr>
          <w:lang w:val="en-US"/>
        </w:rPr>
      </w:pPr>
      <w:r w:rsidRPr="009916E9">
        <w:rPr>
          <w:lang w:val="en-US"/>
        </w:rPr>
        <w:t>IT14 - Delivery of Data for Analysis</w:t>
      </w:r>
      <w:bookmarkStart w:id="37" w:name="_Toc318196487"/>
      <w:bookmarkEnd w:id="36"/>
    </w:p>
    <w:p w14:paraId="09D6882C" w14:textId="76ADFA9C" w:rsidR="00AB718E" w:rsidRPr="00AB718E" w:rsidRDefault="00AB718E" w:rsidP="00AB718E">
      <w:pPr>
        <w:pStyle w:val="berschrift5"/>
        <w:rPr>
          <w:b w:val="0"/>
          <w:i/>
        </w:rPr>
      </w:pPr>
      <w:r w:rsidRPr="00AB718E">
        <w:rPr>
          <w:b w:val="0"/>
          <w:i/>
        </w:rPr>
        <w:t>IT14.01 min - Preparation for Analysis Procedures</w:t>
      </w:r>
    </w:p>
    <w:tbl>
      <w:tblPr>
        <w:tblStyle w:val="Tabellenraster"/>
        <w:tblW w:w="0" w:type="auto"/>
        <w:tblLook w:val="04A0" w:firstRow="1" w:lastRow="0" w:firstColumn="1" w:lastColumn="0" w:noHBand="0" w:noVBand="1"/>
      </w:tblPr>
      <w:tblGrid>
        <w:gridCol w:w="1537"/>
        <w:gridCol w:w="7749"/>
      </w:tblGrid>
      <w:tr w:rsidR="00AB718E" w14:paraId="62BA092E" w14:textId="77777777" w:rsidTr="00AB718E">
        <w:trPr>
          <w:trHeight w:val="289"/>
        </w:trPr>
        <w:tc>
          <w:tcPr>
            <w:tcW w:w="0" w:type="auto"/>
          </w:tcPr>
          <w:p w14:paraId="0632BC9B" w14:textId="77777777" w:rsidR="00AB718E" w:rsidRDefault="00AB718E" w:rsidP="00AB718E">
            <w:r>
              <w:t>Requirement:</w:t>
            </w:r>
          </w:p>
        </w:tc>
        <w:tc>
          <w:tcPr>
            <w:tcW w:w="0" w:type="auto"/>
          </w:tcPr>
          <w:p w14:paraId="637A37C2" w14:textId="04AAD138" w:rsidR="00AB718E" w:rsidRPr="00F717DC" w:rsidRDefault="00AB718E" w:rsidP="00AB718E">
            <w:r>
              <w:t>SOPs and policies for generating and preserving datasets for analysis should be in place.</w:t>
            </w:r>
          </w:p>
        </w:tc>
      </w:tr>
    </w:tbl>
    <w:p w14:paraId="79E968E4" w14:textId="77777777" w:rsidR="00AB718E" w:rsidRPr="00AB718E" w:rsidRDefault="00AB718E" w:rsidP="00AB718E"/>
    <w:p w14:paraId="0D5FF84C" w14:textId="1B53D7CA" w:rsidR="00AB718E" w:rsidRPr="00AB718E" w:rsidRDefault="00AB718E" w:rsidP="00AB718E">
      <w:pPr>
        <w:pStyle w:val="berschrift5"/>
        <w:rPr>
          <w:b w:val="0"/>
          <w:i/>
        </w:rPr>
      </w:pPr>
      <w:r w:rsidRPr="00AB718E">
        <w:rPr>
          <w:b w:val="0"/>
          <w:i/>
        </w:rPr>
        <w:t>IT14.02 min - R/O Analysis Data Retention</w:t>
      </w:r>
    </w:p>
    <w:tbl>
      <w:tblPr>
        <w:tblStyle w:val="Tabellenraster"/>
        <w:tblW w:w="0" w:type="auto"/>
        <w:tblLook w:val="04A0" w:firstRow="1" w:lastRow="0" w:firstColumn="1" w:lastColumn="0" w:noHBand="0" w:noVBand="1"/>
      </w:tblPr>
      <w:tblGrid>
        <w:gridCol w:w="1537"/>
        <w:gridCol w:w="7749"/>
      </w:tblGrid>
      <w:tr w:rsidR="00AB718E" w14:paraId="7D8DE4E1" w14:textId="77777777" w:rsidTr="00AB718E">
        <w:trPr>
          <w:trHeight w:val="289"/>
        </w:trPr>
        <w:tc>
          <w:tcPr>
            <w:tcW w:w="0" w:type="auto"/>
          </w:tcPr>
          <w:p w14:paraId="35C53202" w14:textId="77777777" w:rsidR="00AB718E" w:rsidRDefault="00AB718E" w:rsidP="00AB718E">
            <w:r>
              <w:t>Requirement:</w:t>
            </w:r>
          </w:p>
        </w:tc>
        <w:tc>
          <w:tcPr>
            <w:tcW w:w="0" w:type="auto"/>
          </w:tcPr>
          <w:p w14:paraId="691C4B9E" w14:textId="258823B1" w:rsidR="00AB718E" w:rsidRPr="00F717DC" w:rsidRDefault="00AB718E" w:rsidP="00AB718E">
            <w:r>
              <w:t>The base data provided for analysis is retained within a read only regime, and is available is a reference data set for any future re-analysis or audit.</w:t>
            </w:r>
          </w:p>
        </w:tc>
      </w:tr>
    </w:tbl>
    <w:p w14:paraId="4845B69B" w14:textId="77777777" w:rsidR="00977AF0" w:rsidRDefault="00977AF0" w:rsidP="00977AF0"/>
    <w:p w14:paraId="5C826920" w14:textId="4A8115D2" w:rsidR="00AB718E" w:rsidRPr="00AB718E" w:rsidRDefault="00AB718E" w:rsidP="00AB718E">
      <w:pPr>
        <w:pStyle w:val="berschrift5"/>
        <w:rPr>
          <w:b w:val="0"/>
          <w:i/>
        </w:rPr>
      </w:pPr>
      <w:r w:rsidRPr="00AB718E">
        <w:rPr>
          <w:b w:val="0"/>
          <w:i/>
        </w:rPr>
        <w:t>IT14.03 min - Extracted Data Validation</w:t>
      </w:r>
    </w:p>
    <w:tbl>
      <w:tblPr>
        <w:tblStyle w:val="Tabellenraster"/>
        <w:tblW w:w="0" w:type="auto"/>
        <w:tblLook w:val="04A0" w:firstRow="1" w:lastRow="0" w:firstColumn="1" w:lastColumn="0" w:noHBand="0" w:noVBand="1"/>
      </w:tblPr>
      <w:tblGrid>
        <w:gridCol w:w="1537"/>
        <w:gridCol w:w="7749"/>
      </w:tblGrid>
      <w:tr w:rsidR="00AB718E" w14:paraId="20547C6B" w14:textId="77777777" w:rsidTr="00AB718E">
        <w:trPr>
          <w:trHeight w:val="289"/>
        </w:trPr>
        <w:tc>
          <w:tcPr>
            <w:tcW w:w="0" w:type="auto"/>
          </w:tcPr>
          <w:p w14:paraId="1207C599" w14:textId="77777777" w:rsidR="00AB718E" w:rsidRDefault="00AB718E" w:rsidP="00AB718E">
            <w:r>
              <w:t>Requirement:</w:t>
            </w:r>
          </w:p>
        </w:tc>
        <w:tc>
          <w:tcPr>
            <w:tcW w:w="0" w:type="auto"/>
          </w:tcPr>
          <w:p w14:paraId="4F34314F" w14:textId="4473994D" w:rsidR="00AB718E" w:rsidRPr="00F717DC" w:rsidRDefault="00AB718E" w:rsidP="00AB718E">
            <w:r>
              <w:t>The data generated for analysis, and</w:t>
            </w:r>
            <w:r w:rsidR="002750ED">
              <w:t>/</w:t>
            </w:r>
            <w:r>
              <w:t>or the extraction process, should be validated against the source data in the clinical database (not necessarily by IT staff).</w:t>
            </w:r>
          </w:p>
        </w:tc>
      </w:tr>
    </w:tbl>
    <w:p w14:paraId="69DCF732" w14:textId="77777777" w:rsidR="00977AF0" w:rsidRDefault="00977AF0" w:rsidP="00977AF0"/>
    <w:p w14:paraId="7EAFCBDD" w14:textId="689AC141" w:rsidR="00AB718E" w:rsidRPr="00AB718E" w:rsidRDefault="00AB718E" w:rsidP="00AB718E">
      <w:pPr>
        <w:pStyle w:val="berschrift5"/>
        <w:rPr>
          <w:b w:val="0"/>
          <w:i/>
        </w:rPr>
      </w:pPr>
      <w:r w:rsidRPr="00AB718E">
        <w:rPr>
          <w:b w:val="0"/>
          <w:i/>
        </w:rPr>
        <w:t xml:space="preserve">IT14.05 </w:t>
      </w:r>
      <w:proofErr w:type="spellStart"/>
      <w:r w:rsidRPr="00AB718E">
        <w:rPr>
          <w:b w:val="0"/>
          <w:i/>
        </w:rPr>
        <w:t>bp</w:t>
      </w:r>
      <w:proofErr w:type="spellEnd"/>
      <w:r w:rsidRPr="00AB718E">
        <w:rPr>
          <w:b w:val="0"/>
          <w:i/>
        </w:rPr>
        <w:t xml:space="preserve"> - Extracted Data - Formats</w:t>
      </w:r>
    </w:p>
    <w:tbl>
      <w:tblPr>
        <w:tblStyle w:val="Tabellenraster"/>
        <w:tblW w:w="0" w:type="auto"/>
        <w:tblLook w:val="04A0" w:firstRow="1" w:lastRow="0" w:firstColumn="1" w:lastColumn="0" w:noHBand="0" w:noVBand="1"/>
      </w:tblPr>
      <w:tblGrid>
        <w:gridCol w:w="1537"/>
        <w:gridCol w:w="7749"/>
      </w:tblGrid>
      <w:tr w:rsidR="00AB718E" w14:paraId="77967A09" w14:textId="77777777" w:rsidTr="00AB718E">
        <w:trPr>
          <w:trHeight w:val="289"/>
        </w:trPr>
        <w:tc>
          <w:tcPr>
            <w:tcW w:w="0" w:type="auto"/>
          </w:tcPr>
          <w:p w14:paraId="392CCC41" w14:textId="77777777" w:rsidR="00AB718E" w:rsidRDefault="00AB718E" w:rsidP="00AB718E">
            <w:r>
              <w:t>Requirement:</w:t>
            </w:r>
          </w:p>
        </w:tc>
        <w:tc>
          <w:tcPr>
            <w:tcW w:w="0" w:type="auto"/>
          </w:tcPr>
          <w:p w14:paraId="06A4B3E8" w14:textId="3853F5C2" w:rsidR="00AB718E" w:rsidRPr="00F717DC" w:rsidRDefault="00AB718E" w:rsidP="00AB718E">
            <w:r>
              <w:t xml:space="preserve">The data generated can be generated in </w:t>
            </w:r>
            <w:proofErr w:type="spellStart"/>
            <w:r>
              <w:t>Stata</w:t>
            </w:r>
            <w:proofErr w:type="spellEnd"/>
            <w:r>
              <w:t>, SAS, R and SPSS native formats (as well as CSV, XML).</w:t>
            </w:r>
          </w:p>
        </w:tc>
      </w:tr>
    </w:tbl>
    <w:p w14:paraId="5AE0DEBD" w14:textId="77777777" w:rsidR="00464870" w:rsidRPr="00B80C23" w:rsidRDefault="00464870" w:rsidP="00B80C23"/>
    <w:p w14:paraId="7FCDEDB2" w14:textId="77777777" w:rsidR="009916E9" w:rsidRDefault="009916E9" w:rsidP="00AB718E">
      <w:pPr>
        <w:pStyle w:val="berschrift4"/>
        <w:rPr>
          <w:lang w:val="en-US"/>
        </w:rPr>
      </w:pPr>
      <w:r w:rsidRPr="009916E9">
        <w:rPr>
          <w:lang w:val="en-US"/>
        </w:rPr>
        <w:t xml:space="preserve">IT15 - Long </w:t>
      </w:r>
      <w:r w:rsidRPr="00AB718E">
        <w:t>Term</w:t>
      </w:r>
      <w:r w:rsidRPr="009916E9">
        <w:rPr>
          <w:lang w:val="en-US"/>
        </w:rPr>
        <w:t xml:space="preserve"> (electronic) Data </w:t>
      </w:r>
      <w:proofErr w:type="spellStart"/>
      <w:r w:rsidRPr="009916E9">
        <w:rPr>
          <w:lang w:val="en-US"/>
        </w:rPr>
        <w:t>Curation</w:t>
      </w:r>
      <w:bookmarkEnd w:id="37"/>
      <w:proofErr w:type="spellEnd"/>
    </w:p>
    <w:p w14:paraId="02C8E9C7" w14:textId="4C03B8A1" w:rsidR="008C44A1" w:rsidRPr="008C44A1" w:rsidRDefault="008C44A1" w:rsidP="008C44A1">
      <w:pPr>
        <w:pStyle w:val="berschrift5"/>
        <w:rPr>
          <w:b w:val="0"/>
          <w:i/>
        </w:rPr>
      </w:pPr>
      <w:r w:rsidRPr="008C44A1">
        <w:rPr>
          <w:b w:val="0"/>
          <w:i/>
        </w:rPr>
        <w:t>IT15.01 min - Data Preparation Policies</w:t>
      </w:r>
    </w:p>
    <w:tbl>
      <w:tblPr>
        <w:tblStyle w:val="Tabellenraster"/>
        <w:tblW w:w="0" w:type="auto"/>
        <w:tblLook w:val="04A0" w:firstRow="1" w:lastRow="0" w:firstColumn="1" w:lastColumn="0" w:noHBand="0" w:noVBand="1"/>
      </w:tblPr>
      <w:tblGrid>
        <w:gridCol w:w="1537"/>
        <w:gridCol w:w="7749"/>
      </w:tblGrid>
      <w:tr w:rsidR="008C44A1" w14:paraId="041554A2" w14:textId="77777777" w:rsidTr="00626774">
        <w:trPr>
          <w:trHeight w:val="289"/>
        </w:trPr>
        <w:tc>
          <w:tcPr>
            <w:tcW w:w="0" w:type="auto"/>
          </w:tcPr>
          <w:p w14:paraId="70BD248C" w14:textId="77777777" w:rsidR="008C44A1" w:rsidRDefault="008C44A1" w:rsidP="00626774">
            <w:r>
              <w:t>Requirement:</w:t>
            </w:r>
          </w:p>
        </w:tc>
        <w:tc>
          <w:tcPr>
            <w:tcW w:w="0" w:type="auto"/>
          </w:tcPr>
          <w:p w14:paraId="233003FA" w14:textId="4F5276A8" w:rsidR="008C44A1" w:rsidRPr="00F717DC" w:rsidRDefault="008C44A1" w:rsidP="00626774">
            <w:r>
              <w:t>Policies</w:t>
            </w:r>
            <w:r w:rsidR="002750ED">
              <w:t>/</w:t>
            </w:r>
            <w:r>
              <w:t>SOPs about what data would normally be curated (should normally include metadata, the protocol and other documents as well as all clinical data) should be in place.</w:t>
            </w:r>
          </w:p>
        </w:tc>
      </w:tr>
    </w:tbl>
    <w:p w14:paraId="1A7FB9F7" w14:textId="77777777" w:rsidR="008C44A1" w:rsidRPr="008C44A1" w:rsidRDefault="008C44A1" w:rsidP="008C44A1"/>
    <w:p w14:paraId="1264A557" w14:textId="5E520875" w:rsidR="008C44A1" w:rsidRPr="008C44A1" w:rsidRDefault="008C44A1" w:rsidP="008C44A1">
      <w:pPr>
        <w:pStyle w:val="berschrift5"/>
        <w:rPr>
          <w:b w:val="0"/>
          <w:i/>
        </w:rPr>
      </w:pPr>
      <w:r w:rsidRPr="008C44A1">
        <w:rPr>
          <w:b w:val="0"/>
          <w:i/>
        </w:rPr>
        <w:t xml:space="preserve">IT15.02 min - Data Retrieval from </w:t>
      </w:r>
      <w:proofErr w:type="spellStart"/>
      <w:r w:rsidRPr="008C44A1">
        <w:rPr>
          <w:b w:val="0"/>
          <w:i/>
        </w:rPr>
        <w:t>Curation</w:t>
      </w:r>
      <w:proofErr w:type="spellEnd"/>
    </w:p>
    <w:tbl>
      <w:tblPr>
        <w:tblStyle w:val="Tabellenraster"/>
        <w:tblW w:w="0" w:type="auto"/>
        <w:tblLook w:val="04A0" w:firstRow="1" w:lastRow="0" w:firstColumn="1" w:lastColumn="0" w:noHBand="0" w:noVBand="1"/>
      </w:tblPr>
      <w:tblGrid>
        <w:gridCol w:w="1537"/>
        <w:gridCol w:w="7749"/>
      </w:tblGrid>
      <w:tr w:rsidR="008C44A1" w14:paraId="65B4A639" w14:textId="77777777" w:rsidTr="00626774">
        <w:trPr>
          <w:trHeight w:val="289"/>
        </w:trPr>
        <w:tc>
          <w:tcPr>
            <w:tcW w:w="0" w:type="auto"/>
          </w:tcPr>
          <w:p w14:paraId="3A27B666" w14:textId="77777777" w:rsidR="008C44A1" w:rsidRDefault="008C44A1" w:rsidP="00626774">
            <w:r>
              <w:t>Requirement:</w:t>
            </w:r>
          </w:p>
        </w:tc>
        <w:tc>
          <w:tcPr>
            <w:tcW w:w="0" w:type="auto"/>
          </w:tcPr>
          <w:p w14:paraId="208D3EF3" w14:textId="7FD22D98" w:rsidR="008C44A1" w:rsidRPr="00F717DC" w:rsidRDefault="008C44A1" w:rsidP="00626774">
            <w:r>
              <w:t>Policies</w:t>
            </w:r>
            <w:r w:rsidR="002750ED">
              <w:t>/</w:t>
            </w:r>
            <w:r>
              <w:t>SOPs about how data would normally be retrieved/ accessed, and who is authorised to do so by the sponsor</w:t>
            </w:r>
            <w:r w:rsidR="002750ED">
              <w:t>/</w:t>
            </w:r>
            <w:r>
              <w:t>investigator, should be in place.</w:t>
            </w:r>
          </w:p>
        </w:tc>
      </w:tr>
    </w:tbl>
    <w:p w14:paraId="4E5EF193" w14:textId="77777777" w:rsidR="008B095C" w:rsidRDefault="008B095C" w:rsidP="008B095C"/>
    <w:p w14:paraId="36A142CD" w14:textId="5E29183C" w:rsidR="008C44A1" w:rsidRPr="008C44A1" w:rsidRDefault="008C44A1" w:rsidP="008C44A1">
      <w:pPr>
        <w:pStyle w:val="berschrift5"/>
        <w:rPr>
          <w:b w:val="0"/>
          <w:i/>
        </w:rPr>
      </w:pPr>
      <w:r w:rsidRPr="008C44A1">
        <w:rPr>
          <w:b w:val="0"/>
          <w:i/>
        </w:rPr>
        <w:t>IT15.03 min - Data Destruction</w:t>
      </w:r>
    </w:p>
    <w:tbl>
      <w:tblPr>
        <w:tblStyle w:val="Tabellenraster"/>
        <w:tblW w:w="0" w:type="auto"/>
        <w:tblLook w:val="04A0" w:firstRow="1" w:lastRow="0" w:firstColumn="1" w:lastColumn="0" w:noHBand="0" w:noVBand="1"/>
      </w:tblPr>
      <w:tblGrid>
        <w:gridCol w:w="1537"/>
        <w:gridCol w:w="7749"/>
      </w:tblGrid>
      <w:tr w:rsidR="008C44A1" w14:paraId="5135EA98" w14:textId="77777777" w:rsidTr="00626774">
        <w:trPr>
          <w:trHeight w:val="289"/>
        </w:trPr>
        <w:tc>
          <w:tcPr>
            <w:tcW w:w="0" w:type="auto"/>
          </w:tcPr>
          <w:p w14:paraId="638C8D0F" w14:textId="77777777" w:rsidR="008C44A1" w:rsidRDefault="008C44A1" w:rsidP="00626774">
            <w:r>
              <w:t>Requirement:</w:t>
            </w:r>
          </w:p>
        </w:tc>
        <w:tc>
          <w:tcPr>
            <w:tcW w:w="0" w:type="auto"/>
          </w:tcPr>
          <w:p w14:paraId="220C6971" w14:textId="3EE41A7C" w:rsidR="008C44A1" w:rsidRPr="00F717DC" w:rsidRDefault="008C44A1" w:rsidP="00626774">
            <w:r>
              <w:t>Final destruction of data, if required /allowed, should be as specified by regulations, funding body and/or sponsor.</w:t>
            </w:r>
          </w:p>
        </w:tc>
      </w:tr>
    </w:tbl>
    <w:p w14:paraId="4B81E62F" w14:textId="77777777" w:rsidR="008B095C" w:rsidRDefault="008B095C" w:rsidP="008B095C"/>
    <w:p w14:paraId="66CF75B3" w14:textId="18A70563" w:rsidR="008C44A1" w:rsidRPr="008C44A1" w:rsidRDefault="008C44A1" w:rsidP="008C44A1">
      <w:pPr>
        <w:pStyle w:val="berschrift5"/>
        <w:rPr>
          <w:b w:val="0"/>
          <w:i/>
        </w:rPr>
      </w:pPr>
      <w:r w:rsidRPr="008C44A1">
        <w:rPr>
          <w:b w:val="0"/>
          <w:i/>
        </w:rPr>
        <w:t>IT15.04 min - Recovery Testing</w:t>
      </w:r>
    </w:p>
    <w:tbl>
      <w:tblPr>
        <w:tblStyle w:val="Tabellenraster"/>
        <w:tblW w:w="0" w:type="auto"/>
        <w:tblLook w:val="04A0" w:firstRow="1" w:lastRow="0" w:firstColumn="1" w:lastColumn="0" w:noHBand="0" w:noVBand="1"/>
      </w:tblPr>
      <w:tblGrid>
        <w:gridCol w:w="1537"/>
        <w:gridCol w:w="6148"/>
      </w:tblGrid>
      <w:tr w:rsidR="008C44A1" w14:paraId="4A612133" w14:textId="77777777" w:rsidTr="00626774">
        <w:trPr>
          <w:trHeight w:val="289"/>
        </w:trPr>
        <w:tc>
          <w:tcPr>
            <w:tcW w:w="0" w:type="auto"/>
          </w:tcPr>
          <w:p w14:paraId="3FE33822" w14:textId="77777777" w:rsidR="008C44A1" w:rsidRDefault="008C44A1" w:rsidP="00626774">
            <w:r>
              <w:t>Requirement:</w:t>
            </w:r>
          </w:p>
        </w:tc>
        <w:tc>
          <w:tcPr>
            <w:tcW w:w="0" w:type="auto"/>
          </w:tcPr>
          <w:p w14:paraId="0AED3D9B" w14:textId="1970C305" w:rsidR="008C44A1" w:rsidRPr="00F717DC" w:rsidRDefault="008C44A1" w:rsidP="00626774">
            <w:r>
              <w:t xml:space="preserve">The recovery </w:t>
            </w:r>
            <w:proofErr w:type="gramStart"/>
            <w:r>
              <w:t>process(</w:t>
            </w:r>
            <w:proofErr w:type="spellStart"/>
            <w:proofErr w:type="gramEnd"/>
            <w:r>
              <w:t>es</w:t>
            </w:r>
            <w:proofErr w:type="spellEnd"/>
            <w:r>
              <w:t>) should be documented and tested.</w:t>
            </w:r>
          </w:p>
        </w:tc>
      </w:tr>
    </w:tbl>
    <w:p w14:paraId="59D4BAAC" w14:textId="77777777" w:rsidR="008B095C" w:rsidRDefault="008B095C" w:rsidP="008B095C"/>
    <w:p w14:paraId="3714547E" w14:textId="62BFF1DB" w:rsidR="008C44A1" w:rsidRPr="008C44A1" w:rsidRDefault="008C44A1" w:rsidP="008C44A1">
      <w:pPr>
        <w:pStyle w:val="berschrift5"/>
        <w:rPr>
          <w:b w:val="0"/>
          <w:i/>
        </w:rPr>
      </w:pPr>
      <w:r w:rsidRPr="008C44A1">
        <w:rPr>
          <w:b w:val="0"/>
          <w:i/>
        </w:rPr>
        <w:t xml:space="preserve">IT15.05 </w:t>
      </w:r>
      <w:proofErr w:type="spellStart"/>
      <w:r w:rsidRPr="008C44A1">
        <w:rPr>
          <w:b w:val="0"/>
          <w:i/>
        </w:rPr>
        <w:t>bp</w:t>
      </w:r>
      <w:proofErr w:type="spellEnd"/>
      <w:r w:rsidRPr="008C44A1">
        <w:rPr>
          <w:b w:val="0"/>
          <w:i/>
        </w:rPr>
        <w:t xml:space="preserve"> - Data Preparation formats</w:t>
      </w:r>
    </w:p>
    <w:tbl>
      <w:tblPr>
        <w:tblStyle w:val="Tabellenraster"/>
        <w:tblW w:w="0" w:type="auto"/>
        <w:tblLook w:val="04A0" w:firstRow="1" w:lastRow="0" w:firstColumn="1" w:lastColumn="0" w:noHBand="0" w:noVBand="1"/>
      </w:tblPr>
      <w:tblGrid>
        <w:gridCol w:w="1537"/>
        <w:gridCol w:w="7749"/>
      </w:tblGrid>
      <w:tr w:rsidR="008C44A1" w14:paraId="5B1DFD15" w14:textId="77777777" w:rsidTr="00626774">
        <w:trPr>
          <w:trHeight w:val="289"/>
        </w:trPr>
        <w:tc>
          <w:tcPr>
            <w:tcW w:w="0" w:type="auto"/>
          </w:tcPr>
          <w:p w14:paraId="21FA41B6" w14:textId="77777777" w:rsidR="008C44A1" w:rsidRDefault="008C44A1" w:rsidP="00626774">
            <w:r>
              <w:t>Requirement:</w:t>
            </w:r>
          </w:p>
        </w:tc>
        <w:tc>
          <w:tcPr>
            <w:tcW w:w="0" w:type="auto"/>
          </w:tcPr>
          <w:p w14:paraId="18B7B817" w14:textId="340D605F" w:rsidR="008C44A1" w:rsidRPr="00F717DC" w:rsidRDefault="008C44A1" w:rsidP="00626774">
            <w:r>
              <w:t>Data from databases should be decrypted if necessary and transformed into pre-approved XML schemas (e.g. CDISC ODM, Data Documentation Initiative (DDI) 3), or into plain ASCII text files.</w:t>
            </w:r>
          </w:p>
        </w:tc>
      </w:tr>
    </w:tbl>
    <w:p w14:paraId="61C5C464" w14:textId="77777777" w:rsidR="008B095C" w:rsidRDefault="008B095C" w:rsidP="008B095C"/>
    <w:p w14:paraId="40F1F735" w14:textId="55D143DD" w:rsidR="008C44A1" w:rsidRPr="008C44A1" w:rsidRDefault="008C44A1" w:rsidP="008C44A1">
      <w:pPr>
        <w:pStyle w:val="berschrift5"/>
        <w:rPr>
          <w:b w:val="0"/>
          <w:i/>
        </w:rPr>
      </w:pPr>
      <w:r w:rsidRPr="008C44A1">
        <w:rPr>
          <w:b w:val="0"/>
          <w:i/>
        </w:rPr>
        <w:t xml:space="preserve">IT15.06 </w:t>
      </w:r>
      <w:proofErr w:type="spellStart"/>
      <w:r w:rsidRPr="008C44A1">
        <w:rPr>
          <w:b w:val="0"/>
          <w:i/>
        </w:rPr>
        <w:t>bp</w:t>
      </w:r>
      <w:proofErr w:type="spellEnd"/>
      <w:r w:rsidRPr="008C44A1">
        <w:rPr>
          <w:b w:val="0"/>
          <w:i/>
        </w:rPr>
        <w:t xml:space="preserve"> - Data Preparation - Identifiers</w:t>
      </w:r>
    </w:p>
    <w:tbl>
      <w:tblPr>
        <w:tblStyle w:val="Tabellenraster"/>
        <w:tblW w:w="0" w:type="auto"/>
        <w:tblLook w:val="04A0" w:firstRow="1" w:lastRow="0" w:firstColumn="1" w:lastColumn="0" w:noHBand="0" w:noVBand="1"/>
      </w:tblPr>
      <w:tblGrid>
        <w:gridCol w:w="1537"/>
        <w:gridCol w:w="7749"/>
      </w:tblGrid>
      <w:tr w:rsidR="008C44A1" w14:paraId="064FC223" w14:textId="77777777" w:rsidTr="00626774">
        <w:trPr>
          <w:trHeight w:val="289"/>
        </w:trPr>
        <w:tc>
          <w:tcPr>
            <w:tcW w:w="0" w:type="auto"/>
          </w:tcPr>
          <w:p w14:paraId="1DA576BC" w14:textId="77777777" w:rsidR="008C44A1" w:rsidRDefault="008C44A1" w:rsidP="00626774">
            <w:r>
              <w:t>Requirement:</w:t>
            </w:r>
          </w:p>
        </w:tc>
        <w:tc>
          <w:tcPr>
            <w:tcW w:w="0" w:type="auto"/>
          </w:tcPr>
          <w:p w14:paraId="6FC8D2E6" w14:textId="5EDC5876" w:rsidR="008C44A1" w:rsidRPr="00F717DC" w:rsidRDefault="008C44A1" w:rsidP="00626774">
            <w:r>
              <w:t>Subject identifiers should be reduced to a minimum or removed altogether, depending on policies</w:t>
            </w:r>
            <w:r w:rsidR="002750ED">
              <w:t>/</w:t>
            </w:r>
            <w:r>
              <w:t>requirements.</w:t>
            </w:r>
          </w:p>
        </w:tc>
      </w:tr>
    </w:tbl>
    <w:p w14:paraId="0DB28563" w14:textId="77777777" w:rsidR="008B095C" w:rsidRDefault="008B095C" w:rsidP="008B095C"/>
    <w:p w14:paraId="05715240" w14:textId="18A9C310" w:rsidR="008C44A1" w:rsidRPr="008C44A1" w:rsidRDefault="008C44A1" w:rsidP="008C44A1">
      <w:pPr>
        <w:pStyle w:val="berschrift5"/>
        <w:rPr>
          <w:b w:val="0"/>
          <w:i/>
        </w:rPr>
      </w:pPr>
      <w:r w:rsidRPr="008C44A1">
        <w:rPr>
          <w:b w:val="0"/>
          <w:i/>
        </w:rPr>
        <w:t xml:space="preserve">IT15.07 </w:t>
      </w:r>
      <w:proofErr w:type="spellStart"/>
      <w:r w:rsidRPr="008C44A1">
        <w:rPr>
          <w:b w:val="0"/>
          <w:i/>
        </w:rPr>
        <w:t>bp</w:t>
      </w:r>
      <w:proofErr w:type="spellEnd"/>
      <w:r w:rsidRPr="008C44A1">
        <w:rPr>
          <w:b w:val="0"/>
          <w:i/>
        </w:rPr>
        <w:t xml:space="preserve"> - Data Preparation - Records</w:t>
      </w:r>
    </w:p>
    <w:tbl>
      <w:tblPr>
        <w:tblStyle w:val="Tabellenraster"/>
        <w:tblW w:w="0" w:type="auto"/>
        <w:tblLook w:val="04A0" w:firstRow="1" w:lastRow="0" w:firstColumn="1" w:lastColumn="0" w:noHBand="0" w:noVBand="1"/>
      </w:tblPr>
      <w:tblGrid>
        <w:gridCol w:w="1537"/>
        <w:gridCol w:w="7726"/>
      </w:tblGrid>
      <w:tr w:rsidR="008C44A1" w14:paraId="25581C24" w14:textId="77777777" w:rsidTr="00626774">
        <w:trPr>
          <w:trHeight w:val="289"/>
        </w:trPr>
        <w:tc>
          <w:tcPr>
            <w:tcW w:w="0" w:type="auto"/>
          </w:tcPr>
          <w:p w14:paraId="207F2568" w14:textId="77777777" w:rsidR="008C44A1" w:rsidRDefault="008C44A1" w:rsidP="00626774">
            <w:r>
              <w:t>Requirement:</w:t>
            </w:r>
          </w:p>
        </w:tc>
        <w:tc>
          <w:tcPr>
            <w:tcW w:w="0" w:type="auto"/>
          </w:tcPr>
          <w:p w14:paraId="48CAC0ED" w14:textId="7F4B301A" w:rsidR="008C44A1" w:rsidRPr="00F717DC" w:rsidRDefault="008C44A1" w:rsidP="00626774">
            <w:r>
              <w:t>The data preparation process, its inputs, dates and details, should be logged.</w:t>
            </w:r>
          </w:p>
        </w:tc>
      </w:tr>
    </w:tbl>
    <w:p w14:paraId="4FB20BBC" w14:textId="77777777" w:rsidR="008B095C" w:rsidRDefault="008B095C" w:rsidP="008B095C"/>
    <w:p w14:paraId="659450EF" w14:textId="6635F6E8" w:rsidR="008C44A1" w:rsidRPr="008C44A1" w:rsidRDefault="008C44A1" w:rsidP="008C44A1">
      <w:pPr>
        <w:pStyle w:val="berschrift5"/>
        <w:rPr>
          <w:b w:val="0"/>
          <w:i/>
        </w:rPr>
      </w:pPr>
      <w:r w:rsidRPr="008C44A1">
        <w:rPr>
          <w:b w:val="0"/>
          <w:i/>
        </w:rPr>
        <w:lastRenderedPageBreak/>
        <w:t xml:space="preserve">IT15.08 </w:t>
      </w:r>
      <w:proofErr w:type="spellStart"/>
      <w:r w:rsidRPr="008C44A1">
        <w:rPr>
          <w:b w:val="0"/>
          <w:i/>
        </w:rPr>
        <w:t>bp</w:t>
      </w:r>
      <w:proofErr w:type="spellEnd"/>
      <w:r w:rsidRPr="008C44A1">
        <w:rPr>
          <w:b w:val="0"/>
          <w:i/>
        </w:rPr>
        <w:t xml:space="preserve"> - Additional Material Generation</w:t>
      </w:r>
    </w:p>
    <w:tbl>
      <w:tblPr>
        <w:tblStyle w:val="Tabellenraster"/>
        <w:tblW w:w="0" w:type="auto"/>
        <w:tblLook w:val="04A0" w:firstRow="1" w:lastRow="0" w:firstColumn="1" w:lastColumn="0" w:noHBand="0" w:noVBand="1"/>
      </w:tblPr>
      <w:tblGrid>
        <w:gridCol w:w="1537"/>
        <w:gridCol w:w="7749"/>
      </w:tblGrid>
      <w:tr w:rsidR="008C44A1" w14:paraId="2575A671" w14:textId="77777777" w:rsidTr="00626774">
        <w:trPr>
          <w:trHeight w:val="289"/>
        </w:trPr>
        <w:tc>
          <w:tcPr>
            <w:tcW w:w="0" w:type="auto"/>
          </w:tcPr>
          <w:p w14:paraId="05F1CC6D" w14:textId="77777777" w:rsidR="008C44A1" w:rsidRDefault="008C44A1" w:rsidP="00626774">
            <w:r>
              <w:t>Requirement:</w:t>
            </w:r>
          </w:p>
        </w:tc>
        <w:tc>
          <w:tcPr>
            <w:tcW w:w="0" w:type="auto"/>
          </w:tcPr>
          <w:p w14:paraId="283C1EC8" w14:textId="372836EF" w:rsidR="008C44A1" w:rsidRPr="00F717DC" w:rsidRDefault="008C44A1" w:rsidP="00626774">
            <w:r>
              <w:t>Additional electronically stored material may be generated to ensure copies of paper only documents are available (i.e. by scanning).</w:t>
            </w:r>
          </w:p>
        </w:tc>
      </w:tr>
    </w:tbl>
    <w:p w14:paraId="7B4FE303" w14:textId="77777777" w:rsidR="008B095C" w:rsidRDefault="008B095C" w:rsidP="008B095C"/>
    <w:p w14:paraId="79EF7BF0" w14:textId="40AF5BF1" w:rsidR="008C44A1" w:rsidRPr="008C44A1" w:rsidRDefault="008C44A1" w:rsidP="008C44A1">
      <w:pPr>
        <w:pStyle w:val="berschrift5"/>
        <w:rPr>
          <w:b w:val="0"/>
          <w:i/>
        </w:rPr>
      </w:pPr>
      <w:r w:rsidRPr="008C44A1">
        <w:rPr>
          <w:b w:val="0"/>
          <w:i/>
        </w:rPr>
        <w:t xml:space="preserve">IT15.09 </w:t>
      </w:r>
      <w:proofErr w:type="spellStart"/>
      <w:r w:rsidRPr="008C44A1">
        <w:rPr>
          <w:b w:val="0"/>
          <w:i/>
        </w:rPr>
        <w:t>bp</w:t>
      </w:r>
      <w:proofErr w:type="spellEnd"/>
      <w:r w:rsidRPr="008C44A1">
        <w:rPr>
          <w:b w:val="0"/>
          <w:i/>
        </w:rPr>
        <w:t xml:space="preserve"> - </w:t>
      </w:r>
      <w:proofErr w:type="spellStart"/>
      <w:r w:rsidRPr="008C44A1">
        <w:rPr>
          <w:b w:val="0"/>
          <w:i/>
        </w:rPr>
        <w:t>Curation</w:t>
      </w:r>
      <w:proofErr w:type="spellEnd"/>
      <w:r w:rsidRPr="008C44A1">
        <w:rPr>
          <w:b w:val="0"/>
          <w:i/>
        </w:rPr>
        <w:t xml:space="preserve"> Facilities</w:t>
      </w:r>
    </w:p>
    <w:tbl>
      <w:tblPr>
        <w:tblStyle w:val="Tabellenraster"/>
        <w:tblW w:w="0" w:type="auto"/>
        <w:tblLook w:val="04A0" w:firstRow="1" w:lastRow="0" w:firstColumn="1" w:lastColumn="0" w:noHBand="0" w:noVBand="1"/>
      </w:tblPr>
      <w:tblGrid>
        <w:gridCol w:w="1537"/>
        <w:gridCol w:w="7749"/>
      </w:tblGrid>
      <w:tr w:rsidR="008C44A1" w14:paraId="7BE4EA12" w14:textId="77777777" w:rsidTr="00626774">
        <w:trPr>
          <w:trHeight w:val="289"/>
        </w:trPr>
        <w:tc>
          <w:tcPr>
            <w:tcW w:w="0" w:type="auto"/>
          </w:tcPr>
          <w:p w14:paraId="73728D36" w14:textId="77777777" w:rsidR="008C44A1" w:rsidRDefault="008C44A1" w:rsidP="00626774">
            <w:r>
              <w:t>Requirement:</w:t>
            </w:r>
          </w:p>
        </w:tc>
        <w:tc>
          <w:tcPr>
            <w:tcW w:w="0" w:type="auto"/>
          </w:tcPr>
          <w:p w14:paraId="0CA04788" w14:textId="0302D56B" w:rsidR="008C44A1" w:rsidRPr="00F717DC" w:rsidRDefault="008C44A1" w:rsidP="00626774">
            <w:r>
              <w:t xml:space="preserve">Service level agreements should be in place with specialist </w:t>
            </w:r>
            <w:proofErr w:type="spellStart"/>
            <w:r>
              <w:t>curation</w:t>
            </w:r>
            <w:proofErr w:type="spellEnd"/>
            <w:r>
              <w:t xml:space="preserve"> providers, providing physical and logically secure </w:t>
            </w:r>
            <w:proofErr w:type="gramStart"/>
            <w:r>
              <w:t>long term</w:t>
            </w:r>
            <w:proofErr w:type="gramEnd"/>
            <w:r>
              <w:t xml:space="preserve"> storage.</w:t>
            </w:r>
          </w:p>
        </w:tc>
      </w:tr>
    </w:tbl>
    <w:p w14:paraId="558F9694" w14:textId="77777777" w:rsidR="00464870" w:rsidRPr="009916E9" w:rsidRDefault="00464870" w:rsidP="009916E9"/>
    <w:p w14:paraId="00908A42" w14:textId="77777777" w:rsidR="00464870" w:rsidRPr="00464870" w:rsidRDefault="002666F0" w:rsidP="00464870">
      <w:pPr>
        <w:pStyle w:val="berschrift2"/>
        <w:numPr>
          <w:ilvl w:val="1"/>
          <w:numId w:val="2"/>
        </w:numPr>
      </w:pPr>
      <w:r>
        <w:t xml:space="preserve"> </w:t>
      </w:r>
      <w:bookmarkStart w:id="38" w:name="_Toc205267410"/>
      <w:r w:rsidR="00CC0FE7">
        <w:t>Data Management Requirements</w:t>
      </w:r>
      <w:bookmarkEnd w:id="38"/>
    </w:p>
    <w:p w14:paraId="4414ABF7" w14:textId="77777777" w:rsidR="009916E9" w:rsidRDefault="009916E9" w:rsidP="00626774">
      <w:pPr>
        <w:pStyle w:val="berschrift4"/>
      </w:pPr>
      <w:bookmarkStart w:id="39" w:name="_Toc318196489"/>
      <w:r w:rsidRPr="00626774">
        <w:t>DM01 - Clinical Data Management Application - Design and Development</w:t>
      </w:r>
      <w:bookmarkStart w:id="40" w:name="_Toc318196490"/>
      <w:bookmarkEnd w:id="39"/>
    </w:p>
    <w:p w14:paraId="24457BB1" w14:textId="6A72A292" w:rsidR="00626774" w:rsidRPr="00626774" w:rsidRDefault="00626774" w:rsidP="00626774">
      <w:pPr>
        <w:pStyle w:val="berschrift5"/>
        <w:rPr>
          <w:b w:val="0"/>
          <w:i/>
        </w:rPr>
      </w:pPr>
      <w:r w:rsidRPr="00626774">
        <w:rPr>
          <w:b w:val="0"/>
          <w:i/>
        </w:rPr>
        <w:t>DM01.01 min - Development Lifecycle Policy</w:t>
      </w:r>
      <w:r w:rsidRPr="00626774">
        <w:rPr>
          <w:b w:val="0"/>
          <w:i/>
        </w:rPr>
        <w:tab/>
      </w:r>
    </w:p>
    <w:tbl>
      <w:tblPr>
        <w:tblStyle w:val="Tabellenraster"/>
        <w:tblW w:w="0" w:type="auto"/>
        <w:tblLook w:val="04A0" w:firstRow="1" w:lastRow="0" w:firstColumn="1" w:lastColumn="0" w:noHBand="0" w:noVBand="1"/>
      </w:tblPr>
      <w:tblGrid>
        <w:gridCol w:w="1537"/>
        <w:gridCol w:w="7749"/>
      </w:tblGrid>
      <w:tr w:rsidR="00626774" w14:paraId="659BD917" w14:textId="77777777" w:rsidTr="00626774">
        <w:trPr>
          <w:trHeight w:val="289"/>
        </w:trPr>
        <w:tc>
          <w:tcPr>
            <w:tcW w:w="0" w:type="auto"/>
          </w:tcPr>
          <w:p w14:paraId="18A70D1F" w14:textId="77777777" w:rsidR="00626774" w:rsidRDefault="00626774" w:rsidP="00626774">
            <w:r>
              <w:t>Requirement:</w:t>
            </w:r>
          </w:p>
        </w:tc>
        <w:tc>
          <w:tcPr>
            <w:tcW w:w="0" w:type="auto"/>
          </w:tcPr>
          <w:p w14:paraId="5BAF0D3E" w14:textId="7AB69CB1" w:rsidR="00626774" w:rsidRPr="00F717DC" w:rsidRDefault="00626774" w:rsidP="00626774">
            <w:r>
              <w:t>SOPs covering the development lifecycle of the clinical data management application and the CRF (incl. development, testing and deployment) should be in place.</w:t>
            </w:r>
          </w:p>
        </w:tc>
      </w:tr>
    </w:tbl>
    <w:p w14:paraId="44A74ECD" w14:textId="77777777" w:rsidR="00626774" w:rsidRPr="00626774" w:rsidRDefault="00626774" w:rsidP="00626774"/>
    <w:p w14:paraId="1B587021" w14:textId="5574CFBC" w:rsidR="00626774" w:rsidRPr="00626774" w:rsidRDefault="00626774" w:rsidP="00626774">
      <w:pPr>
        <w:pStyle w:val="berschrift5"/>
        <w:rPr>
          <w:b w:val="0"/>
          <w:i/>
        </w:rPr>
      </w:pPr>
      <w:r w:rsidRPr="00626774">
        <w:rPr>
          <w:b w:val="0"/>
          <w:i/>
        </w:rPr>
        <w:t>DM01.02 min - Design of CRFs</w:t>
      </w:r>
    </w:p>
    <w:tbl>
      <w:tblPr>
        <w:tblStyle w:val="Tabellenraster"/>
        <w:tblW w:w="0" w:type="auto"/>
        <w:tblLook w:val="04A0" w:firstRow="1" w:lastRow="0" w:firstColumn="1" w:lastColumn="0" w:noHBand="0" w:noVBand="1"/>
      </w:tblPr>
      <w:tblGrid>
        <w:gridCol w:w="1537"/>
        <w:gridCol w:w="7749"/>
      </w:tblGrid>
      <w:tr w:rsidR="00626774" w14:paraId="58A94A6F" w14:textId="77777777" w:rsidTr="00626774">
        <w:trPr>
          <w:trHeight w:val="289"/>
        </w:trPr>
        <w:tc>
          <w:tcPr>
            <w:tcW w:w="0" w:type="auto"/>
          </w:tcPr>
          <w:p w14:paraId="2AD25ADC" w14:textId="77777777" w:rsidR="00626774" w:rsidRDefault="00626774" w:rsidP="00626774">
            <w:r>
              <w:t>Requirement:</w:t>
            </w:r>
          </w:p>
        </w:tc>
        <w:tc>
          <w:tcPr>
            <w:tcW w:w="0" w:type="auto"/>
          </w:tcPr>
          <w:p w14:paraId="62F47E97" w14:textId="1EDDE6C8" w:rsidR="00626774" w:rsidRPr="00F717DC" w:rsidRDefault="00626774" w:rsidP="00626774">
            <w:r>
              <w:t>Process of CRF design is documented, reviewed and includes version management.</w:t>
            </w:r>
          </w:p>
        </w:tc>
      </w:tr>
    </w:tbl>
    <w:p w14:paraId="5622E294" w14:textId="77777777" w:rsidR="00374FCC" w:rsidRDefault="00374FCC" w:rsidP="00374FCC"/>
    <w:p w14:paraId="260B886B" w14:textId="2E146289" w:rsidR="00626774" w:rsidRPr="00626774" w:rsidRDefault="00626774" w:rsidP="00626774">
      <w:pPr>
        <w:pStyle w:val="berschrift5"/>
        <w:rPr>
          <w:b w:val="0"/>
          <w:i/>
        </w:rPr>
      </w:pPr>
      <w:r w:rsidRPr="00626774">
        <w:rPr>
          <w:b w:val="0"/>
          <w:i/>
        </w:rPr>
        <w:t>DM01.03 min - Cross-disciplinary Team</w:t>
      </w:r>
    </w:p>
    <w:tbl>
      <w:tblPr>
        <w:tblStyle w:val="Tabellenraster"/>
        <w:tblW w:w="0" w:type="auto"/>
        <w:tblLook w:val="04A0" w:firstRow="1" w:lastRow="0" w:firstColumn="1" w:lastColumn="0" w:noHBand="0" w:noVBand="1"/>
      </w:tblPr>
      <w:tblGrid>
        <w:gridCol w:w="1537"/>
        <w:gridCol w:w="7749"/>
      </w:tblGrid>
      <w:tr w:rsidR="00626774" w14:paraId="1ABFF586" w14:textId="77777777" w:rsidTr="00626774">
        <w:trPr>
          <w:trHeight w:val="289"/>
        </w:trPr>
        <w:tc>
          <w:tcPr>
            <w:tcW w:w="0" w:type="auto"/>
          </w:tcPr>
          <w:p w14:paraId="237D4983" w14:textId="77777777" w:rsidR="00626774" w:rsidRDefault="00626774" w:rsidP="00626774">
            <w:r>
              <w:t>Requirement:</w:t>
            </w:r>
          </w:p>
        </w:tc>
        <w:tc>
          <w:tcPr>
            <w:tcW w:w="0" w:type="auto"/>
          </w:tcPr>
          <w:p w14:paraId="1879FBDC" w14:textId="4927AE20" w:rsidR="00626774" w:rsidRPr="00F717DC" w:rsidRDefault="00626774" w:rsidP="00626774">
            <w:r>
              <w:t>Clinical data management application and CRF development is performed by a cross- disciplinary team (e.g. programmer, trial manager, statistician, data manager).</w:t>
            </w:r>
          </w:p>
        </w:tc>
      </w:tr>
    </w:tbl>
    <w:p w14:paraId="5D55003A" w14:textId="77777777" w:rsidR="00374FCC" w:rsidRDefault="00374FCC" w:rsidP="00374FCC"/>
    <w:p w14:paraId="5A601161" w14:textId="10488D0A" w:rsidR="00626774" w:rsidRPr="00626774" w:rsidRDefault="00626774" w:rsidP="00626774">
      <w:pPr>
        <w:pStyle w:val="berschrift5"/>
        <w:rPr>
          <w:b w:val="0"/>
          <w:i/>
        </w:rPr>
      </w:pPr>
      <w:r w:rsidRPr="00626774">
        <w:rPr>
          <w:b w:val="0"/>
          <w:i/>
        </w:rPr>
        <w:t>DM01.04 min - Requirement Specifications of CRF</w:t>
      </w:r>
    </w:p>
    <w:tbl>
      <w:tblPr>
        <w:tblStyle w:val="Tabellenraster"/>
        <w:tblW w:w="0" w:type="auto"/>
        <w:tblLook w:val="04A0" w:firstRow="1" w:lastRow="0" w:firstColumn="1" w:lastColumn="0" w:noHBand="0" w:noVBand="1"/>
      </w:tblPr>
      <w:tblGrid>
        <w:gridCol w:w="1537"/>
        <w:gridCol w:w="7749"/>
      </w:tblGrid>
      <w:tr w:rsidR="00626774" w14:paraId="3D4AA991" w14:textId="77777777" w:rsidTr="00626774">
        <w:trPr>
          <w:trHeight w:val="289"/>
        </w:trPr>
        <w:tc>
          <w:tcPr>
            <w:tcW w:w="0" w:type="auto"/>
          </w:tcPr>
          <w:p w14:paraId="328798FF" w14:textId="77777777" w:rsidR="00626774" w:rsidRDefault="00626774" w:rsidP="00626774">
            <w:r>
              <w:t>Requirement:</w:t>
            </w:r>
          </w:p>
        </w:tc>
        <w:tc>
          <w:tcPr>
            <w:tcW w:w="0" w:type="auto"/>
          </w:tcPr>
          <w:p w14:paraId="1705318D" w14:textId="3E7F4ADC" w:rsidR="00626774" w:rsidRPr="00F717DC" w:rsidRDefault="00626774" w:rsidP="00626774">
            <w:r>
              <w:t>The requirements specification for the CRF is driven by the protocol (e.g. primary safety and efficacy variables) and takes into consideration the workflow of trial procedures and organizational aspects.</w:t>
            </w:r>
          </w:p>
        </w:tc>
      </w:tr>
    </w:tbl>
    <w:p w14:paraId="432855FA" w14:textId="77777777" w:rsidR="00374FCC" w:rsidRDefault="00374FCC" w:rsidP="00374FCC"/>
    <w:p w14:paraId="6D3D17EF" w14:textId="3D606FB3" w:rsidR="00626774" w:rsidRPr="00626774" w:rsidRDefault="00626774" w:rsidP="00626774">
      <w:pPr>
        <w:pStyle w:val="berschrift5"/>
        <w:rPr>
          <w:b w:val="0"/>
          <w:i/>
        </w:rPr>
      </w:pPr>
      <w:r w:rsidRPr="00626774">
        <w:rPr>
          <w:b w:val="0"/>
          <w:i/>
        </w:rPr>
        <w:t>DM01.05 min - Standardized Questionnaires/Instruments</w:t>
      </w:r>
    </w:p>
    <w:tbl>
      <w:tblPr>
        <w:tblStyle w:val="Tabellenraster"/>
        <w:tblW w:w="0" w:type="auto"/>
        <w:tblLook w:val="04A0" w:firstRow="1" w:lastRow="0" w:firstColumn="1" w:lastColumn="0" w:noHBand="0" w:noVBand="1"/>
      </w:tblPr>
      <w:tblGrid>
        <w:gridCol w:w="1537"/>
        <w:gridCol w:w="7749"/>
      </w:tblGrid>
      <w:tr w:rsidR="00626774" w14:paraId="535E408C" w14:textId="77777777" w:rsidTr="00626774">
        <w:trPr>
          <w:trHeight w:val="289"/>
        </w:trPr>
        <w:tc>
          <w:tcPr>
            <w:tcW w:w="0" w:type="auto"/>
          </w:tcPr>
          <w:p w14:paraId="5BCC2189" w14:textId="77777777" w:rsidR="00626774" w:rsidRDefault="00626774" w:rsidP="00626774">
            <w:r>
              <w:t>Requirement:</w:t>
            </w:r>
          </w:p>
        </w:tc>
        <w:tc>
          <w:tcPr>
            <w:tcW w:w="0" w:type="auto"/>
          </w:tcPr>
          <w:p w14:paraId="412F6C65" w14:textId="075C3C27" w:rsidR="00626774" w:rsidRPr="00F717DC" w:rsidRDefault="00626774" w:rsidP="00626774">
            <w:r>
              <w:t>Validated questions, scales or standard instruments are used where possible (e.g. quality of life questionnaires) and the integrity of validated questionnaires is maintained.</w:t>
            </w:r>
          </w:p>
        </w:tc>
      </w:tr>
    </w:tbl>
    <w:p w14:paraId="107FEA62" w14:textId="77777777" w:rsidR="00374FCC" w:rsidRDefault="00374FCC" w:rsidP="00374FCC"/>
    <w:p w14:paraId="477199F5" w14:textId="4EF8EB92" w:rsidR="00626774" w:rsidRPr="00626774" w:rsidRDefault="00626774" w:rsidP="00626774">
      <w:pPr>
        <w:pStyle w:val="berschrift5"/>
        <w:rPr>
          <w:b w:val="0"/>
          <w:i/>
        </w:rPr>
      </w:pPr>
      <w:r w:rsidRPr="00626774">
        <w:rPr>
          <w:b w:val="0"/>
          <w:i/>
        </w:rPr>
        <w:lastRenderedPageBreak/>
        <w:t>DM01.06 min - Data Non-redundancy</w:t>
      </w:r>
      <w:r w:rsidRPr="00626774">
        <w:rPr>
          <w:b w:val="0"/>
          <w:i/>
        </w:rPr>
        <w:tab/>
      </w:r>
    </w:p>
    <w:tbl>
      <w:tblPr>
        <w:tblStyle w:val="Tabellenraster"/>
        <w:tblW w:w="0" w:type="auto"/>
        <w:tblLook w:val="04A0" w:firstRow="1" w:lastRow="0" w:firstColumn="1" w:lastColumn="0" w:noHBand="0" w:noVBand="1"/>
      </w:tblPr>
      <w:tblGrid>
        <w:gridCol w:w="1537"/>
        <w:gridCol w:w="7749"/>
      </w:tblGrid>
      <w:tr w:rsidR="00626774" w14:paraId="7448220C" w14:textId="77777777" w:rsidTr="00626774">
        <w:trPr>
          <w:trHeight w:val="289"/>
        </w:trPr>
        <w:tc>
          <w:tcPr>
            <w:tcW w:w="0" w:type="auto"/>
          </w:tcPr>
          <w:p w14:paraId="6C2C1BF3" w14:textId="77777777" w:rsidR="00626774" w:rsidRDefault="00626774" w:rsidP="00626774">
            <w:r>
              <w:t>Requirement:</w:t>
            </w:r>
          </w:p>
        </w:tc>
        <w:tc>
          <w:tcPr>
            <w:tcW w:w="0" w:type="auto"/>
          </w:tcPr>
          <w:p w14:paraId="73393235" w14:textId="51FA5CCA" w:rsidR="00626774" w:rsidRPr="00F717DC" w:rsidRDefault="00626774" w:rsidP="00626774">
            <w:r>
              <w:t>CRF does not duplicate data (e.g. no redundant questions, if not for validation</w:t>
            </w:r>
            <w:r w:rsidR="002750ED">
              <w:t>/</w:t>
            </w:r>
            <w:r>
              <w:t>data management purposes) or calculates results unnecessarily.</w:t>
            </w:r>
          </w:p>
        </w:tc>
      </w:tr>
    </w:tbl>
    <w:p w14:paraId="5B7C4607" w14:textId="77777777" w:rsidR="00374FCC" w:rsidRDefault="00374FCC" w:rsidP="00374FCC"/>
    <w:p w14:paraId="0C39C311" w14:textId="40D78B18" w:rsidR="00626774" w:rsidRPr="00626774" w:rsidRDefault="00626774" w:rsidP="00626774">
      <w:pPr>
        <w:pStyle w:val="berschrift5"/>
        <w:rPr>
          <w:b w:val="0"/>
          <w:i/>
        </w:rPr>
      </w:pPr>
      <w:r w:rsidRPr="00626774">
        <w:rPr>
          <w:b w:val="0"/>
          <w:i/>
        </w:rPr>
        <w:t>DM01.07 min - Functional Specifications of CRFs</w:t>
      </w:r>
    </w:p>
    <w:tbl>
      <w:tblPr>
        <w:tblStyle w:val="Tabellenraster"/>
        <w:tblW w:w="0" w:type="auto"/>
        <w:tblLook w:val="04A0" w:firstRow="1" w:lastRow="0" w:firstColumn="1" w:lastColumn="0" w:noHBand="0" w:noVBand="1"/>
      </w:tblPr>
      <w:tblGrid>
        <w:gridCol w:w="1537"/>
        <w:gridCol w:w="7749"/>
      </w:tblGrid>
      <w:tr w:rsidR="00626774" w14:paraId="43E173A9" w14:textId="77777777" w:rsidTr="00626774">
        <w:trPr>
          <w:trHeight w:val="289"/>
        </w:trPr>
        <w:tc>
          <w:tcPr>
            <w:tcW w:w="0" w:type="auto"/>
          </w:tcPr>
          <w:p w14:paraId="1EFD087E" w14:textId="77777777" w:rsidR="00626774" w:rsidRDefault="00626774" w:rsidP="00626774">
            <w:r>
              <w:t>Requirement:</w:t>
            </w:r>
          </w:p>
        </w:tc>
        <w:tc>
          <w:tcPr>
            <w:tcW w:w="0" w:type="auto"/>
          </w:tcPr>
          <w:p w14:paraId="6C3B8EC8" w14:textId="68A6DE07" w:rsidR="00626774" w:rsidRPr="00F717DC" w:rsidRDefault="00626774" w:rsidP="00626774">
            <w:r>
              <w:t>CRF functional specifications exist identifying each data item on each CRF (including field names, types, units, validation logic, conditional branching).</w:t>
            </w:r>
          </w:p>
        </w:tc>
      </w:tr>
    </w:tbl>
    <w:p w14:paraId="47AAA0D2" w14:textId="77777777" w:rsidR="00374FCC" w:rsidRDefault="00374FCC" w:rsidP="00374FCC"/>
    <w:p w14:paraId="2CB1FD4D" w14:textId="2E3AA4E8" w:rsidR="00626774" w:rsidRPr="00626774" w:rsidRDefault="00626774" w:rsidP="00626774">
      <w:pPr>
        <w:pStyle w:val="berschrift5"/>
        <w:rPr>
          <w:b w:val="0"/>
          <w:i/>
        </w:rPr>
      </w:pPr>
      <w:r w:rsidRPr="00626774">
        <w:rPr>
          <w:b w:val="0"/>
          <w:i/>
        </w:rPr>
        <w:t>DM01.08 min - Checking of clinical data management application</w:t>
      </w:r>
    </w:p>
    <w:tbl>
      <w:tblPr>
        <w:tblStyle w:val="Tabellenraster"/>
        <w:tblW w:w="0" w:type="auto"/>
        <w:tblLook w:val="04A0" w:firstRow="1" w:lastRow="0" w:firstColumn="1" w:lastColumn="0" w:noHBand="0" w:noVBand="1"/>
      </w:tblPr>
      <w:tblGrid>
        <w:gridCol w:w="1537"/>
        <w:gridCol w:w="7749"/>
      </w:tblGrid>
      <w:tr w:rsidR="00626774" w14:paraId="269DE7A4" w14:textId="77777777" w:rsidTr="00626774">
        <w:trPr>
          <w:trHeight w:val="289"/>
        </w:trPr>
        <w:tc>
          <w:tcPr>
            <w:tcW w:w="0" w:type="auto"/>
          </w:tcPr>
          <w:p w14:paraId="434F2C4B" w14:textId="77777777" w:rsidR="00626774" w:rsidRDefault="00626774" w:rsidP="00626774">
            <w:r>
              <w:t>Requirement:</w:t>
            </w:r>
          </w:p>
        </w:tc>
        <w:tc>
          <w:tcPr>
            <w:tcW w:w="0" w:type="auto"/>
          </w:tcPr>
          <w:p w14:paraId="4F63115C" w14:textId="36707F2F" w:rsidR="00626774" w:rsidRPr="00F717DC" w:rsidRDefault="00626774" w:rsidP="00626774">
            <w:r>
              <w:t xml:space="preserve">Procedures are implemented for checking (e.g. proofreading) the clinical data management application including </w:t>
            </w:r>
            <w:proofErr w:type="spellStart"/>
            <w:r>
              <w:t>eCRF</w:t>
            </w:r>
            <w:proofErr w:type="spellEnd"/>
            <w:r>
              <w:t xml:space="preserve"> and </w:t>
            </w:r>
            <w:proofErr w:type="spellStart"/>
            <w:r>
              <w:t>pCRFs</w:t>
            </w:r>
            <w:proofErr w:type="spellEnd"/>
            <w:r>
              <w:t xml:space="preserve"> against specifications and protocol.</w:t>
            </w:r>
          </w:p>
        </w:tc>
      </w:tr>
    </w:tbl>
    <w:p w14:paraId="7699C5D1" w14:textId="77777777" w:rsidR="00374FCC" w:rsidRDefault="00374FCC" w:rsidP="00374FCC"/>
    <w:p w14:paraId="414C965E" w14:textId="321245A4" w:rsidR="00626774" w:rsidRPr="00626774" w:rsidRDefault="00626774" w:rsidP="00626774">
      <w:pPr>
        <w:pStyle w:val="berschrift5"/>
        <w:rPr>
          <w:b w:val="0"/>
          <w:i/>
        </w:rPr>
      </w:pPr>
      <w:r w:rsidRPr="00626774">
        <w:rPr>
          <w:b w:val="0"/>
          <w:i/>
        </w:rPr>
        <w:t>DM01.09 min - Delivery of CRFs</w:t>
      </w:r>
    </w:p>
    <w:tbl>
      <w:tblPr>
        <w:tblStyle w:val="Tabellenraster"/>
        <w:tblW w:w="0" w:type="auto"/>
        <w:tblLook w:val="04A0" w:firstRow="1" w:lastRow="0" w:firstColumn="1" w:lastColumn="0" w:noHBand="0" w:noVBand="1"/>
      </w:tblPr>
      <w:tblGrid>
        <w:gridCol w:w="1537"/>
        <w:gridCol w:w="4716"/>
      </w:tblGrid>
      <w:tr w:rsidR="00626774" w14:paraId="4F9281D7" w14:textId="77777777" w:rsidTr="00626774">
        <w:trPr>
          <w:trHeight w:val="289"/>
        </w:trPr>
        <w:tc>
          <w:tcPr>
            <w:tcW w:w="0" w:type="auto"/>
          </w:tcPr>
          <w:p w14:paraId="3231642C" w14:textId="77777777" w:rsidR="00626774" w:rsidRDefault="00626774" w:rsidP="00626774">
            <w:r>
              <w:t>Requirement:</w:t>
            </w:r>
          </w:p>
        </w:tc>
        <w:tc>
          <w:tcPr>
            <w:tcW w:w="0" w:type="auto"/>
          </w:tcPr>
          <w:p w14:paraId="2BDCC586" w14:textId="1997491A" w:rsidR="00626774" w:rsidRPr="00F717DC" w:rsidRDefault="00626774" w:rsidP="00626774">
            <w:r>
              <w:t>CRFs are delivered to sites prior to enrolment.</w:t>
            </w:r>
          </w:p>
        </w:tc>
      </w:tr>
    </w:tbl>
    <w:p w14:paraId="34070910" w14:textId="77777777" w:rsidR="00374FCC" w:rsidRDefault="00374FCC" w:rsidP="00374FCC"/>
    <w:p w14:paraId="10908DC1" w14:textId="74088B45" w:rsidR="00626774" w:rsidRPr="00DB2874" w:rsidRDefault="00DB2874" w:rsidP="00626774">
      <w:pPr>
        <w:pStyle w:val="berschrift5"/>
        <w:rPr>
          <w:b w:val="0"/>
          <w:i/>
        </w:rPr>
      </w:pPr>
      <w:r w:rsidRPr="00DB2874">
        <w:rPr>
          <w:b w:val="0"/>
          <w:i/>
        </w:rPr>
        <w:t>DM01.10 min - Evaluation of CRF Usability</w:t>
      </w:r>
    </w:p>
    <w:tbl>
      <w:tblPr>
        <w:tblStyle w:val="Tabellenraster"/>
        <w:tblW w:w="0" w:type="auto"/>
        <w:tblLook w:val="04A0" w:firstRow="1" w:lastRow="0" w:firstColumn="1" w:lastColumn="0" w:noHBand="0" w:noVBand="1"/>
      </w:tblPr>
      <w:tblGrid>
        <w:gridCol w:w="1537"/>
        <w:gridCol w:w="7749"/>
      </w:tblGrid>
      <w:tr w:rsidR="00626774" w14:paraId="66ADC29F" w14:textId="77777777" w:rsidTr="00626774">
        <w:trPr>
          <w:trHeight w:val="289"/>
        </w:trPr>
        <w:tc>
          <w:tcPr>
            <w:tcW w:w="0" w:type="auto"/>
          </w:tcPr>
          <w:p w14:paraId="149AE0AF" w14:textId="77777777" w:rsidR="00626774" w:rsidRDefault="00626774" w:rsidP="00626774">
            <w:r>
              <w:t>Requirement:</w:t>
            </w:r>
          </w:p>
        </w:tc>
        <w:tc>
          <w:tcPr>
            <w:tcW w:w="0" w:type="auto"/>
          </w:tcPr>
          <w:p w14:paraId="14AA5C90" w14:textId="115B724C" w:rsidR="00626774" w:rsidRPr="00F717DC" w:rsidRDefault="00DB2874" w:rsidP="00626774">
            <w:r>
              <w:t xml:space="preserve">The usability of </w:t>
            </w:r>
            <w:proofErr w:type="spellStart"/>
            <w:r>
              <w:t>eCRFs</w:t>
            </w:r>
            <w:proofErr w:type="spellEnd"/>
            <w:r>
              <w:t xml:space="preserve"> is evaluated and assessed before deployment to live environment.</w:t>
            </w:r>
          </w:p>
        </w:tc>
      </w:tr>
    </w:tbl>
    <w:p w14:paraId="6035EEB6" w14:textId="77777777" w:rsidR="00374FCC" w:rsidRDefault="00374FCC" w:rsidP="00374FCC"/>
    <w:p w14:paraId="121EBED4" w14:textId="05AD9FFC" w:rsidR="00626774" w:rsidRPr="00DB2874" w:rsidRDefault="00DB2874" w:rsidP="00626774">
      <w:pPr>
        <w:pStyle w:val="berschrift5"/>
        <w:rPr>
          <w:b w:val="0"/>
          <w:i/>
        </w:rPr>
      </w:pPr>
      <w:r w:rsidRPr="00DB2874">
        <w:rPr>
          <w:b w:val="0"/>
          <w:i/>
        </w:rPr>
        <w:t xml:space="preserve">DM01.11 </w:t>
      </w:r>
      <w:proofErr w:type="spellStart"/>
      <w:r w:rsidRPr="00DB2874">
        <w:rPr>
          <w:b w:val="0"/>
          <w:i/>
        </w:rPr>
        <w:t>bp</w:t>
      </w:r>
      <w:proofErr w:type="spellEnd"/>
      <w:r w:rsidRPr="00DB2874">
        <w:rPr>
          <w:b w:val="0"/>
          <w:i/>
        </w:rPr>
        <w:t xml:space="preserve"> - Review of CRFs</w:t>
      </w:r>
    </w:p>
    <w:tbl>
      <w:tblPr>
        <w:tblStyle w:val="Tabellenraster"/>
        <w:tblW w:w="0" w:type="auto"/>
        <w:tblLook w:val="04A0" w:firstRow="1" w:lastRow="0" w:firstColumn="1" w:lastColumn="0" w:noHBand="0" w:noVBand="1"/>
      </w:tblPr>
      <w:tblGrid>
        <w:gridCol w:w="1537"/>
        <w:gridCol w:w="7749"/>
      </w:tblGrid>
      <w:tr w:rsidR="00626774" w14:paraId="78977E7C" w14:textId="77777777" w:rsidTr="00626774">
        <w:trPr>
          <w:trHeight w:val="289"/>
        </w:trPr>
        <w:tc>
          <w:tcPr>
            <w:tcW w:w="0" w:type="auto"/>
          </w:tcPr>
          <w:p w14:paraId="408B96B2" w14:textId="77777777" w:rsidR="00626774" w:rsidRDefault="00626774" w:rsidP="00626774">
            <w:r>
              <w:t>Requirement:</w:t>
            </w:r>
          </w:p>
        </w:tc>
        <w:tc>
          <w:tcPr>
            <w:tcW w:w="0" w:type="auto"/>
          </w:tcPr>
          <w:p w14:paraId="4620EFAC" w14:textId="1A87EDE7" w:rsidR="00626774" w:rsidRPr="00F717DC" w:rsidRDefault="00DB2874" w:rsidP="00626774">
            <w:r>
              <w:t>CRFs are reviewed against the protocol, end-user expectations and CRF design best practice (e.g. use of validated questionnaires). An acceptance test for CRFs is conducted.</w:t>
            </w:r>
          </w:p>
        </w:tc>
      </w:tr>
    </w:tbl>
    <w:p w14:paraId="116BEEAF" w14:textId="77777777" w:rsidR="00374FCC" w:rsidRDefault="00374FCC" w:rsidP="00374FCC"/>
    <w:p w14:paraId="2DCB01D4" w14:textId="00404BB5" w:rsidR="00626774" w:rsidRPr="00DB2874" w:rsidRDefault="00DB2874" w:rsidP="00626774">
      <w:pPr>
        <w:pStyle w:val="berschrift5"/>
        <w:rPr>
          <w:b w:val="0"/>
          <w:i/>
        </w:rPr>
      </w:pPr>
      <w:r w:rsidRPr="00DB2874">
        <w:rPr>
          <w:b w:val="0"/>
          <w:i/>
        </w:rPr>
        <w:t xml:space="preserve">DM01.12 </w:t>
      </w:r>
      <w:proofErr w:type="spellStart"/>
      <w:r w:rsidRPr="00DB2874">
        <w:rPr>
          <w:b w:val="0"/>
          <w:i/>
        </w:rPr>
        <w:t>bp</w:t>
      </w:r>
      <w:proofErr w:type="spellEnd"/>
      <w:r w:rsidRPr="00DB2874">
        <w:rPr>
          <w:b w:val="0"/>
          <w:i/>
        </w:rPr>
        <w:t xml:space="preserve"> - Use of Interim CRF</w:t>
      </w:r>
    </w:p>
    <w:tbl>
      <w:tblPr>
        <w:tblStyle w:val="Tabellenraster"/>
        <w:tblW w:w="0" w:type="auto"/>
        <w:tblLook w:val="04A0" w:firstRow="1" w:lastRow="0" w:firstColumn="1" w:lastColumn="0" w:noHBand="0" w:noVBand="1"/>
      </w:tblPr>
      <w:tblGrid>
        <w:gridCol w:w="1537"/>
        <w:gridCol w:w="7749"/>
      </w:tblGrid>
      <w:tr w:rsidR="00626774" w14:paraId="567DEE1B" w14:textId="77777777" w:rsidTr="00626774">
        <w:trPr>
          <w:trHeight w:val="289"/>
        </w:trPr>
        <w:tc>
          <w:tcPr>
            <w:tcW w:w="0" w:type="auto"/>
          </w:tcPr>
          <w:p w14:paraId="6011E24D" w14:textId="77777777" w:rsidR="00626774" w:rsidRDefault="00626774" w:rsidP="00626774">
            <w:r>
              <w:t>Requirement:</w:t>
            </w:r>
          </w:p>
        </w:tc>
        <w:tc>
          <w:tcPr>
            <w:tcW w:w="0" w:type="auto"/>
          </w:tcPr>
          <w:p w14:paraId="29239E55" w14:textId="3961A9A9" w:rsidR="00626774" w:rsidRPr="00F717DC" w:rsidRDefault="00DB2874" w:rsidP="00626774">
            <w:r>
              <w:t xml:space="preserve">In cases of </w:t>
            </w:r>
            <w:proofErr w:type="spellStart"/>
            <w:r>
              <w:t>eCRF</w:t>
            </w:r>
            <w:proofErr w:type="spellEnd"/>
            <w:r>
              <w:t xml:space="preserve"> an interim CRF (</w:t>
            </w:r>
            <w:proofErr w:type="spellStart"/>
            <w:r>
              <w:t>iCRF</w:t>
            </w:r>
            <w:proofErr w:type="spellEnd"/>
            <w:r>
              <w:t>) should be available to allow data to be accurately recorded</w:t>
            </w:r>
            <w:r w:rsidR="002750ED">
              <w:t>/</w:t>
            </w:r>
            <w:r>
              <w:t xml:space="preserve">collated at sites prior to data entry for emergency cases (e.g. if </w:t>
            </w:r>
            <w:proofErr w:type="spellStart"/>
            <w:r>
              <w:t>eCRF</w:t>
            </w:r>
            <w:proofErr w:type="spellEnd"/>
            <w:r>
              <w:t xml:space="preserve"> not available).</w:t>
            </w:r>
          </w:p>
        </w:tc>
      </w:tr>
    </w:tbl>
    <w:p w14:paraId="6E3CD74E" w14:textId="77777777" w:rsidR="00374FCC" w:rsidRDefault="00374FCC" w:rsidP="00374FCC"/>
    <w:p w14:paraId="5E50B119" w14:textId="529FB758" w:rsidR="00DB2874" w:rsidRPr="00DB2874" w:rsidRDefault="00DB2874" w:rsidP="00DB2874">
      <w:pPr>
        <w:pStyle w:val="berschrift5"/>
        <w:rPr>
          <w:b w:val="0"/>
          <w:i/>
        </w:rPr>
      </w:pPr>
      <w:r w:rsidRPr="00DB2874">
        <w:rPr>
          <w:b w:val="0"/>
          <w:i/>
        </w:rPr>
        <w:t xml:space="preserve">DM01.13 </w:t>
      </w:r>
      <w:proofErr w:type="spellStart"/>
      <w:r w:rsidRPr="00DB2874">
        <w:rPr>
          <w:b w:val="0"/>
          <w:i/>
        </w:rPr>
        <w:t>bp</w:t>
      </w:r>
      <w:proofErr w:type="spellEnd"/>
      <w:r w:rsidRPr="00DB2874">
        <w:rPr>
          <w:b w:val="0"/>
          <w:i/>
        </w:rPr>
        <w:t xml:space="preserve"> - Documentation Principles</w:t>
      </w:r>
    </w:p>
    <w:tbl>
      <w:tblPr>
        <w:tblStyle w:val="Tabellenraster"/>
        <w:tblW w:w="0" w:type="auto"/>
        <w:tblLook w:val="04A0" w:firstRow="1" w:lastRow="0" w:firstColumn="1" w:lastColumn="0" w:noHBand="0" w:noVBand="1"/>
      </w:tblPr>
      <w:tblGrid>
        <w:gridCol w:w="1537"/>
        <w:gridCol w:w="7749"/>
      </w:tblGrid>
      <w:tr w:rsidR="00626774" w14:paraId="4CC11498" w14:textId="77777777" w:rsidTr="00626774">
        <w:trPr>
          <w:trHeight w:val="289"/>
        </w:trPr>
        <w:tc>
          <w:tcPr>
            <w:tcW w:w="0" w:type="auto"/>
          </w:tcPr>
          <w:p w14:paraId="5C99D3A7" w14:textId="77777777" w:rsidR="00626774" w:rsidRDefault="00626774" w:rsidP="00626774">
            <w:r>
              <w:t>Requirement:</w:t>
            </w:r>
          </w:p>
        </w:tc>
        <w:tc>
          <w:tcPr>
            <w:tcW w:w="0" w:type="auto"/>
          </w:tcPr>
          <w:p w14:paraId="14599BF7" w14:textId="46D406C7" w:rsidR="00626774" w:rsidRPr="00F717DC" w:rsidRDefault="00DB2874" w:rsidP="00626774">
            <w:r>
              <w:t>Common documentation principles are applied to data items (e.g. preferred coding system, numbering of items, types of missing data, complete answer categories, preference for positive formulated questions, etc.).</w:t>
            </w:r>
          </w:p>
        </w:tc>
      </w:tr>
    </w:tbl>
    <w:p w14:paraId="459A9D71" w14:textId="77777777" w:rsidR="00374FCC" w:rsidRDefault="00374FCC" w:rsidP="00374FCC"/>
    <w:p w14:paraId="7A51F87E" w14:textId="5F36D04A" w:rsidR="00626774" w:rsidRPr="00DB2874" w:rsidRDefault="00DB2874" w:rsidP="00626774">
      <w:pPr>
        <w:pStyle w:val="berschrift5"/>
        <w:rPr>
          <w:b w:val="0"/>
          <w:i/>
        </w:rPr>
      </w:pPr>
      <w:r w:rsidRPr="00DB2874">
        <w:rPr>
          <w:b w:val="0"/>
          <w:i/>
        </w:rPr>
        <w:lastRenderedPageBreak/>
        <w:t xml:space="preserve">DM01.14 </w:t>
      </w:r>
      <w:proofErr w:type="spellStart"/>
      <w:r w:rsidRPr="00DB2874">
        <w:rPr>
          <w:b w:val="0"/>
          <w:i/>
        </w:rPr>
        <w:t>bp</w:t>
      </w:r>
      <w:proofErr w:type="spellEnd"/>
      <w:r w:rsidRPr="00DB2874">
        <w:rPr>
          <w:b w:val="0"/>
          <w:i/>
        </w:rPr>
        <w:t xml:space="preserve"> Libraries and Metadata Repositories</w:t>
      </w:r>
    </w:p>
    <w:tbl>
      <w:tblPr>
        <w:tblStyle w:val="Tabellenraster"/>
        <w:tblW w:w="0" w:type="auto"/>
        <w:tblLook w:val="04A0" w:firstRow="1" w:lastRow="0" w:firstColumn="1" w:lastColumn="0" w:noHBand="0" w:noVBand="1"/>
      </w:tblPr>
      <w:tblGrid>
        <w:gridCol w:w="1537"/>
        <w:gridCol w:w="7749"/>
      </w:tblGrid>
      <w:tr w:rsidR="00626774" w14:paraId="2655CE1C" w14:textId="77777777" w:rsidTr="00626774">
        <w:trPr>
          <w:trHeight w:val="289"/>
        </w:trPr>
        <w:tc>
          <w:tcPr>
            <w:tcW w:w="0" w:type="auto"/>
          </w:tcPr>
          <w:p w14:paraId="35B6E991" w14:textId="77777777" w:rsidR="00626774" w:rsidRDefault="00626774" w:rsidP="00626774">
            <w:r>
              <w:t>Requirement:</w:t>
            </w:r>
          </w:p>
        </w:tc>
        <w:tc>
          <w:tcPr>
            <w:tcW w:w="0" w:type="auto"/>
          </w:tcPr>
          <w:p w14:paraId="452B39D1" w14:textId="4C42D379" w:rsidR="00626774" w:rsidRPr="00F717DC" w:rsidRDefault="00DB2874" w:rsidP="00626774">
            <w:r>
              <w:t>Libraries with procedures concerning library management and/or a metadata repository are used, enabling reuse of predefined data items/forms.</w:t>
            </w:r>
          </w:p>
        </w:tc>
      </w:tr>
    </w:tbl>
    <w:p w14:paraId="07055916" w14:textId="77777777" w:rsidR="00CC214D" w:rsidRDefault="00CC214D" w:rsidP="00374FCC"/>
    <w:p w14:paraId="19F1BBFE" w14:textId="00920593" w:rsidR="00626774" w:rsidRPr="00DB2874" w:rsidRDefault="00DB2874" w:rsidP="00626774">
      <w:pPr>
        <w:pStyle w:val="berschrift5"/>
        <w:rPr>
          <w:b w:val="0"/>
          <w:i/>
        </w:rPr>
      </w:pPr>
      <w:r w:rsidRPr="00DB2874">
        <w:rPr>
          <w:b w:val="0"/>
          <w:i/>
        </w:rPr>
        <w:t xml:space="preserve">DM01.15 </w:t>
      </w:r>
      <w:proofErr w:type="spellStart"/>
      <w:r w:rsidRPr="00DB2874">
        <w:rPr>
          <w:b w:val="0"/>
          <w:i/>
        </w:rPr>
        <w:t>bp</w:t>
      </w:r>
      <w:proofErr w:type="spellEnd"/>
      <w:r w:rsidRPr="00DB2874">
        <w:rPr>
          <w:b w:val="0"/>
          <w:i/>
        </w:rPr>
        <w:t xml:space="preserve"> - Quality Management</w:t>
      </w:r>
    </w:p>
    <w:tbl>
      <w:tblPr>
        <w:tblStyle w:val="Tabellenraster"/>
        <w:tblW w:w="0" w:type="auto"/>
        <w:tblLook w:val="04A0" w:firstRow="1" w:lastRow="0" w:firstColumn="1" w:lastColumn="0" w:noHBand="0" w:noVBand="1"/>
      </w:tblPr>
      <w:tblGrid>
        <w:gridCol w:w="1537"/>
        <w:gridCol w:w="7749"/>
      </w:tblGrid>
      <w:tr w:rsidR="00626774" w14:paraId="09ADE6C2" w14:textId="77777777" w:rsidTr="00626774">
        <w:trPr>
          <w:trHeight w:val="289"/>
        </w:trPr>
        <w:tc>
          <w:tcPr>
            <w:tcW w:w="0" w:type="auto"/>
          </w:tcPr>
          <w:p w14:paraId="69C5BCF0" w14:textId="77777777" w:rsidR="00626774" w:rsidRDefault="00626774" w:rsidP="00626774">
            <w:r>
              <w:t>Requirement:</w:t>
            </w:r>
          </w:p>
        </w:tc>
        <w:tc>
          <w:tcPr>
            <w:tcW w:w="0" w:type="auto"/>
          </w:tcPr>
          <w:p w14:paraId="61EE2FD5" w14:textId="20944EF3" w:rsidR="00626774" w:rsidRPr="00F717DC" w:rsidRDefault="00DB2874" w:rsidP="00626774">
            <w:r>
              <w:t>Quality documents covering good design practice, usability, local design conventions, etc. are available.</w:t>
            </w:r>
          </w:p>
        </w:tc>
      </w:tr>
    </w:tbl>
    <w:p w14:paraId="4E3BEF0E" w14:textId="77777777" w:rsidR="00374FCC" w:rsidRDefault="00374FCC" w:rsidP="00374FCC"/>
    <w:p w14:paraId="0CBFED75" w14:textId="5C8A38F6" w:rsidR="00DB2874" w:rsidRPr="00DB2874" w:rsidRDefault="00DB2874" w:rsidP="00DB2874">
      <w:pPr>
        <w:pStyle w:val="berschrift5"/>
        <w:rPr>
          <w:b w:val="0"/>
          <w:i/>
        </w:rPr>
      </w:pPr>
      <w:r w:rsidRPr="00DB2874">
        <w:rPr>
          <w:b w:val="0"/>
          <w:i/>
        </w:rPr>
        <w:t xml:space="preserve">DM01.16 </w:t>
      </w:r>
      <w:proofErr w:type="spellStart"/>
      <w:r w:rsidRPr="00DB2874">
        <w:rPr>
          <w:b w:val="0"/>
          <w:i/>
        </w:rPr>
        <w:t>bp</w:t>
      </w:r>
      <w:proofErr w:type="spellEnd"/>
      <w:r w:rsidRPr="00DB2874">
        <w:rPr>
          <w:b w:val="0"/>
          <w:i/>
        </w:rPr>
        <w:t xml:space="preserve"> - User Friendliness of CRFs</w:t>
      </w:r>
    </w:p>
    <w:tbl>
      <w:tblPr>
        <w:tblStyle w:val="Tabellenraster"/>
        <w:tblW w:w="0" w:type="auto"/>
        <w:tblLook w:val="04A0" w:firstRow="1" w:lastRow="0" w:firstColumn="1" w:lastColumn="0" w:noHBand="0" w:noVBand="1"/>
      </w:tblPr>
      <w:tblGrid>
        <w:gridCol w:w="1537"/>
        <w:gridCol w:w="7749"/>
      </w:tblGrid>
      <w:tr w:rsidR="00626774" w14:paraId="77EB5E96" w14:textId="77777777" w:rsidTr="00626774">
        <w:trPr>
          <w:trHeight w:val="289"/>
        </w:trPr>
        <w:tc>
          <w:tcPr>
            <w:tcW w:w="0" w:type="auto"/>
          </w:tcPr>
          <w:p w14:paraId="2D7AFC1B" w14:textId="77777777" w:rsidR="00626774" w:rsidRDefault="00626774" w:rsidP="00626774">
            <w:r>
              <w:t>Requirement:</w:t>
            </w:r>
          </w:p>
        </w:tc>
        <w:tc>
          <w:tcPr>
            <w:tcW w:w="0" w:type="auto"/>
          </w:tcPr>
          <w:p w14:paraId="622671DF" w14:textId="092BE127" w:rsidR="00626774" w:rsidRPr="00F717DC" w:rsidRDefault="00DB2874" w:rsidP="00626774">
            <w:r>
              <w:t>CRFs are divided into appropriate sections with simple and clear instructions for completion and use consistent design principles.</w:t>
            </w:r>
          </w:p>
        </w:tc>
      </w:tr>
    </w:tbl>
    <w:p w14:paraId="0517E730" w14:textId="77777777" w:rsidR="00464870" w:rsidRPr="00B80C23" w:rsidRDefault="00464870" w:rsidP="00B80C23"/>
    <w:p w14:paraId="010CD8FC" w14:textId="6CA52AAC" w:rsidR="00F57C5D" w:rsidRDefault="009916E9" w:rsidP="00DB2874">
      <w:pPr>
        <w:pStyle w:val="berschrift4"/>
        <w:rPr>
          <w:lang w:val="en-US"/>
        </w:rPr>
      </w:pPr>
      <w:r w:rsidRPr="009916E9">
        <w:rPr>
          <w:lang w:val="en-US"/>
        </w:rPr>
        <w:t xml:space="preserve">DM02 - Clinical Data </w:t>
      </w:r>
      <w:r w:rsidRPr="00DB2874">
        <w:t>Management</w:t>
      </w:r>
      <w:r w:rsidRPr="009916E9">
        <w:rPr>
          <w:lang w:val="en-US"/>
        </w:rPr>
        <w:t xml:space="preserve"> Application </w:t>
      </w:r>
      <w:r w:rsidR="00DB2874">
        <w:rPr>
          <w:lang w:val="en-US"/>
        </w:rPr>
        <w:t>–</w:t>
      </w:r>
      <w:r w:rsidRPr="009916E9">
        <w:rPr>
          <w:lang w:val="en-US"/>
        </w:rPr>
        <w:t xml:space="preserve"> Validation</w:t>
      </w:r>
      <w:bookmarkStart w:id="41" w:name="_Toc318196491"/>
      <w:bookmarkEnd w:id="40"/>
    </w:p>
    <w:p w14:paraId="4AEFB51A" w14:textId="505759BA" w:rsidR="00DB2874" w:rsidRPr="00DB2874" w:rsidRDefault="00DB2874" w:rsidP="00DB2874">
      <w:pPr>
        <w:pStyle w:val="berschrift5"/>
        <w:rPr>
          <w:b w:val="0"/>
          <w:i/>
        </w:rPr>
      </w:pPr>
      <w:r w:rsidRPr="00DB2874">
        <w:rPr>
          <w:b w:val="0"/>
          <w:i/>
        </w:rPr>
        <w:t>DM02.01 min - Clinical Data Management Application Policies</w:t>
      </w:r>
    </w:p>
    <w:tbl>
      <w:tblPr>
        <w:tblStyle w:val="Tabellenraster"/>
        <w:tblW w:w="0" w:type="auto"/>
        <w:tblLook w:val="04A0" w:firstRow="1" w:lastRow="0" w:firstColumn="1" w:lastColumn="0" w:noHBand="0" w:noVBand="1"/>
      </w:tblPr>
      <w:tblGrid>
        <w:gridCol w:w="1537"/>
        <w:gridCol w:w="7749"/>
      </w:tblGrid>
      <w:tr w:rsidR="00DB2874" w14:paraId="04C72C5D" w14:textId="77777777" w:rsidTr="005869E9">
        <w:trPr>
          <w:trHeight w:val="289"/>
        </w:trPr>
        <w:tc>
          <w:tcPr>
            <w:tcW w:w="0" w:type="auto"/>
          </w:tcPr>
          <w:p w14:paraId="69037E1C" w14:textId="77777777" w:rsidR="00DB2874" w:rsidRDefault="00DB2874" w:rsidP="005869E9">
            <w:r>
              <w:t>Requirement:</w:t>
            </w:r>
          </w:p>
        </w:tc>
        <w:tc>
          <w:tcPr>
            <w:tcW w:w="0" w:type="auto"/>
          </w:tcPr>
          <w:p w14:paraId="4609E5F1" w14:textId="5C466CF1" w:rsidR="00DB2874" w:rsidRPr="00F717DC" w:rsidRDefault="00DB2874" w:rsidP="005869E9">
            <w:r>
              <w:t>SOPs and policies for clinical data management application and CDMS validation are in place.</w:t>
            </w:r>
          </w:p>
        </w:tc>
      </w:tr>
    </w:tbl>
    <w:p w14:paraId="180AED8F" w14:textId="77777777" w:rsidR="00DB2874" w:rsidRPr="00DB2874" w:rsidRDefault="00DB2874" w:rsidP="00DB2874"/>
    <w:p w14:paraId="0A350399" w14:textId="1FD0ECE7" w:rsidR="00DB2874" w:rsidRPr="00DB2874" w:rsidRDefault="00DB2874" w:rsidP="00DB2874">
      <w:pPr>
        <w:pStyle w:val="berschrift5"/>
        <w:rPr>
          <w:b w:val="0"/>
          <w:i/>
        </w:rPr>
      </w:pPr>
      <w:r w:rsidRPr="00DB2874">
        <w:rPr>
          <w:b w:val="0"/>
          <w:i/>
        </w:rPr>
        <w:t>DM02.02 min - Trial-specific Test Plan</w:t>
      </w:r>
    </w:p>
    <w:tbl>
      <w:tblPr>
        <w:tblStyle w:val="Tabellenraster"/>
        <w:tblW w:w="0" w:type="auto"/>
        <w:tblLook w:val="04A0" w:firstRow="1" w:lastRow="0" w:firstColumn="1" w:lastColumn="0" w:noHBand="0" w:noVBand="1"/>
      </w:tblPr>
      <w:tblGrid>
        <w:gridCol w:w="1537"/>
        <w:gridCol w:w="7749"/>
      </w:tblGrid>
      <w:tr w:rsidR="00DB2874" w14:paraId="6089A39F" w14:textId="77777777" w:rsidTr="005869E9">
        <w:trPr>
          <w:trHeight w:val="289"/>
        </w:trPr>
        <w:tc>
          <w:tcPr>
            <w:tcW w:w="0" w:type="auto"/>
          </w:tcPr>
          <w:p w14:paraId="2ED7C04D" w14:textId="77777777" w:rsidR="00DB2874" w:rsidRDefault="00DB2874" w:rsidP="005869E9">
            <w:r>
              <w:t>Requirement:</w:t>
            </w:r>
          </w:p>
        </w:tc>
        <w:tc>
          <w:tcPr>
            <w:tcW w:w="0" w:type="auto"/>
          </w:tcPr>
          <w:p w14:paraId="25F91AE6" w14:textId="3ACE566D" w:rsidR="00DB2874" w:rsidRPr="00F717DC" w:rsidRDefault="00DB2874" w:rsidP="005869E9">
            <w:r>
              <w:t>A trial-specific test plan defines the test methodology, covering scope of test, item pass/fail criteria, etc</w:t>
            </w:r>
            <w:proofErr w:type="gramStart"/>
            <w:r>
              <w:t>..</w:t>
            </w:r>
            <w:proofErr w:type="gramEnd"/>
          </w:p>
        </w:tc>
      </w:tr>
    </w:tbl>
    <w:p w14:paraId="42CC0F2B" w14:textId="77777777" w:rsidR="00DA512B" w:rsidRDefault="00DA512B" w:rsidP="00DA512B"/>
    <w:p w14:paraId="73FC2688" w14:textId="2A90B050" w:rsidR="00DB2874" w:rsidRPr="00DB2874" w:rsidRDefault="00DB2874" w:rsidP="00DB2874">
      <w:pPr>
        <w:pStyle w:val="berschrift5"/>
        <w:rPr>
          <w:b w:val="0"/>
          <w:i/>
        </w:rPr>
      </w:pPr>
      <w:r w:rsidRPr="00DB2874">
        <w:rPr>
          <w:b w:val="0"/>
          <w:i/>
        </w:rPr>
        <w:t>DM02.03 min - Test against Functional Specifications</w:t>
      </w:r>
    </w:p>
    <w:tbl>
      <w:tblPr>
        <w:tblStyle w:val="Tabellenraster"/>
        <w:tblW w:w="0" w:type="auto"/>
        <w:tblLook w:val="04A0" w:firstRow="1" w:lastRow="0" w:firstColumn="1" w:lastColumn="0" w:noHBand="0" w:noVBand="1"/>
      </w:tblPr>
      <w:tblGrid>
        <w:gridCol w:w="1537"/>
        <w:gridCol w:w="7749"/>
      </w:tblGrid>
      <w:tr w:rsidR="00DB2874" w14:paraId="72AB352D" w14:textId="77777777" w:rsidTr="005869E9">
        <w:trPr>
          <w:trHeight w:val="289"/>
        </w:trPr>
        <w:tc>
          <w:tcPr>
            <w:tcW w:w="0" w:type="auto"/>
          </w:tcPr>
          <w:p w14:paraId="2B5F1E9A" w14:textId="77777777" w:rsidR="00DB2874" w:rsidRDefault="00DB2874" w:rsidP="005869E9">
            <w:r>
              <w:t>Requirement:</w:t>
            </w:r>
          </w:p>
        </w:tc>
        <w:tc>
          <w:tcPr>
            <w:tcW w:w="0" w:type="auto"/>
          </w:tcPr>
          <w:p w14:paraId="7B25C2B3" w14:textId="60F584E2" w:rsidR="00DB2874" w:rsidRPr="00F717DC" w:rsidRDefault="005869E9" w:rsidP="005869E9">
            <w:r>
              <w:t>The testing with sample data against functional specifications is carried out before deployment to live environment.</w:t>
            </w:r>
          </w:p>
        </w:tc>
      </w:tr>
    </w:tbl>
    <w:p w14:paraId="2D8B0B98" w14:textId="77777777" w:rsidR="00DA512B" w:rsidRDefault="00DA512B" w:rsidP="00DA512B"/>
    <w:p w14:paraId="5962FB9D" w14:textId="4AAF2E23" w:rsidR="005869E9" w:rsidRPr="005869E9" w:rsidRDefault="005869E9" w:rsidP="005869E9">
      <w:pPr>
        <w:pStyle w:val="berschrift5"/>
        <w:rPr>
          <w:b w:val="0"/>
          <w:i/>
        </w:rPr>
      </w:pPr>
      <w:r w:rsidRPr="005869E9">
        <w:rPr>
          <w:b w:val="0"/>
          <w:i/>
        </w:rPr>
        <w:t>DM02.04 min - Test of Data Checks</w:t>
      </w:r>
    </w:p>
    <w:tbl>
      <w:tblPr>
        <w:tblStyle w:val="Tabellenraster"/>
        <w:tblW w:w="0" w:type="auto"/>
        <w:tblLook w:val="04A0" w:firstRow="1" w:lastRow="0" w:firstColumn="1" w:lastColumn="0" w:noHBand="0" w:noVBand="1"/>
      </w:tblPr>
      <w:tblGrid>
        <w:gridCol w:w="1537"/>
        <w:gridCol w:w="7749"/>
      </w:tblGrid>
      <w:tr w:rsidR="00DB2874" w14:paraId="1417E29A" w14:textId="77777777" w:rsidTr="005869E9">
        <w:trPr>
          <w:trHeight w:val="289"/>
        </w:trPr>
        <w:tc>
          <w:tcPr>
            <w:tcW w:w="0" w:type="auto"/>
          </w:tcPr>
          <w:p w14:paraId="0D5BF852" w14:textId="77777777" w:rsidR="00DB2874" w:rsidRDefault="00DB2874" w:rsidP="005869E9">
            <w:r>
              <w:t>Requirement:</w:t>
            </w:r>
          </w:p>
        </w:tc>
        <w:tc>
          <w:tcPr>
            <w:tcW w:w="0" w:type="auto"/>
          </w:tcPr>
          <w:p w14:paraId="1C5215B8" w14:textId="318D13FA" w:rsidR="00DB2874" w:rsidRPr="00F717DC" w:rsidRDefault="005869E9" w:rsidP="005869E9">
            <w:r>
              <w:t>Tests of all validation checks and conditional data capture mechanisms, plus any derivations are conducted, documented and retained.</w:t>
            </w:r>
          </w:p>
        </w:tc>
      </w:tr>
    </w:tbl>
    <w:p w14:paraId="5877CCE7" w14:textId="77777777" w:rsidR="00DA512B" w:rsidRDefault="00DA512B" w:rsidP="00DA512B"/>
    <w:p w14:paraId="4F3AA725" w14:textId="1506AC43" w:rsidR="00DB2874" w:rsidRPr="005869E9" w:rsidRDefault="005869E9" w:rsidP="00DB2874">
      <w:pPr>
        <w:pStyle w:val="berschrift5"/>
        <w:rPr>
          <w:b w:val="0"/>
          <w:i/>
        </w:rPr>
      </w:pPr>
      <w:r w:rsidRPr="005869E9">
        <w:rPr>
          <w:b w:val="0"/>
          <w:i/>
        </w:rPr>
        <w:t>DM02.05 min - Validation Report</w:t>
      </w:r>
    </w:p>
    <w:tbl>
      <w:tblPr>
        <w:tblStyle w:val="Tabellenraster"/>
        <w:tblW w:w="0" w:type="auto"/>
        <w:tblLook w:val="04A0" w:firstRow="1" w:lastRow="0" w:firstColumn="1" w:lastColumn="0" w:noHBand="0" w:noVBand="1"/>
      </w:tblPr>
      <w:tblGrid>
        <w:gridCol w:w="1537"/>
        <w:gridCol w:w="7749"/>
      </w:tblGrid>
      <w:tr w:rsidR="00DB2874" w14:paraId="1C7BB099" w14:textId="77777777" w:rsidTr="005869E9">
        <w:trPr>
          <w:trHeight w:val="289"/>
        </w:trPr>
        <w:tc>
          <w:tcPr>
            <w:tcW w:w="0" w:type="auto"/>
          </w:tcPr>
          <w:p w14:paraId="182B1394" w14:textId="77777777" w:rsidR="00DB2874" w:rsidRDefault="00DB2874" w:rsidP="005869E9">
            <w:r>
              <w:t>Requirement:</w:t>
            </w:r>
          </w:p>
        </w:tc>
        <w:tc>
          <w:tcPr>
            <w:tcW w:w="0" w:type="auto"/>
          </w:tcPr>
          <w:p w14:paraId="479AE623" w14:textId="0BDBD147" w:rsidR="00DB2874" w:rsidRPr="00F717DC" w:rsidRDefault="005869E9" w:rsidP="005869E9">
            <w:r>
              <w:t>Data validation final report for the trial has to be provided and signed by responsible DM person.</w:t>
            </w:r>
          </w:p>
        </w:tc>
      </w:tr>
    </w:tbl>
    <w:p w14:paraId="09ED537C" w14:textId="77777777" w:rsidR="00DA512B" w:rsidRDefault="00DA512B" w:rsidP="00DA512B"/>
    <w:p w14:paraId="3FAE95B7" w14:textId="0D546D0F" w:rsidR="00DB2874" w:rsidRPr="005869E9" w:rsidRDefault="005869E9" w:rsidP="00DB2874">
      <w:pPr>
        <w:pStyle w:val="berschrift5"/>
        <w:rPr>
          <w:b w:val="0"/>
          <w:i/>
        </w:rPr>
      </w:pPr>
      <w:r w:rsidRPr="005869E9">
        <w:rPr>
          <w:b w:val="0"/>
          <w:i/>
        </w:rPr>
        <w:lastRenderedPageBreak/>
        <w:t>DM02.06 min - CRF Approval</w:t>
      </w:r>
    </w:p>
    <w:tbl>
      <w:tblPr>
        <w:tblStyle w:val="Tabellenraster"/>
        <w:tblW w:w="0" w:type="auto"/>
        <w:tblLook w:val="04A0" w:firstRow="1" w:lastRow="0" w:firstColumn="1" w:lastColumn="0" w:noHBand="0" w:noVBand="1"/>
      </w:tblPr>
      <w:tblGrid>
        <w:gridCol w:w="1537"/>
        <w:gridCol w:w="5047"/>
      </w:tblGrid>
      <w:tr w:rsidR="00DB2874" w14:paraId="323073EE" w14:textId="77777777" w:rsidTr="005869E9">
        <w:trPr>
          <w:trHeight w:val="289"/>
        </w:trPr>
        <w:tc>
          <w:tcPr>
            <w:tcW w:w="0" w:type="auto"/>
          </w:tcPr>
          <w:p w14:paraId="27B2678C" w14:textId="77777777" w:rsidR="00DB2874" w:rsidRDefault="00DB2874" w:rsidP="005869E9">
            <w:r>
              <w:t>Requirement:</w:t>
            </w:r>
          </w:p>
        </w:tc>
        <w:tc>
          <w:tcPr>
            <w:tcW w:w="0" w:type="auto"/>
          </w:tcPr>
          <w:p w14:paraId="023B2614" w14:textId="47648E74" w:rsidR="00DB2874" w:rsidRPr="00F717DC" w:rsidRDefault="005869E9" w:rsidP="005869E9">
            <w:proofErr w:type="gramStart"/>
            <w:r>
              <w:t>Approval of the CRF is signed off by key persons</w:t>
            </w:r>
            <w:proofErr w:type="gramEnd"/>
            <w:r>
              <w:t>.</w:t>
            </w:r>
          </w:p>
        </w:tc>
      </w:tr>
    </w:tbl>
    <w:p w14:paraId="38B4D483" w14:textId="77777777" w:rsidR="00DA512B" w:rsidRDefault="00DA512B" w:rsidP="00DA512B"/>
    <w:p w14:paraId="27AF43C1" w14:textId="5D4AA78A" w:rsidR="00DB2874" w:rsidRPr="005869E9" w:rsidRDefault="005869E9" w:rsidP="00DB2874">
      <w:pPr>
        <w:pStyle w:val="berschrift5"/>
        <w:rPr>
          <w:b w:val="0"/>
          <w:i/>
        </w:rPr>
      </w:pPr>
      <w:r w:rsidRPr="005869E9">
        <w:rPr>
          <w:b w:val="0"/>
          <w:i/>
        </w:rPr>
        <w:t>DM02.07 min - Check of Validation Programs, Lists and Scripts</w:t>
      </w:r>
    </w:p>
    <w:tbl>
      <w:tblPr>
        <w:tblStyle w:val="Tabellenraster"/>
        <w:tblW w:w="0" w:type="auto"/>
        <w:tblLook w:val="04A0" w:firstRow="1" w:lastRow="0" w:firstColumn="1" w:lastColumn="0" w:noHBand="0" w:noVBand="1"/>
      </w:tblPr>
      <w:tblGrid>
        <w:gridCol w:w="1537"/>
        <w:gridCol w:w="7749"/>
      </w:tblGrid>
      <w:tr w:rsidR="00DB2874" w14:paraId="4A282A27" w14:textId="77777777" w:rsidTr="005869E9">
        <w:trPr>
          <w:trHeight w:val="289"/>
        </w:trPr>
        <w:tc>
          <w:tcPr>
            <w:tcW w:w="0" w:type="auto"/>
          </w:tcPr>
          <w:p w14:paraId="09C714F0" w14:textId="77777777" w:rsidR="00DB2874" w:rsidRDefault="00DB2874" w:rsidP="005869E9">
            <w:r>
              <w:t>Requirement:</w:t>
            </w:r>
          </w:p>
        </w:tc>
        <w:tc>
          <w:tcPr>
            <w:tcW w:w="0" w:type="auto"/>
          </w:tcPr>
          <w:p w14:paraId="357AFC27" w14:textId="46B4CF84" w:rsidR="00DB2874" w:rsidRPr="00F717DC" w:rsidRDefault="005869E9" w:rsidP="005869E9">
            <w:r>
              <w:t>Validation programs, lists and scripts are checked, tested, documented and retained.</w:t>
            </w:r>
          </w:p>
        </w:tc>
      </w:tr>
    </w:tbl>
    <w:p w14:paraId="22DDA9D3" w14:textId="77777777" w:rsidR="00DA512B" w:rsidRDefault="00DA512B" w:rsidP="00DA512B"/>
    <w:p w14:paraId="6BCF196B" w14:textId="7BA952D9" w:rsidR="00DB2874" w:rsidRPr="005869E9" w:rsidRDefault="005869E9" w:rsidP="00DB2874">
      <w:pPr>
        <w:pStyle w:val="berschrift5"/>
        <w:rPr>
          <w:b w:val="0"/>
          <w:i/>
        </w:rPr>
      </w:pPr>
      <w:r w:rsidRPr="005869E9">
        <w:rPr>
          <w:b w:val="0"/>
          <w:i/>
        </w:rPr>
        <w:t xml:space="preserve">DM02.08 </w:t>
      </w:r>
      <w:proofErr w:type="spellStart"/>
      <w:r w:rsidRPr="005869E9">
        <w:rPr>
          <w:b w:val="0"/>
          <w:i/>
        </w:rPr>
        <w:t>bp</w:t>
      </w:r>
      <w:proofErr w:type="spellEnd"/>
      <w:r w:rsidRPr="005869E9">
        <w:rPr>
          <w:b w:val="0"/>
          <w:i/>
        </w:rPr>
        <w:t xml:space="preserve"> - Validation against Specifications</w:t>
      </w:r>
    </w:p>
    <w:tbl>
      <w:tblPr>
        <w:tblStyle w:val="Tabellenraster"/>
        <w:tblW w:w="0" w:type="auto"/>
        <w:tblLook w:val="04A0" w:firstRow="1" w:lastRow="0" w:firstColumn="1" w:lastColumn="0" w:noHBand="0" w:noVBand="1"/>
      </w:tblPr>
      <w:tblGrid>
        <w:gridCol w:w="1537"/>
        <w:gridCol w:w="7749"/>
      </w:tblGrid>
      <w:tr w:rsidR="00DB2874" w14:paraId="4B1A0AF3" w14:textId="77777777" w:rsidTr="005869E9">
        <w:trPr>
          <w:trHeight w:val="289"/>
        </w:trPr>
        <w:tc>
          <w:tcPr>
            <w:tcW w:w="0" w:type="auto"/>
          </w:tcPr>
          <w:p w14:paraId="030EFBEA" w14:textId="77777777" w:rsidR="00DB2874" w:rsidRDefault="00DB2874" w:rsidP="005869E9">
            <w:r>
              <w:t>Requirement:</w:t>
            </w:r>
          </w:p>
        </w:tc>
        <w:tc>
          <w:tcPr>
            <w:tcW w:w="0" w:type="auto"/>
          </w:tcPr>
          <w:p w14:paraId="70E2E28C" w14:textId="67BDABA7" w:rsidR="00DB2874" w:rsidRPr="00F717DC" w:rsidRDefault="005869E9" w:rsidP="005869E9">
            <w:r>
              <w:t>The process of clinical data management application design and data checks programming is validated against specifications.</w:t>
            </w:r>
          </w:p>
        </w:tc>
      </w:tr>
    </w:tbl>
    <w:p w14:paraId="650EA96A" w14:textId="77777777" w:rsidR="00DA512B" w:rsidRDefault="00DA512B" w:rsidP="00DA512B"/>
    <w:p w14:paraId="721F675D" w14:textId="5545713B" w:rsidR="00DB2874" w:rsidRPr="005869E9" w:rsidRDefault="005869E9" w:rsidP="00DB2874">
      <w:pPr>
        <w:pStyle w:val="berschrift5"/>
        <w:rPr>
          <w:b w:val="0"/>
          <w:i/>
        </w:rPr>
      </w:pPr>
      <w:r w:rsidRPr="005869E9">
        <w:rPr>
          <w:b w:val="0"/>
          <w:i/>
        </w:rPr>
        <w:t xml:space="preserve">DM02.09 </w:t>
      </w:r>
      <w:proofErr w:type="spellStart"/>
      <w:r w:rsidRPr="005869E9">
        <w:rPr>
          <w:b w:val="0"/>
          <w:i/>
        </w:rPr>
        <w:t>bp</w:t>
      </w:r>
      <w:proofErr w:type="spellEnd"/>
      <w:r w:rsidRPr="005869E9">
        <w:rPr>
          <w:b w:val="0"/>
          <w:i/>
        </w:rPr>
        <w:t xml:space="preserve"> - Validation Report Generation</w:t>
      </w:r>
    </w:p>
    <w:tbl>
      <w:tblPr>
        <w:tblStyle w:val="Tabellenraster"/>
        <w:tblW w:w="0" w:type="auto"/>
        <w:tblLook w:val="04A0" w:firstRow="1" w:lastRow="0" w:firstColumn="1" w:lastColumn="0" w:noHBand="0" w:noVBand="1"/>
      </w:tblPr>
      <w:tblGrid>
        <w:gridCol w:w="1537"/>
        <w:gridCol w:w="5475"/>
      </w:tblGrid>
      <w:tr w:rsidR="00DB2874" w14:paraId="3871E9F8" w14:textId="77777777" w:rsidTr="005869E9">
        <w:trPr>
          <w:trHeight w:val="289"/>
        </w:trPr>
        <w:tc>
          <w:tcPr>
            <w:tcW w:w="0" w:type="auto"/>
          </w:tcPr>
          <w:p w14:paraId="39CD3FDD" w14:textId="77777777" w:rsidR="00DB2874" w:rsidRDefault="00DB2874" w:rsidP="005869E9">
            <w:r>
              <w:t>Requirement:</w:t>
            </w:r>
          </w:p>
        </w:tc>
        <w:tc>
          <w:tcPr>
            <w:tcW w:w="0" w:type="auto"/>
          </w:tcPr>
          <w:p w14:paraId="1217DC7A" w14:textId="4659084B" w:rsidR="00DB2874" w:rsidRPr="00F717DC" w:rsidRDefault="005869E9" w:rsidP="005869E9">
            <w:r>
              <w:t>System is able to generate reports used for validation.</w:t>
            </w:r>
          </w:p>
        </w:tc>
      </w:tr>
    </w:tbl>
    <w:p w14:paraId="2FC45CED" w14:textId="77777777" w:rsidR="00DA512B" w:rsidRDefault="00DA512B" w:rsidP="00DA512B"/>
    <w:p w14:paraId="5B8DCDA2" w14:textId="77777777" w:rsidR="00F57C5D" w:rsidRDefault="00F57C5D" w:rsidP="005869E9">
      <w:pPr>
        <w:pStyle w:val="berschrift4"/>
        <w:rPr>
          <w:lang w:val="en-US"/>
        </w:rPr>
      </w:pPr>
      <w:r w:rsidRPr="00F57C5D">
        <w:rPr>
          <w:lang w:val="en-US"/>
        </w:rPr>
        <w:t xml:space="preserve">DM03 - </w:t>
      </w:r>
      <w:r w:rsidRPr="005869E9">
        <w:t>Clinical</w:t>
      </w:r>
      <w:r w:rsidRPr="00F57C5D">
        <w:rPr>
          <w:lang w:val="en-US"/>
        </w:rPr>
        <w:t xml:space="preserve"> Data Management Application - Change management</w:t>
      </w:r>
      <w:bookmarkStart w:id="42" w:name="_Toc318196492"/>
      <w:bookmarkEnd w:id="41"/>
    </w:p>
    <w:p w14:paraId="5B7AAE3E" w14:textId="7D48D94E" w:rsidR="005869E9" w:rsidRPr="005869E9" w:rsidRDefault="005869E9" w:rsidP="005869E9">
      <w:pPr>
        <w:pStyle w:val="berschrift5"/>
        <w:rPr>
          <w:b w:val="0"/>
          <w:i/>
        </w:rPr>
      </w:pPr>
      <w:r w:rsidRPr="005869E9">
        <w:rPr>
          <w:b w:val="0"/>
          <w:i/>
        </w:rPr>
        <w:t>DM03.01 min - Change Management of Clinical Data Management Application</w:t>
      </w:r>
    </w:p>
    <w:tbl>
      <w:tblPr>
        <w:tblStyle w:val="Tabellenraster"/>
        <w:tblW w:w="0" w:type="auto"/>
        <w:tblLook w:val="04A0" w:firstRow="1" w:lastRow="0" w:firstColumn="1" w:lastColumn="0" w:noHBand="0" w:noVBand="1"/>
      </w:tblPr>
      <w:tblGrid>
        <w:gridCol w:w="1537"/>
        <w:gridCol w:w="7749"/>
      </w:tblGrid>
      <w:tr w:rsidR="005869E9" w14:paraId="1A2E3B85" w14:textId="77777777" w:rsidTr="005869E9">
        <w:trPr>
          <w:trHeight w:val="289"/>
        </w:trPr>
        <w:tc>
          <w:tcPr>
            <w:tcW w:w="0" w:type="auto"/>
          </w:tcPr>
          <w:p w14:paraId="0C7B5891" w14:textId="77777777" w:rsidR="005869E9" w:rsidRDefault="005869E9" w:rsidP="005869E9">
            <w:r>
              <w:t>Requirement:</w:t>
            </w:r>
          </w:p>
        </w:tc>
        <w:tc>
          <w:tcPr>
            <w:tcW w:w="0" w:type="auto"/>
          </w:tcPr>
          <w:p w14:paraId="7301768F" w14:textId="7B13BD25" w:rsidR="005869E9" w:rsidRPr="00F717DC" w:rsidRDefault="005869E9" w:rsidP="005869E9">
            <w:r>
              <w:t>SOPs and policies for clinical data management application change management are in place, including last minute chances.</w:t>
            </w:r>
          </w:p>
        </w:tc>
      </w:tr>
    </w:tbl>
    <w:p w14:paraId="143EC4B5" w14:textId="77777777" w:rsidR="005869E9" w:rsidRPr="005869E9" w:rsidRDefault="005869E9" w:rsidP="005869E9"/>
    <w:p w14:paraId="7F3940D4" w14:textId="72E36D0F" w:rsidR="005869E9" w:rsidRPr="005869E9" w:rsidRDefault="005869E9" w:rsidP="005869E9">
      <w:pPr>
        <w:pStyle w:val="berschrift5"/>
        <w:rPr>
          <w:b w:val="0"/>
          <w:i/>
        </w:rPr>
      </w:pPr>
      <w:r w:rsidRPr="005869E9">
        <w:rPr>
          <w:b w:val="0"/>
          <w:i/>
        </w:rPr>
        <w:t>DM03.02 min - Change Management of Metadata</w:t>
      </w:r>
    </w:p>
    <w:tbl>
      <w:tblPr>
        <w:tblStyle w:val="Tabellenraster"/>
        <w:tblW w:w="0" w:type="auto"/>
        <w:tblLook w:val="04A0" w:firstRow="1" w:lastRow="0" w:firstColumn="1" w:lastColumn="0" w:noHBand="0" w:noVBand="1"/>
      </w:tblPr>
      <w:tblGrid>
        <w:gridCol w:w="1537"/>
        <w:gridCol w:w="7749"/>
      </w:tblGrid>
      <w:tr w:rsidR="005869E9" w14:paraId="68A01718" w14:textId="77777777" w:rsidTr="005869E9">
        <w:trPr>
          <w:trHeight w:val="289"/>
        </w:trPr>
        <w:tc>
          <w:tcPr>
            <w:tcW w:w="0" w:type="auto"/>
          </w:tcPr>
          <w:p w14:paraId="52790242" w14:textId="77777777" w:rsidR="005869E9" w:rsidRDefault="005869E9" w:rsidP="005869E9">
            <w:r>
              <w:t>Requirement:</w:t>
            </w:r>
          </w:p>
        </w:tc>
        <w:tc>
          <w:tcPr>
            <w:tcW w:w="0" w:type="auto"/>
          </w:tcPr>
          <w:p w14:paraId="07587C2A" w14:textId="6E3D39E4" w:rsidR="005869E9" w:rsidRPr="00F717DC" w:rsidRDefault="005869E9" w:rsidP="005869E9">
            <w:r>
              <w:t>Individual requests for change to metadata (e.g. meta-data, specification of CRF) are justified, itemized and recorded by authorised personnel.</w:t>
            </w:r>
          </w:p>
        </w:tc>
      </w:tr>
    </w:tbl>
    <w:p w14:paraId="64F5DED2" w14:textId="77777777" w:rsidR="00DA512B" w:rsidRDefault="00DA512B" w:rsidP="00DA512B"/>
    <w:p w14:paraId="65100671" w14:textId="3EE8409C" w:rsidR="005869E9" w:rsidRPr="005869E9" w:rsidRDefault="005869E9" w:rsidP="005869E9">
      <w:pPr>
        <w:pStyle w:val="berschrift5"/>
        <w:rPr>
          <w:b w:val="0"/>
          <w:i/>
        </w:rPr>
      </w:pPr>
      <w:r w:rsidRPr="005869E9">
        <w:rPr>
          <w:b w:val="0"/>
          <w:i/>
        </w:rPr>
        <w:t>DM03.03 min - Amendment for Change</w:t>
      </w:r>
    </w:p>
    <w:tbl>
      <w:tblPr>
        <w:tblStyle w:val="Tabellenraster"/>
        <w:tblW w:w="0" w:type="auto"/>
        <w:tblLook w:val="04A0" w:firstRow="1" w:lastRow="0" w:firstColumn="1" w:lastColumn="0" w:noHBand="0" w:noVBand="1"/>
      </w:tblPr>
      <w:tblGrid>
        <w:gridCol w:w="1537"/>
        <w:gridCol w:w="7749"/>
      </w:tblGrid>
      <w:tr w:rsidR="005869E9" w14:paraId="7319149D" w14:textId="77777777" w:rsidTr="005869E9">
        <w:trPr>
          <w:trHeight w:val="289"/>
        </w:trPr>
        <w:tc>
          <w:tcPr>
            <w:tcW w:w="0" w:type="auto"/>
          </w:tcPr>
          <w:p w14:paraId="32D402BB" w14:textId="77777777" w:rsidR="005869E9" w:rsidRDefault="005869E9" w:rsidP="005869E9">
            <w:r>
              <w:t>Requirement:</w:t>
            </w:r>
          </w:p>
        </w:tc>
        <w:tc>
          <w:tcPr>
            <w:tcW w:w="0" w:type="auto"/>
          </w:tcPr>
          <w:p w14:paraId="0A798612" w14:textId="3A827619" w:rsidR="005869E9" w:rsidRPr="00F717DC" w:rsidRDefault="005869E9" w:rsidP="005869E9">
            <w:r>
              <w:t>A risk analysis is conducted before major amendment for change. For each major change the changes, implications and consequent further actions are recorded.</w:t>
            </w:r>
          </w:p>
        </w:tc>
      </w:tr>
    </w:tbl>
    <w:p w14:paraId="4D682BE3" w14:textId="77777777" w:rsidR="00DA512B" w:rsidRDefault="00DA512B" w:rsidP="00DA512B"/>
    <w:p w14:paraId="096673CA" w14:textId="53C109B1" w:rsidR="005869E9" w:rsidRPr="005869E9" w:rsidRDefault="005869E9" w:rsidP="005869E9">
      <w:pPr>
        <w:pStyle w:val="berschrift5"/>
        <w:rPr>
          <w:b w:val="0"/>
          <w:i/>
        </w:rPr>
      </w:pPr>
      <w:r w:rsidRPr="005869E9">
        <w:rPr>
          <w:b w:val="0"/>
          <w:i/>
        </w:rPr>
        <w:t>DM03.04 min - Test of Amendments</w:t>
      </w:r>
      <w:r w:rsidRPr="005869E9">
        <w:rPr>
          <w:b w:val="0"/>
          <w:i/>
        </w:rPr>
        <w:tab/>
      </w:r>
    </w:p>
    <w:tbl>
      <w:tblPr>
        <w:tblStyle w:val="Tabellenraster"/>
        <w:tblW w:w="0" w:type="auto"/>
        <w:tblLook w:val="04A0" w:firstRow="1" w:lastRow="0" w:firstColumn="1" w:lastColumn="0" w:noHBand="0" w:noVBand="1"/>
      </w:tblPr>
      <w:tblGrid>
        <w:gridCol w:w="1537"/>
        <w:gridCol w:w="7749"/>
      </w:tblGrid>
      <w:tr w:rsidR="005869E9" w14:paraId="3EC92471" w14:textId="77777777" w:rsidTr="005869E9">
        <w:trPr>
          <w:trHeight w:val="289"/>
        </w:trPr>
        <w:tc>
          <w:tcPr>
            <w:tcW w:w="0" w:type="auto"/>
          </w:tcPr>
          <w:p w14:paraId="7702010A" w14:textId="77777777" w:rsidR="005869E9" w:rsidRDefault="005869E9" w:rsidP="005869E9">
            <w:r>
              <w:t>Requirement:</w:t>
            </w:r>
          </w:p>
        </w:tc>
        <w:tc>
          <w:tcPr>
            <w:tcW w:w="0" w:type="auto"/>
          </w:tcPr>
          <w:p w14:paraId="22EED0B3" w14:textId="392624BC" w:rsidR="005869E9" w:rsidRPr="00F717DC" w:rsidRDefault="005869E9" w:rsidP="005869E9">
            <w:r>
              <w:t>Any amendment is tested in the test environment, following test specifications and the test results are recorded.</w:t>
            </w:r>
          </w:p>
        </w:tc>
      </w:tr>
    </w:tbl>
    <w:p w14:paraId="05C4A5BD" w14:textId="77777777" w:rsidR="00DA512B" w:rsidRDefault="00DA512B" w:rsidP="00DA512B"/>
    <w:p w14:paraId="05BC64D4" w14:textId="05013C07" w:rsidR="005869E9" w:rsidRPr="005869E9" w:rsidRDefault="005869E9" w:rsidP="005869E9">
      <w:pPr>
        <w:pStyle w:val="berschrift5"/>
        <w:rPr>
          <w:b w:val="0"/>
          <w:i/>
        </w:rPr>
      </w:pPr>
      <w:r w:rsidRPr="005869E9">
        <w:rPr>
          <w:b w:val="0"/>
          <w:i/>
        </w:rPr>
        <w:lastRenderedPageBreak/>
        <w:t>DM03.05 min - Renewed Training</w:t>
      </w:r>
    </w:p>
    <w:tbl>
      <w:tblPr>
        <w:tblStyle w:val="Tabellenraster"/>
        <w:tblW w:w="0" w:type="auto"/>
        <w:tblLook w:val="04A0" w:firstRow="1" w:lastRow="0" w:firstColumn="1" w:lastColumn="0" w:noHBand="0" w:noVBand="1"/>
      </w:tblPr>
      <w:tblGrid>
        <w:gridCol w:w="1537"/>
        <w:gridCol w:w="7749"/>
      </w:tblGrid>
      <w:tr w:rsidR="005869E9" w14:paraId="51072307" w14:textId="77777777" w:rsidTr="005869E9">
        <w:trPr>
          <w:trHeight w:val="289"/>
        </w:trPr>
        <w:tc>
          <w:tcPr>
            <w:tcW w:w="0" w:type="auto"/>
          </w:tcPr>
          <w:p w14:paraId="2774B9D6" w14:textId="77777777" w:rsidR="005869E9" w:rsidRDefault="005869E9" w:rsidP="005869E9">
            <w:r>
              <w:t>Requirement:</w:t>
            </w:r>
          </w:p>
        </w:tc>
        <w:tc>
          <w:tcPr>
            <w:tcW w:w="0" w:type="auto"/>
          </w:tcPr>
          <w:p w14:paraId="440A0FA6" w14:textId="4EDEB0C4" w:rsidR="005869E9" w:rsidRPr="00F717DC" w:rsidRDefault="005869E9" w:rsidP="005869E9">
            <w:r>
              <w:t>In the case of significant changes, the need for retraining is evaluated and implemented if necessary.</w:t>
            </w:r>
          </w:p>
        </w:tc>
      </w:tr>
    </w:tbl>
    <w:p w14:paraId="6669846F" w14:textId="77777777" w:rsidR="00DA512B" w:rsidRDefault="00DA512B" w:rsidP="00DA512B"/>
    <w:p w14:paraId="014478B0" w14:textId="4EFB57E1" w:rsidR="005869E9" w:rsidRPr="005869E9" w:rsidRDefault="005869E9" w:rsidP="005869E9">
      <w:pPr>
        <w:pStyle w:val="berschrift5"/>
        <w:rPr>
          <w:b w:val="0"/>
          <w:i/>
        </w:rPr>
      </w:pPr>
      <w:r w:rsidRPr="005869E9">
        <w:rPr>
          <w:b w:val="0"/>
          <w:i/>
        </w:rPr>
        <w:t>DM03.06 min - Information of Changes</w:t>
      </w:r>
    </w:p>
    <w:tbl>
      <w:tblPr>
        <w:tblStyle w:val="Tabellenraster"/>
        <w:tblW w:w="0" w:type="auto"/>
        <w:tblLook w:val="04A0" w:firstRow="1" w:lastRow="0" w:firstColumn="1" w:lastColumn="0" w:noHBand="0" w:noVBand="1"/>
      </w:tblPr>
      <w:tblGrid>
        <w:gridCol w:w="1537"/>
        <w:gridCol w:w="7749"/>
      </w:tblGrid>
      <w:tr w:rsidR="005869E9" w14:paraId="0C60AF5B" w14:textId="77777777" w:rsidTr="005869E9">
        <w:trPr>
          <w:trHeight w:val="289"/>
        </w:trPr>
        <w:tc>
          <w:tcPr>
            <w:tcW w:w="0" w:type="auto"/>
          </w:tcPr>
          <w:p w14:paraId="3AD6B9F3" w14:textId="77777777" w:rsidR="005869E9" w:rsidRDefault="005869E9" w:rsidP="005869E9">
            <w:r>
              <w:t>Requirement:</w:t>
            </w:r>
          </w:p>
        </w:tc>
        <w:tc>
          <w:tcPr>
            <w:tcW w:w="0" w:type="auto"/>
          </w:tcPr>
          <w:p w14:paraId="5AA87A17" w14:textId="0B671FD2" w:rsidR="005869E9" w:rsidRPr="00F717DC" w:rsidRDefault="005869E9" w:rsidP="005869E9">
            <w:r>
              <w:t>Mechanisms are implemented to easily inform relevant staff and users of changes, and provide support and explanatory material as required.</w:t>
            </w:r>
          </w:p>
        </w:tc>
      </w:tr>
    </w:tbl>
    <w:p w14:paraId="1470F136" w14:textId="77777777" w:rsidR="00DA512B" w:rsidRDefault="00DA512B" w:rsidP="00DA512B"/>
    <w:p w14:paraId="08C66519" w14:textId="295824DF" w:rsidR="005869E9" w:rsidRPr="005869E9" w:rsidRDefault="005869E9" w:rsidP="005869E9">
      <w:pPr>
        <w:pStyle w:val="berschrift5"/>
        <w:rPr>
          <w:b w:val="0"/>
          <w:i/>
        </w:rPr>
      </w:pPr>
      <w:r w:rsidRPr="005869E9">
        <w:rPr>
          <w:b w:val="0"/>
          <w:i/>
        </w:rPr>
        <w:t xml:space="preserve">DM03.07 </w:t>
      </w:r>
      <w:proofErr w:type="spellStart"/>
      <w:r w:rsidRPr="005869E9">
        <w:rPr>
          <w:b w:val="0"/>
          <w:i/>
        </w:rPr>
        <w:t>bp</w:t>
      </w:r>
      <w:proofErr w:type="spellEnd"/>
      <w:r w:rsidRPr="005869E9">
        <w:rPr>
          <w:b w:val="0"/>
          <w:i/>
        </w:rPr>
        <w:t xml:space="preserve"> - Requirements for amended CRF</w:t>
      </w:r>
    </w:p>
    <w:tbl>
      <w:tblPr>
        <w:tblStyle w:val="Tabellenraster"/>
        <w:tblW w:w="0" w:type="auto"/>
        <w:tblLook w:val="04A0" w:firstRow="1" w:lastRow="0" w:firstColumn="1" w:lastColumn="0" w:noHBand="0" w:noVBand="1"/>
      </w:tblPr>
      <w:tblGrid>
        <w:gridCol w:w="1537"/>
        <w:gridCol w:w="7749"/>
      </w:tblGrid>
      <w:tr w:rsidR="005869E9" w14:paraId="1EFDCEA7" w14:textId="77777777" w:rsidTr="005869E9">
        <w:trPr>
          <w:trHeight w:val="289"/>
        </w:trPr>
        <w:tc>
          <w:tcPr>
            <w:tcW w:w="0" w:type="auto"/>
          </w:tcPr>
          <w:p w14:paraId="3E212129" w14:textId="77777777" w:rsidR="005869E9" w:rsidRDefault="005869E9" w:rsidP="005869E9">
            <w:r>
              <w:t>Requirement:</w:t>
            </w:r>
          </w:p>
        </w:tc>
        <w:tc>
          <w:tcPr>
            <w:tcW w:w="0" w:type="auto"/>
          </w:tcPr>
          <w:p w14:paraId="1801FAC3" w14:textId="1AD2DF4A" w:rsidR="005869E9" w:rsidRPr="00F717DC" w:rsidRDefault="005869E9" w:rsidP="005869E9">
            <w:r>
              <w:t>An amended CRF (that may require ethical approval) has to conform to requested amendments and/or revised protocol. Trial amendments, that may have consequences on the CRF, are taken into consideration.</w:t>
            </w:r>
          </w:p>
        </w:tc>
      </w:tr>
    </w:tbl>
    <w:p w14:paraId="48BA9166" w14:textId="77777777" w:rsidR="00DA512B" w:rsidRDefault="00DA512B" w:rsidP="00DA512B"/>
    <w:p w14:paraId="7BF5F3A2" w14:textId="19CAF72B" w:rsidR="005869E9" w:rsidRPr="005869E9" w:rsidRDefault="005869E9" w:rsidP="005869E9">
      <w:pPr>
        <w:pStyle w:val="berschrift5"/>
        <w:rPr>
          <w:b w:val="0"/>
          <w:i/>
        </w:rPr>
      </w:pPr>
      <w:r w:rsidRPr="005869E9">
        <w:rPr>
          <w:b w:val="0"/>
          <w:i/>
        </w:rPr>
        <w:t xml:space="preserve">DM03.08 </w:t>
      </w:r>
      <w:proofErr w:type="spellStart"/>
      <w:r w:rsidRPr="005869E9">
        <w:rPr>
          <w:b w:val="0"/>
          <w:i/>
        </w:rPr>
        <w:t>bp</w:t>
      </w:r>
      <w:proofErr w:type="spellEnd"/>
      <w:r w:rsidRPr="005869E9">
        <w:rPr>
          <w:b w:val="0"/>
          <w:i/>
        </w:rPr>
        <w:t xml:space="preserve"> - CRF-versioning</w:t>
      </w:r>
    </w:p>
    <w:tbl>
      <w:tblPr>
        <w:tblStyle w:val="Tabellenraster"/>
        <w:tblW w:w="0" w:type="auto"/>
        <w:tblLook w:val="04A0" w:firstRow="1" w:lastRow="0" w:firstColumn="1" w:lastColumn="0" w:noHBand="0" w:noVBand="1"/>
      </w:tblPr>
      <w:tblGrid>
        <w:gridCol w:w="1537"/>
        <w:gridCol w:w="7749"/>
      </w:tblGrid>
      <w:tr w:rsidR="005869E9" w14:paraId="79315B56" w14:textId="77777777" w:rsidTr="005869E9">
        <w:trPr>
          <w:trHeight w:val="289"/>
        </w:trPr>
        <w:tc>
          <w:tcPr>
            <w:tcW w:w="0" w:type="auto"/>
          </w:tcPr>
          <w:p w14:paraId="25908763" w14:textId="77777777" w:rsidR="005869E9" w:rsidRDefault="005869E9" w:rsidP="005869E9">
            <w:r>
              <w:t>Requirement:</w:t>
            </w:r>
          </w:p>
        </w:tc>
        <w:tc>
          <w:tcPr>
            <w:tcW w:w="0" w:type="auto"/>
          </w:tcPr>
          <w:p w14:paraId="34A6AC6B" w14:textId="551836B9" w:rsidR="005869E9" w:rsidRPr="00F717DC" w:rsidRDefault="005869E9" w:rsidP="005869E9">
            <w:r>
              <w:t>CRF page numbering and version information is always updated to reflect the current status.</w:t>
            </w:r>
          </w:p>
        </w:tc>
      </w:tr>
    </w:tbl>
    <w:p w14:paraId="0E5ED3FF" w14:textId="77777777" w:rsidR="00DA512B" w:rsidRDefault="00DA512B" w:rsidP="00DA512B"/>
    <w:p w14:paraId="3B69724E" w14:textId="1AAD6615" w:rsidR="00F87B04" w:rsidRPr="00F87B04" w:rsidRDefault="00F87B04" w:rsidP="00F87B04">
      <w:pPr>
        <w:pStyle w:val="berschrift5"/>
        <w:rPr>
          <w:b w:val="0"/>
          <w:i/>
        </w:rPr>
      </w:pPr>
      <w:r w:rsidRPr="00F87B04">
        <w:rPr>
          <w:b w:val="0"/>
          <w:i/>
        </w:rPr>
        <w:t xml:space="preserve">DM03.09 </w:t>
      </w:r>
      <w:proofErr w:type="spellStart"/>
      <w:r w:rsidRPr="00F87B04">
        <w:rPr>
          <w:b w:val="0"/>
          <w:i/>
        </w:rPr>
        <w:t>bp</w:t>
      </w:r>
      <w:proofErr w:type="spellEnd"/>
      <w:r w:rsidRPr="00F87B04">
        <w:rPr>
          <w:b w:val="0"/>
          <w:i/>
        </w:rPr>
        <w:t xml:space="preserve"> - Management of Change Requests</w:t>
      </w:r>
    </w:p>
    <w:tbl>
      <w:tblPr>
        <w:tblStyle w:val="Tabellenraster"/>
        <w:tblW w:w="0" w:type="auto"/>
        <w:tblLook w:val="04A0" w:firstRow="1" w:lastRow="0" w:firstColumn="1" w:lastColumn="0" w:noHBand="0" w:noVBand="1"/>
      </w:tblPr>
      <w:tblGrid>
        <w:gridCol w:w="1537"/>
        <w:gridCol w:w="6148"/>
      </w:tblGrid>
      <w:tr w:rsidR="00F87B04" w14:paraId="0DB2A724" w14:textId="77777777" w:rsidTr="00F87B04">
        <w:trPr>
          <w:trHeight w:val="289"/>
        </w:trPr>
        <w:tc>
          <w:tcPr>
            <w:tcW w:w="0" w:type="auto"/>
          </w:tcPr>
          <w:p w14:paraId="5752E7E3" w14:textId="77777777" w:rsidR="00F87B04" w:rsidRDefault="00F87B04" w:rsidP="00F87B04">
            <w:r>
              <w:t>Requirement:</w:t>
            </w:r>
          </w:p>
        </w:tc>
        <w:tc>
          <w:tcPr>
            <w:tcW w:w="0" w:type="auto"/>
          </w:tcPr>
          <w:p w14:paraId="2296C93B" w14:textId="123D7389" w:rsidR="00F87B04" w:rsidRPr="00F717DC" w:rsidRDefault="00F87B04" w:rsidP="00F87B04">
            <w:r>
              <w:t>Change requests are accumulated to minimize amendments.</w:t>
            </w:r>
          </w:p>
        </w:tc>
      </w:tr>
    </w:tbl>
    <w:p w14:paraId="0BEB76B8" w14:textId="77777777" w:rsidR="00464870" w:rsidRPr="00B80C23" w:rsidRDefault="00464870" w:rsidP="00B80C23"/>
    <w:p w14:paraId="63362358" w14:textId="77777777" w:rsidR="00F57C5D" w:rsidRDefault="00F57C5D" w:rsidP="00F87B04">
      <w:pPr>
        <w:pStyle w:val="berschrift4"/>
        <w:rPr>
          <w:lang w:val="en-US"/>
        </w:rPr>
      </w:pPr>
      <w:r w:rsidRPr="00F57C5D">
        <w:rPr>
          <w:lang w:val="en-US"/>
        </w:rPr>
        <w:t xml:space="preserve">DM04 - </w:t>
      </w:r>
      <w:r w:rsidRPr="00F87B04">
        <w:t>Treatment</w:t>
      </w:r>
      <w:r w:rsidRPr="00F57C5D">
        <w:rPr>
          <w:lang w:val="en-US"/>
        </w:rPr>
        <w:t xml:space="preserve"> Allocation and (</w:t>
      </w:r>
      <w:proofErr w:type="gramStart"/>
      <w:r w:rsidRPr="00F57C5D">
        <w:rPr>
          <w:lang w:val="en-US"/>
        </w:rPr>
        <w:t>Un)Blinding</w:t>
      </w:r>
      <w:proofErr w:type="gramEnd"/>
      <w:r w:rsidRPr="00F57C5D">
        <w:rPr>
          <w:lang w:val="en-US"/>
        </w:rPr>
        <w:t xml:space="preserve"> Management</w:t>
      </w:r>
      <w:bookmarkStart w:id="43" w:name="_Toc318196493"/>
      <w:bookmarkEnd w:id="42"/>
    </w:p>
    <w:p w14:paraId="11A150A1" w14:textId="56694D1F" w:rsidR="00F87B04" w:rsidRPr="00F87B04" w:rsidRDefault="00F87B04" w:rsidP="00F87B04">
      <w:pPr>
        <w:pStyle w:val="berschrift5"/>
        <w:rPr>
          <w:b w:val="0"/>
          <w:i/>
        </w:rPr>
      </w:pPr>
      <w:r w:rsidRPr="00F87B04">
        <w:rPr>
          <w:b w:val="0"/>
          <w:i/>
        </w:rPr>
        <w:t>DM04.01 min - Policies for the Implementation of Randomisation</w:t>
      </w:r>
    </w:p>
    <w:tbl>
      <w:tblPr>
        <w:tblStyle w:val="Tabellenraster"/>
        <w:tblW w:w="0" w:type="auto"/>
        <w:tblLook w:val="04A0" w:firstRow="1" w:lastRow="0" w:firstColumn="1" w:lastColumn="0" w:noHBand="0" w:noVBand="1"/>
      </w:tblPr>
      <w:tblGrid>
        <w:gridCol w:w="1537"/>
        <w:gridCol w:w="7749"/>
      </w:tblGrid>
      <w:tr w:rsidR="00F87B04" w14:paraId="69699230" w14:textId="77777777" w:rsidTr="00F87B04">
        <w:trPr>
          <w:trHeight w:val="289"/>
        </w:trPr>
        <w:tc>
          <w:tcPr>
            <w:tcW w:w="0" w:type="auto"/>
          </w:tcPr>
          <w:p w14:paraId="749EFA5D" w14:textId="77777777" w:rsidR="00F87B04" w:rsidRDefault="00F87B04" w:rsidP="00F87B04">
            <w:r>
              <w:t>Requirement:</w:t>
            </w:r>
          </w:p>
        </w:tc>
        <w:tc>
          <w:tcPr>
            <w:tcW w:w="0" w:type="auto"/>
          </w:tcPr>
          <w:p w14:paraId="11F7C5BD" w14:textId="0A5A9327" w:rsidR="00F87B04" w:rsidRPr="00F717DC" w:rsidRDefault="00F87B04" w:rsidP="00F87B04">
            <w:r>
              <w:t>SOPs and policies for the set up of randomisation in any particular trial are in place.</w:t>
            </w:r>
          </w:p>
        </w:tc>
      </w:tr>
    </w:tbl>
    <w:p w14:paraId="497791D4" w14:textId="77777777" w:rsidR="00F87B04" w:rsidRPr="00F87B04" w:rsidRDefault="00F87B04" w:rsidP="00F87B04"/>
    <w:p w14:paraId="1246C193" w14:textId="4318EC0E" w:rsidR="00F87B04" w:rsidRPr="00F87B04" w:rsidRDefault="00F87B04" w:rsidP="00F87B04">
      <w:pPr>
        <w:pStyle w:val="berschrift5"/>
        <w:rPr>
          <w:b w:val="0"/>
          <w:i/>
        </w:rPr>
      </w:pPr>
      <w:r w:rsidRPr="00F87B04">
        <w:rPr>
          <w:b w:val="0"/>
          <w:i/>
        </w:rPr>
        <w:t>DM04.02 min - Policies for ensuring Randomisation/Blinding</w:t>
      </w:r>
    </w:p>
    <w:tbl>
      <w:tblPr>
        <w:tblStyle w:val="Tabellenraster"/>
        <w:tblW w:w="0" w:type="auto"/>
        <w:tblLook w:val="04A0" w:firstRow="1" w:lastRow="0" w:firstColumn="1" w:lastColumn="0" w:noHBand="0" w:noVBand="1"/>
      </w:tblPr>
      <w:tblGrid>
        <w:gridCol w:w="1537"/>
        <w:gridCol w:w="7749"/>
      </w:tblGrid>
      <w:tr w:rsidR="00F87B04" w14:paraId="71875494" w14:textId="77777777" w:rsidTr="00F87B04">
        <w:trPr>
          <w:trHeight w:val="289"/>
        </w:trPr>
        <w:tc>
          <w:tcPr>
            <w:tcW w:w="0" w:type="auto"/>
          </w:tcPr>
          <w:p w14:paraId="3F7CD9E7" w14:textId="77777777" w:rsidR="00F87B04" w:rsidRDefault="00F87B04" w:rsidP="00F87B04">
            <w:r>
              <w:t>Requirement:</w:t>
            </w:r>
          </w:p>
        </w:tc>
        <w:tc>
          <w:tcPr>
            <w:tcW w:w="0" w:type="auto"/>
          </w:tcPr>
          <w:p w14:paraId="33C040EB" w14:textId="47DBA75F" w:rsidR="00F87B04" w:rsidRPr="00F717DC" w:rsidRDefault="00F87B04" w:rsidP="00F87B04">
            <w:r>
              <w:t>SOPs and policies exist for protection of blinding and conservation of random allocation to treatment groups.</w:t>
            </w:r>
          </w:p>
        </w:tc>
      </w:tr>
    </w:tbl>
    <w:p w14:paraId="2F51EE91" w14:textId="77777777" w:rsidR="00A61F71" w:rsidRDefault="00A61F71" w:rsidP="00A61F71"/>
    <w:p w14:paraId="67B2CB6D" w14:textId="124BB3D6" w:rsidR="00F87B04" w:rsidRPr="00F87B04" w:rsidRDefault="00F87B04" w:rsidP="00F87B04">
      <w:pPr>
        <w:pStyle w:val="berschrift5"/>
        <w:rPr>
          <w:b w:val="0"/>
          <w:i/>
        </w:rPr>
      </w:pPr>
      <w:r w:rsidRPr="00F87B04">
        <w:rPr>
          <w:b w:val="0"/>
          <w:i/>
        </w:rPr>
        <w:t xml:space="preserve">DM04.03 min - Policies for </w:t>
      </w:r>
      <w:proofErr w:type="spellStart"/>
      <w:r w:rsidRPr="00F87B04">
        <w:rPr>
          <w:b w:val="0"/>
          <w:i/>
        </w:rPr>
        <w:t>Unblinding</w:t>
      </w:r>
      <w:proofErr w:type="spellEnd"/>
    </w:p>
    <w:tbl>
      <w:tblPr>
        <w:tblStyle w:val="Tabellenraster"/>
        <w:tblW w:w="0" w:type="auto"/>
        <w:tblLook w:val="04A0" w:firstRow="1" w:lastRow="0" w:firstColumn="1" w:lastColumn="0" w:noHBand="0" w:noVBand="1"/>
      </w:tblPr>
      <w:tblGrid>
        <w:gridCol w:w="1537"/>
        <w:gridCol w:w="7726"/>
      </w:tblGrid>
      <w:tr w:rsidR="00F87B04" w14:paraId="6B8648E1" w14:textId="77777777" w:rsidTr="00F87B04">
        <w:trPr>
          <w:trHeight w:val="289"/>
        </w:trPr>
        <w:tc>
          <w:tcPr>
            <w:tcW w:w="0" w:type="auto"/>
          </w:tcPr>
          <w:p w14:paraId="5132FAB9" w14:textId="77777777" w:rsidR="00F87B04" w:rsidRDefault="00F87B04" w:rsidP="00F87B04">
            <w:r>
              <w:t>Requirement:</w:t>
            </w:r>
          </w:p>
        </w:tc>
        <w:tc>
          <w:tcPr>
            <w:tcW w:w="0" w:type="auto"/>
          </w:tcPr>
          <w:p w14:paraId="2BC97B27" w14:textId="155BB545" w:rsidR="00F87B04" w:rsidRPr="00F717DC" w:rsidRDefault="00F87B04" w:rsidP="00F87B04">
            <w:r>
              <w:t xml:space="preserve">SOPs are in place to support rapid and safe </w:t>
            </w:r>
            <w:proofErr w:type="spellStart"/>
            <w:r>
              <w:t>unblinding</w:t>
            </w:r>
            <w:proofErr w:type="spellEnd"/>
            <w:r>
              <w:t xml:space="preserve"> of blinded treatments.</w:t>
            </w:r>
          </w:p>
        </w:tc>
      </w:tr>
    </w:tbl>
    <w:p w14:paraId="502B7252" w14:textId="77777777" w:rsidR="00A61F71" w:rsidRDefault="00A61F71" w:rsidP="00A61F71"/>
    <w:p w14:paraId="2DE200A7" w14:textId="2F8B705F" w:rsidR="00F87B04" w:rsidRPr="00F87B04" w:rsidRDefault="00F87B04" w:rsidP="00F87B04">
      <w:pPr>
        <w:pStyle w:val="berschrift5"/>
        <w:rPr>
          <w:b w:val="0"/>
          <w:i/>
        </w:rPr>
      </w:pPr>
      <w:r w:rsidRPr="00F87B04">
        <w:rPr>
          <w:b w:val="0"/>
          <w:i/>
        </w:rPr>
        <w:lastRenderedPageBreak/>
        <w:t>DM04.04 min - Specification of Randomisation</w:t>
      </w:r>
    </w:p>
    <w:tbl>
      <w:tblPr>
        <w:tblStyle w:val="Tabellenraster"/>
        <w:tblW w:w="0" w:type="auto"/>
        <w:tblLook w:val="04A0" w:firstRow="1" w:lastRow="0" w:firstColumn="1" w:lastColumn="0" w:noHBand="0" w:noVBand="1"/>
      </w:tblPr>
      <w:tblGrid>
        <w:gridCol w:w="1537"/>
        <w:gridCol w:w="7749"/>
      </w:tblGrid>
      <w:tr w:rsidR="00F87B04" w14:paraId="78BD13FB" w14:textId="77777777" w:rsidTr="00F87B04">
        <w:trPr>
          <w:trHeight w:val="289"/>
        </w:trPr>
        <w:tc>
          <w:tcPr>
            <w:tcW w:w="0" w:type="auto"/>
          </w:tcPr>
          <w:p w14:paraId="523FCF59" w14:textId="77777777" w:rsidR="00F87B04" w:rsidRDefault="00F87B04" w:rsidP="00F87B04">
            <w:r>
              <w:t>Requirement:</w:t>
            </w:r>
          </w:p>
        </w:tc>
        <w:tc>
          <w:tcPr>
            <w:tcW w:w="0" w:type="auto"/>
          </w:tcPr>
          <w:p w14:paraId="75026A83" w14:textId="090E2A8D" w:rsidR="00F87B04" w:rsidRPr="00F717DC" w:rsidRDefault="00F87B04" w:rsidP="00F87B04">
            <w:r>
              <w:t>Specification for the underlying system(s) or the specific trial randomisation process is available.</w:t>
            </w:r>
          </w:p>
        </w:tc>
      </w:tr>
    </w:tbl>
    <w:p w14:paraId="0547AEBE" w14:textId="77777777" w:rsidR="00A61F71" w:rsidRDefault="00A61F71" w:rsidP="00A61F71"/>
    <w:p w14:paraId="0D2E3F69" w14:textId="7C3012D9" w:rsidR="00F87B04" w:rsidRPr="00F87B04" w:rsidRDefault="00F87B04" w:rsidP="00F87B04">
      <w:pPr>
        <w:pStyle w:val="berschrift5"/>
        <w:rPr>
          <w:b w:val="0"/>
          <w:i/>
        </w:rPr>
      </w:pPr>
      <w:r w:rsidRPr="00F87B04">
        <w:rPr>
          <w:b w:val="0"/>
          <w:i/>
        </w:rPr>
        <w:t>DM04.05 min - Randomisation Implementation</w:t>
      </w:r>
    </w:p>
    <w:tbl>
      <w:tblPr>
        <w:tblStyle w:val="Tabellenraster"/>
        <w:tblW w:w="0" w:type="auto"/>
        <w:tblLook w:val="04A0" w:firstRow="1" w:lastRow="0" w:firstColumn="1" w:lastColumn="0" w:noHBand="0" w:noVBand="1"/>
      </w:tblPr>
      <w:tblGrid>
        <w:gridCol w:w="1537"/>
        <w:gridCol w:w="7749"/>
      </w:tblGrid>
      <w:tr w:rsidR="00F87B04" w14:paraId="40BC56E2" w14:textId="77777777" w:rsidTr="00F87B04">
        <w:trPr>
          <w:trHeight w:val="289"/>
        </w:trPr>
        <w:tc>
          <w:tcPr>
            <w:tcW w:w="0" w:type="auto"/>
          </w:tcPr>
          <w:p w14:paraId="42434BA7" w14:textId="77777777" w:rsidR="00F87B04" w:rsidRDefault="00F87B04" w:rsidP="00F87B04">
            <w:r>
              <w:t>Requirement:</w:t>
            </w:r>
          </w:p>
        </w:tc>
        <w:tc>
          <w:tcPr>
            <w:tcW w:w="0" w:type="auto"/>
          </w:tcPr>
          <w:p w14:paraId="2ABA1B76" w14:textId="11B3BA8B" w:rsidR="00F87B04" w:rsidRPr="00F717DC" w:rsidRDefault="00F87B04" w:rsidP="00F87B04">
            <w:r>
              <w:t>The randomisation implementation for any particular trial conforms to the protocol.</w:t>
            </w:r>
          </w:p>
        </w:tc>
      </w:tr>
    </w:tbl>
    <w:p w14:paraId="47179D96" w14:textId="77777777" w:rsidR="00A61F71" w:rsidRDefault="00A61F71" w:rsidP="00A61F71"/>
    <w:p w14:paraId="727A7E30" w14:textId="096A56C9" w:rsidR="00F87B04" w:rsidRPr="00F87B04" w:rsidRDefault="00F87B04" w:rsidP="00F87B04">
      <w:pPr>
        <w:pStyle w:val="berschrift5"/>
        <w:rPr>
          <w:b w:val="0"/>
          <w:i/>
        </w:rPr>
      </w:pPr>
      <w:r w:rsidRPr="00F87B04">
        <w:rPr>
          <w:b w:val="0"/>
          <w:i/>
        </w:rPr>
        <w:t>DM04.06 min - Specification of the Randomisation Design</w:t>
      </w:r>
    </w:p>
    <w:tbl>
      <w:tblPr>
        <w:tblStyle w:val="Tabellenraster"/>
        <w:tblW w:w="0" w:type="auto"/>
        <w:tblLook w:val="04A0" w:firstRow="1" w:lastRow="0" w:firstColumn="1" w:lastColumn="0" w:noHBand="0" w:noVBand="1"/>
      </w:tblPr>
      <w:tblGrid>
        <w:gridCol w:w="1537"/>
        <w:gridCol w:w="7749"/>
      </w:tblGrid>
      <w:tr w:rsidR="00F87B04" w14:paraId="11C61379" w14:textId="77777777" w:rsidTr="00F87B04">
        <w:trPr>
          <w:trHeight w:val="289"/>
        </w:trPr>
        <w:tc>
          <w:tcPr>
            <w:tcW w:w="0" w:type="auto"/>
          </w:tcPr>
          <w:p w14:paraId="6047E7E7" w14:textId="77777777" w:rsidR="00F87B04" w:rsidRDefault="00F87B04" w:rsidP="00F87B04">
            <w:r>
              <w:t>Requirement:</w:t>
            </w:r>
          </w:p>
        </w:tc>
        <w:tc>
          <w:tcPr>
            <w:tcW w:w="0" w:type="auto"/>
          </w:tcPr>
          <w:p w14:paraId="41987B7C" w14:textId="0566D64E" w:rsidR="00F87B04" w:rsidRPr="00F717DC" w:rsidRDefault="00F87B04" w:rsidP="00F87B04">
            <w:r>
              <w:t>The study statistician is responsible for the specification of the randomisation design. A randomisation specification document is provided.</w:t>
            </w:r>
          </w:p>
        </w:tc>
      </w:tr>
    </w:tbl>
    <w:p w14:paraId="4FE095B5" w14:textId="77777777" w:rsidR="00A61F71" w:rsidRDefault="00A61F71" w:rsidP="00A61F71"/>
    <w:p w14:paraId="69941C4D" w14:textId="0E85117C" w:rsidR="00F87B04" w:rsidRPr="00F87B04" w:rsidRDefault="00F87B04" w:rsidP="00F87B04">
      <w:pPr>
        <w:pStyle w:val="berschrift5"/>
        <w:rPr>
          <w:b w:val="0"/>
          <w:i/>
        </w:rPr>
      </w:pPr>
      <w:r w:rsidRPr="00F87B04">
        <w:rPr>
          <w:b w:val="0"/>
          <w:i/>
        </w:rPr>
        <w:t>DM04.07 min - Problem Management of Randomisation</w:t>
      </w:r>
    </w:p>
    <w:tbl>
      <w:tblPr>
        <w:tblStyle w:val="Tabellenraster"/>
        <w:tblW w:w="0" w:type="auto"/>
        <w:tblLook w:val="04A0" w:firstRow="1" w:lastRow="0" w:firstColumn="1" w:lastColumn="0" w:noHBand="0" w:noVBand="1"/>
      </w:tblPr>
      <w:tblGrid>
        <w:gridCol w:w="1537"/>
        <w:gridCol w:w="7749"/>
      </w:tblGrid>
      <w:tr w:rsidR="00F87B04" w14:paraId="5008D418" w14:textId="77777777" w:rsidTr="00F87B04">
        <w:trPr>
          <w:trHeight w:val="289"/>
        </w:trPr>
        <w:tc>
          <w:tcPr>
            <w:tcW w:w="0" w:type="auto"/>
          </w:tcPr>
          <w:p w14:paraId="720E9CFF" w14:textId="77777777" w:rsidR="00F87B04" w:rsidRDefault="00F87B04" w:rsidP="00F87B04">
            <w:r>
              <w:t>Requirement:</w:t>
            </w:r>
          </w:p>
        </w:tc>
        <w:tc>
          <w:tcPr>
            <w:tcW w:w="0" w:type="auto"/>
          </w:tcPr>
          <w:p w14:paraId="35A9D979" w14:textId="32919C79" w:rsidR="00F87B04" w:rsidRPr="00F717DC" w:rsidRDefault="00F87B04" w:rsidP="00F87B04">
            <w:r>
              <w:t>Any problems that arise in the randomisation process are logged and the subsequent actions recorded.</w:t>
            </w:r>
          </w:p>
        </w:tc>
      </w:tr>
    </w:tbl>
    <w:p w14:paraId="461DE898" w14:textId="77777777" w:rsidR="00A61F71" w:rsidRDefault="00A61F71" w:rsidP="00A61F71"/>
    <w:p w14:paraId="67354C3C" w14:textId="587C4645" w:rsidR="00F87B04" w:rsidRPr="00F87B04" w:rsidRDefault="00F87B04" w:rsidP="00F87B04">
      <w:pPr>
        <w:pStyle w:val="berschrift5"/>
        <w:rPr>
          <w:b w:val="0"/>
          <w:i/>
        </w:rPr>
      </w:pPr>
      <w:r w:rsidRPr="00F87B04">
        <w:rPr>
          <w:b w:val="0"/>
          <w:i/>
        </w:rPr>
        <w:t>DM04.08 min - Randomisation Training</w:t>
      </w:r>
    </w:p>
    <w:tbl>
      <w:tblPr>
        <w:tblStyle w:val="Tabellenraster"/>
        <w:tblW w:w="0" w:type="auto"/>
        <w:tblLook w:val="04A0" w:firstRow="1" w:lastRow="0" w:firstColumn="1" w:lastColumn="0" w:noHBand="0" w:noVBand="1"/>
      </w:tblPr>
      <w:tblGrid>
        <w:gridCol w:w="1537"/>
        <w:gridCol w:w="7749"/>
      </w:tblGrid>
      <w:tr w:rsidR="00F87B04" w14:paraId="055CFBA5" w14:textId="77777777" w:rsidTr="00F87B04">
        <w:trPr>
          <w:trHeight w:val="289"/>
        </w:trPr>
        <w:tc>
          <w:tcPr>
            <w:tcW w:w="0" w:type="auto"/>
          </w:tcPr>
          <w:p w14:paraId="02BA7896" w14:textId="77777777" w:rsidR="00F87B04" w:rsidRDefault="00F87B04" w:rsidP="00F87B04">
            <w:r>
              <w:t>Requirement:</w:t>
            </w:r>
          </w:p>
        </w:tc>
        <w:tc>
          <w:tcPr>
            <w:tcW w:w="0" w:type="auto"/>
          </w:tcPr>
          <w:p w14:paraId="46B0BD5A" w14:textId="3BD73F71" w:rsidR="00F87B04" w:rsidRPr="00F717DC" w:rsidRDefault="00F87B04" w:rsidP="00F87B04">
            <w:r>
              <w:t xml:space="preserve">All staff </w:t>
            </w:r>
            <w:proofErr w:type="gramStart"/>
            <w:r>
              <w:t>who</w:t>
            </w:r>
            <w:proofErr w:type="gramEnd"/>
            <w:r>
              <w:t xml:space="preserve"> handles randomisation requests is adequately trained for each specific trial randomisation process.</w:t>
            </w:r>
          </w:p>
        </w:tc>
      </w:tr>
    </w:tbl>
    <w:p w14:paraId="277614D6" w14:textId="77777777" w:rsidR="00464870" w:rsidRPr="00AB083A" w:rsidRDefault="00464870" w:rsidP="00AB083A"/>
    <w:p w14:paraId="780A174D" w14:textId="77777777" w:rsidR="00F57C5D" w:rsidRDefault="00F57C5D" w:rsidP="00F87B04">
      <w:pPr>
        <w:pStyle w:val="berschrift4"/>
        <w:rPr>
          <w:lang w:val="en-US"/>
        </w:rPr>
      </w:pPr>
      <w:r w:rsidRPr="00F57C5D">
        <w:rPr>
          <w:lang w:val="en-US"/>
        </w:rPr>
        <w:t xml:space="preserve">DM05 - </w:t>
      </w:r>
      <w:r w:rsidR="00AB083A">
        <w:rPr>
          <w:lang w:val="en-US"/>
        </w:rPr>
        <w:t>Site Management, Training and</w:t>
      </w:r>
      <w:r w:rsidRPr="00F57C5D">
        <w:rPr>
          <w:lang w:val="en-US"/>
        </w:rPr>
        <w:t xml:space="preserve"> Support</w:t>
      </w:r>
      <w:bookmarkStart w:id="44" w:name="_Toc318196494"/>
      <w:bookmarkEnd w:id="43"/>
    </w:p>
    <w:p w14:paraId="0C629AE7" w14:textId="0EBEFB7E" w:rsidR="00F87B04" w:rsidRPr="00F87B04" w:rsidRDefault="00F87B04" w:rsidP="00F87B04">
      <w:pPr>
        <w:pStyle w:val="berschrift5"/>
        <w:rPr>
          <w:b w:val="0"/>
          <w:i/>
        </w:rPr>
      </w:pPr>
      <w:r w:rsidRPr="00F87B04">
        <w:rPr>
          <w:b w:val="0"/>
          <w:i/>
        </w:rPr>
        <w:t>DM05.01 min - Policies for Site Opening</w:t>
      </w:r>
    </w:p>
    <w:tbl>
      <w:tblPr>
        <w:tblStyle w:val="Tabellenraster"/>
        <w:tblW w:w="0" w:type="auto"/>
        <w:tblLook w:val="04A0" w:firstRow="1" w:lastRow="0" w:firstColumn="1" w:lastColumn="0" w:noHBand="0" w:noVBand="1"/>
      </w:tblPr>
      <w:tblGrid>
        <w:gridCol w:w="1537"/>
        <w:gridCol w:w="6906"/>
      </w:tblGrid>
      <w:tr w:rsidR="00F87B04" w14:paraId="25F9161E" w14:textId="77777777" w:rsidTr="00F87B04">
        <w:trPr>
          <w:trHeight w:val="289"/>
        </w:trPr>
        <w:tc>
          <w:tcPr>
            <w:tcW w:w="0" w:type="auto"/>
          </w:tcPr>
          <w:p w14:paraId="3DDD4A4A" w14:textId="77777777" w:rsidR="00F87B04" w:rsidRDefault="00F87B04" w:rsidP="00F87B04">
            <w:r>
              <w:t>Requirement:</w:t>
            </w:r>
          </w:p>
        </w:tc>
        <w:tc>
          <w:tcPr>
            <w:tcW w:w="0" w:type="auto"/>
          </w:tcPr>
          <w:p w14:paraId="6D77BF76" w14:textId="62D6F224" w:rsidR="00F87B04" w:rsidRPr="00F717DC" w:rsidRDefault="00F87B04" w:rsidP="00F87B04">
            <w:r>
              <w:t>SOPs or policies for opening a centre for data collection are in place.</w:t>
            </w:r>
          </w:p>
        </w:tc>
      </w:tr>
    </w:tbl>
    <w:p w14:paraId="290C535E" w14:textId="77777777" w:rsidR="00F87B04" w:rsidRPr="00F87B04" w:rsidRDefault="00F87B04" w:rsidP="00F87B04"/>
    <w:p w14:paraId="21063CFA" w14:textId="0B57FFEB" w:rsidR="00F87B04" w:rsidRPr="00F87B04" w:rsidRDefault="00F87B04" w:rsidP="00F87B04">
      <w:pPr>
        <w:pStyle w:val="berschrift5"/>
        <w:rPr>
          <w:b w:val="0"/>
          <w:i/>
        </w:rPr>
      </w:pPr>
      <w:r w:rsidRPr="00F87B04">
        <w:rPr>
          <w:b w:val="0"/>
          <w:i/>
        </w:rPr>
        <w:t>DM05.02 min - User Training for Data Entry</w:t>
      </w:r>
    </w:p>
    <w:tbl>
      <w:tblPr>
        <w:tblStyle w:val="Tabellenraster"/>
        <w:tblW w:w="0" w:type="auto"/>
        <w:tblLook w:val="04A0" w:firstRow="1" w:lastRow="0" w:firstColumn="1" w:lastColumn="0" w:noHBand="0" w:noVBand="1"/>
      </w:tblPr>
      <w:tblGrid>
        <w:gridCol w:w="1537"/>
        <w:gridCol w:w="7749"/>
      </w:tblGrid>
      <w:tr w:rsidR="00F87B04" w14:paraId="14A5DBFD" w14:textId="77777777" w:rsidTr="00F87B04">
        <w:trPr>
          <w:trHeight w:val="289"/>
        </w:trPr>
        <w:tc>
          <w:tcPr>
            <w:tcW w:w="0" w:type="auto"/>
          </w:tcPr>
          <w:p w14:paraId="075DFACC" w14:textId="77777777" w:rsidR="00F87B04" w:rsidRDefault="00F87B04" w:rsidP="00F87B04">
            <w:r>
              <w:t>Requirement:</w:t>
            </w:r>
          </w:p>
        </w:tc>
        <w:tc>
          <w:tcPr>
            <w:tcW w:w="0" w:type="auto"/>
          </w:tcPr>
          <w:p w14:paraId="3B6B0B86" w14:textId="4CF2DC49" w:rsidR="00F87B04" w:rsidRPr="00F717DC" w:rsidRDefault="00F87B04" w:rsidP="00F87B04">
            <w:r>
              <w:t xml:space="preserve">User training with data entry instructions or guidelines, for both </w:t>
            </w:r>
            <w:proofErr w:type="spellStart"/>
            <w:r>
              <w:t>pCRFs</w:t>
            </w:r>
            <w:proofErr w:type="spellEnd"/>
            <w:r>
              <w:t xml:space="preserve"> and </w:t>
            </w:r>
            <w:proofErr w:type="spellStart"/>
            <w:r>
              <w:t>eCRFs</w:t>
            </w:r>
            <w:proofErr w:type="spellEnd"/>
            <w:r>
              <w:t>, is provided for relevant site staff and is documented.</w:t>
            </w:r>
          </w:p>
        </w:tc>
      </w:tr>
    </w:tbl>
    <w:p w14:paraId="2ACBCF8F" w14:textId="77777777" w:rsidR="009E1E48" w:rsidRDefault="009E1E48" w:rsidP="009E1E48"/>
    <w:p w14:paraId="0F5570E3" w14:textId="333CDD60" w:rsidR="00F87B04" w:rsidRPr="00F87B04" w:rsidRDefault="00F87B04" w:rsidP="00F87B04">
      <w:pPr>
        <w:pStyle w:val="berschrift5"/>
        <w:rPr>
          <w:b w:val="0"/>
          <w:i/>
        </w:rPr>
      </w:pPr>
      <w:r w:rsidRPr="00F87B04">
        <w:rPr>
          <w:b w:val="0"/>
          <w:i/>
        </w:rPr>
        <w:t>DM05.03 min - Test or Productive Environment</w:t>
      </w:r>
    </w:p>
    <w:tbl>
      <w:tblPr>
        <w:tblStyle w:val="Tabellenraster"/>
        <w:tblW w:w="0" w:type="auto"/>
        <w:tblLook w:val="04A0" w:firstRow="1" w:lastRow="0" w:firstColumn="1" w:lastColumn="0" w:noHBand="0" w:noVBand="1"/>
      </w:tblPr>
      <w:tblGrid>
        <w:gridCol w:w="1537"/>
        <w:gridCol w:w="7749"/>
      </w:tblGrid>
      <w:tr w:rsidR="00F87B04" w14:paraId="5D535D06" w14:textId="77777777" w:rsidTr="00F87B04">
        <w:trPr>
          <w:trHeight w:val="289"/>
        </w:trPr>
        <w:tc>
          <w:tcPr>
            <w:tcW w:w="0" w:type="auto"/>
          </w:tcPr>
          <w:p w14:paraId="5BD877C0" w14:textId="77777777" w:rsidR="00F87B04" w:rsidRDefault="00F87B04" w:rsidP="00F87B04">
            <w:r>
              <w:t>Requirement:</w:t>
            </w:r>
          </w:p>
        </w:tc>
        <w:tc>
          <w:tcPr>
            <w:tcW w:w="0" w:type="auto"/>
          </w:tcPr>
          <w:p w14:paraId="1A76DEF0" w14:textId="1BFDBF20" w:rsidR="00F87B04" w:rsidRPr="00F717DC" w:rsidRDefault="00F87B04" w:rsidP="00F87B04">
            <w:r>
              <w:t xml:space="preserve">It is clearly indicated to the user whether they are working on a test </w:t>
            </w:r>
            <w:proofErr w:type="spellStart"/>
            <w:r>
              <w:t>eCRF</w:t>
            </w:r>
            <w:proofErr w:type="spellEnd"/>
            <w:r>
              <w:t xml:space="preserve"> or whether the “real trial” has been opened.</w:t>
            </w:r>
          </w:p>
        </w:tc>
      </w:tr>
    </w:tbl>
    <w:p w14:paraId="436F0E46" w14:textId="77777777" w:rsidR="009E1E48" w:rsidRDefault="009E1E48" w:rsidP="009E1E48"/>
    <w:p w14:paraId="3304A450" w14:textId="4B4EC330" w:rsidR="00F87B04" w:rsidRPr="00F87B04" w:rsidRDefault="00F87B04" w:rsidP="00F87B04">
      <w:pPr>
        <w:pStyle w:val="berschrift5"/>
        <w:rPr>
          <w:b w:val="0"/>
          <w:i/>
        </w:rPr>
      </w:pPr>
      <w:r w:rsidRPr="00F87B04">
        <w:rPr>
          <w:b w:val="0"/>
          <w:i/>
        </w:rPr>
        <w:lastRenderedPageBreak/>
        <w:t>DM05.04 min - Access to Production System</w:t>
      </w:r>
    </w:p>
    <w:tbl>
      <w:tblPr>
        <w:tblStyle w:val="Tabellenraster"/>
        <w:tblW w:w="0" w:type="auto"/>
        <w:tblLook w:val="04A0" w:firstRow="1" w:lastRow="0" w:firstColumn="1" w:lastColumn="0" w:noHBand="0" w:noVBand="1"/>
      </w:tblPr>
      <w:tblGrid>
        <w:gridCol w:w="1537"/>
        <w:gridCol w:w="7749"/>
      </w:tblGrid>
      <w:tr w:rsidR="00F87B04" w14:paraId="1A2F99F4" w14:textId="77777777" w:rsidTr="00F87B04">
        <w:trPr>
          <w:trHeight w:val="289"/>
        </w:trPr>
        <w:tc>
          <w:tcPr>
            <w:tcW w:w="0" w:type="auto"/>
          </w:tcPr>
          <w:p w14:paraId="54205060" w14:textId="77777777" w:rsidR="00F87B04" w:rsidRDefault="00F87B04" w:rsidP="00F87B04">
            <w:r>
              <w:t>Requirement:</w:t>
            </w:r>
          </w:p>
        </w:tc>
        <w:tc>
          <w:tcPr>
            <w:tcW w:w="0" w:type="auto"/>
          </w:tcPr>
          <w:p w14:paraId="76B85F5E" w14:textId="62A2DCB8" w:rsidR="00F87B04" w:rsidRPr="00F717DC" w:rsidRDefault="00F87B04" w:rsidP="00F87B04">
            <w:r>
              <w:t>Site has access to production data systems only once all relevant paperwork and training has been completed; including ethical and research approvals, contracts, site initiation.</w:t>
            </w:r>
          </w:p>
        </w:tc>
      </w:tr>
    </w:tbl>
    <w:p w14:paraId="043C1E0F" w14:textId="77777777" w:rsidR="009E1E48" w:rsidRDefault="009E1E48" w:rsidP="009E1E48"/>
    <w:p w14:paraId="27C79589" w14:textId="7CC71C45" w:rsidR="00F87B04" w:rsidRPr="00F87B04" w:rsidRDefault="00F87B04" w:rsidP="00F87B04">
      <w:pPr>
        <w:pStyle w:val="berschrift5"/>
        <w:rPr>
          <w:b w:val="0"/>
          <w:i/>
        </w:rPr>
      </w:pPr>
      <w:r w:rsidRPr="00F87B04">
        <w:rPr>
          <w:b w:val="0"/>
          <w:i/>
        </w:rPr>
        <w:t>DM05.05 min - Site Documentation</w:t>
      </w:r>
    </w:p>
    <w:tbl>
      <w:tblPr>
        <w:tblStyle w:val="Tabellenraster"/>
        <w:tblW w:w="0" w:type="auto"/>
        <w:tblLook w:val="04A0" w:firstRow="1" w:lastRow="0" w:firstColumn="1" w:lastColumn="0" w:noHBand="0" w:noVBand="1"/>
      </w:tblPr>
      <w:tblGrid>
        <w:gridCol w:w="1537"/>
        <w:gridCol w:w="5659"/>
      </w:tblGrid>
      <w:tr w:rsidR="00F87B04" w14:paraId="6F09F3F1" w14:textId="77777777" w:rsidTr="00F87B04">
        <w:trPr>
          <w:trHeight w:val="289"/>
        </w:trPr>
        <w:tc>
          <w:tcPr>
            <w:tcW w:w="0" w:type="auto"/>
          </w:tcPr>
          <w:p w14:paraId="2EC075DF" w14:textId="77777777" w:rsidR="00F87B04" w:rsidRDefault="00F87B04" w:rsidP="00F87B04">
            <w:r>
              <w:t>Requirement:</w:t>
            </w:r>
          </w:p>
        </w:tc>
        <w:tc>
          <w:tcPr>
            <w:tcW w:w="0" w:type="auto"/>
          </w:tcPr>
          <w:p w14:paraId="2876C255" w14:textId="3332FABB" w:rsidR="00F87B04" w:rsidRPr="00F717DC" w:rsidRDefault="00F87B04" w:rsidP="00F87B04">
            <w:r>
              <w:t>After significant changes site documentation is updated.</w:t>
            </w:r>
          </w:p>
        </w:tc>
      </w:tr>
    </w:tbl>
    <w:p w14:paraId="28823BFF" w14:textId="77777777" w:rsidR="009E1E48" w:rsidRDefault="009E1E48" w:rsidP="009E1E48"/>
    <w:p w14:paraId="1ABCAF7B" w14:textId="124DBDF9" w:rsidR="00F87B04" w:rsidRPr="00F87B04" w:rsidRDefault="00F87B04" w:rsidP="00F87B04">
      <w:pPr>
        <w:pStyle w:val="berschrift5"/>
        <w:rPr>
          <w:b w:val="0"/>
          <w:i/>
        </w:rPr>
      </w:pPr>
      <w:r w:rsidRPr="00F87B04">
        <w:rPr>
          <w:b w:val="0"/>
          <w:i/>
        </w:rPr>
        <w:t>DM05.06 min - Responsibility list</w:t>
      </w:r>
    </w:p>
    <w:tbl>
      <w:tblPr>
        <w:tblStyle w:val="Tabellenraster"/>
        <w:tblW w:w="0" w:type="auto"/>
        <w:tblLook w:val="04A0" w:firstRow="1" w:lastRow="0" w:firstColumn="1" w:lastColumn="0" w:noHBand="0" w:noVBand="1"/>
      </w:tblPr>
      <w:tblGrid>
        <w:gridCol w:w="1537"/>
        <w:gridCol w:w="7749"/>
      </w:tblGrid>
      <w:tr w:rsidR="00F87B04" w14:paraId="7E7F3D91" w14:textId="77777777" w:rsidTr="00F87B04">
        <w:trPr>
          <w:trHeight w:val="289"/>
        </w:trPr>
        <w:tc>
          <w:tcPr>
            <w:tcW w:w="0" w:type="auto"/>
          </w:tcPr>
          <w:p w14:paraId="53A4C126" w14:textId="77777777" w:rsidR="00F87B04" w:rsidRDefault="00F87B04" w:rsidP="00F87B04">
            <w:r>
              <w:t>Requirement:</w:t>
            </w:r>
          </w:p>
        </w:tc>
        <w:tc>
          <w:tcPr>
            <w:tcW w:w="0" w:type="auto"/>
          </w:tcPr>
          <w:p w14:paraId="7292A2DF" w14:textId="2362B309" w:rsidR="00F87B04" w:rsidRPr="00F717DC" w:rsidRDefault="00F87B04" w:rsidP="00F87B04">
            <w:r>
              <w:t>An up to date list of who can do what at each site, including complete CRFs, i.e. a ‘delegate log’, is maintained.</w:t>
            </w:r>
          </w:p>
        </w:tc>
      </w:tr>
    </w:tbl>
    <w:p w14:paraId="3C1395CF" w14:textId="77777777" w:rsidR="00464870" w:rsidRPr="00AB083A" w:rsidRDefault="00464870" w:rsidP="00AB083A"/>
    <w:p w14:paraId="5666FDF0" w14:textId="77777777" w:rsidR="00F57C5D" w:rsidRDefault="00F57C5D" w:rsidP="00F87B04">
      <w:pPr>
        <w:pStyle w:val="berschrift4"/>
        <w:rPr>
          <w:lang w:val="en-US"/>
        </w:rPr>
      </w:pPr>
      <w:r w:rsidRPr="00F57C5D">
        <w:rPr>
          <w:lang w:val="en-US"/>
        </w:rPr>
        <w:t>DM06 - Data Entry and Processing</w:t>
      </w:r>
      <w:bookmarkStart w:id="45" w:name="_Toc318196495"/>
      <w:bookmarkEnd w:id="44"/>
    </w:p>
    <w:p w14:paraId="13D94B55" w14:textId="3A0A12E7" w:rsidR="00F87B04" w:rsidRPr="00F87B04" w:rsidRDefault="00F87B04" w:rsidP="00F87B04">
      <w:pPr>
        <w:pStyle w:val="berschrift5"/>
        <w:rPr>
          <w:b w:val="0"/>
          <w:i/>
        </w:rPr>
      </w:pPr>
      <w:r w:rsidRPr="00F87B04">
        <w:rPr>
          <w:b w:val="0"/>
          <w:i/>
        </w:rPr>
        <w:t>DM06.01 min - Data Entry Policies</w:t>
      </w:r>
    </w:p>
    <w:tbl>
      <w:tblPr>
        <w:tblStyle w:val="Tabellenraster"/>
        <w:tblW w:w="0" w:type="auto"/>
        <w:tblLook w:val="04A0" w:firstRow="1" w:lastRow="0" w:firstColumn="1" w:lastColumn="0" w:noHBand="0" w:noVBand="1"/>
      </w:tblPr>
      <w:tblGrid>
        <w:gridCol w:w="1537"/>
        <w:gridCol w:w="6196"/>
      </w:tblGrid>
      <w:tr w:rsidR="00F87B04" w14:paraId="1602B14F" w14:textId="77777777" w:rsidTr="00F87B04">
        <w:trPr>
          <w:trHeight w:val="289"/>
        </w:trPr>
        <w:tc>
          <w:tcPr>
            <w:tcW w:w="0" w:type="auto"/>
          </w:tcPr>
          <w:p w14:paraId="122BAEAF" w14:textId="77777777" w:rsidR="00F87B04" w:rsidRDefault="00F87B04" w:rsidP="00F87B04">
            <w:r>
              <w:t>Requirement:</w:t>
            </w:r>
          </w:p>
        </w:tc>
        <w:tc>
          <w:tcPr>
            <w:tcW w:w="0" w:type="auto"/>
          </w:tcPr>
          <w:p w14:paraId="30D928E5" w14:textId="1D3B6113" w:rsidR="00F87B04" w:rsidRPr="00F717DC" w:rsidRDefault="00F87B04" w:rsidP="00F87B04">
            <w:r>
              <w:t>SOPs and policies for data entry and corrections are in place.</w:t>
            </w:r>
          </w:p>
        </w:tc>
      </w:tr>
    </w:tbl>
    <w:p w14:paraId="4F5DCB97" w14:textId="77777777" w:rsidR="00F87B04" w:rsidRPr="00F87B04" w:rsidRDefault="00F87B04" w:rsidP="00F87B04"/>
    <w:p w14:paraId="6EC482AB" w14:textId="7E113989" w:rsidR="00F87B04" w:rsidRPr="00F87B04" w:rsidRDefault="00F87B04" w:rsidP="00F87B04">
      <w:pPr>
        <w:pStyle w:val="berschrift5"/>
        <w:rPr>
          <w:b w:val="0"/>
          <w:i/>
        </w:rPr>
      </w:pPr>
      <w:r w:rsidRPr="00F87B04">
        <w:rPr>
          <w:b w:val="0"/>
          <w:i/>
        </w:rPr>
        <w:t>DM06.02 min - Restriction of Data Access</w:t>
      </w:r>
    </w:p>
    <w:tbl>
      <w:tblPr>
        <w:tblStyle w:val="Tabellenraster"/>
        <w:tblW w:w="0" w:type="auto"/>
        <w:tblLook w:val="04A0" w:firstRow="1" w:lastRow="0" w:firstColumn="1" w:lastColumn="0" w:noHBand="0" w:noVBand="1"/>
      </w:tblPr>
      <w:tblGrid>
        <w:gridCol w:w="1537"/>
        <w:gridCol w:w="4754"/>
      </w:tblGrid>
      <w:tr w:rsidR="00F87B04" w14:paraId="71C0579A" w14:textId="77777777" w:rsidTr="00F87B04">
        <w:trPr>
          <w:trHeight w:val="289"/>
        </w:trPr>
        <w:tc>
          <w:tcPr>
            <w:tcW w:w="0" w:type="auto"/>
          </w:tcPr>
          <w:p w14:paraId="03D5C619" w14:textId="77777777" w:rsidR="00F87B04" w:rsidRDefault="00F87B04" w:rsidP="00F87B04">
            <w:r>
              <w:t>Requirement:</w:t>
            </w:r>
          </w:p>
        </w:tc>
        <w:tc>
          <w:tcPr>
            <w:tcW w:w="0" w:type="auto"/>
          </w:tcPr>
          <w:p w14:paraId="3B1D6534" w14:textId="0C7D9C2A" w:rsidR="00F87B04" w:rsidRPr="00F717DC" w:rsidRDefault="00F87B04" w:rsidP="00F87B04">
            <w:r>
              <w:t xml:space="preserve">Site </w:t>
            </w:r>
            <w:proofErr w:type="gramStart"/>
            <w:r>
              <w:t>staff have</w:t>
            </w:r>
            <w:proofErr w:type="gramEnd"/>
            <w:r>
              <w:t xml:space="preserve"> access only to data of their site.</w:t>
            </w:r>
          </w:p>
        </w:tc>
      </w:tr>
    </w:tbl>
    <w:p w14:paraId="221D461F" w14:textId="77777777" w:rsidR="0058510A" w:rsidRDefault="0058510A" w:rsidP="0058510A"/>
    <w:p w14:paraId="0788430B" w14:textId="5D59D774" w:rsidR="00F87B04" w:rsidRPr="00F87B04" w:rsidRDefault="00F87B04" w:rsidP="00F87B04">
      <w:pPr>
        <w:pStyle w:val="berschrift5"/>
        <w:rPr>
          <w:b w:val="0"/>
          <w:i/>
        </w:rPr>
      </w:pPr>
      <w:r w:rsidRPr="00F87B04">
        <w:rPr>
          <w:b w:val="0"/>
          <w:i/>
        </w:rPr>
        <w:t>DM06.03 min - Data Security</w:t>
      </w:r>
    </w:p>
    <w:tbl>
      <w:tblPr>
        <w:tblStyle w:val="Tabellenraster"/>
        <w:tblW w:w="0" w:type="auto"/>
        <w:tblLook w:val="04A0" w:firstRow="1" w:lastRow="0" w:firstColumn="1" w:lastColumn="0" w:noHBand="0" w:noVBand="1"/>
      </w:tblPr>
      <w:tblGrid>
        <w:gridCol w:w="1537"/>
        <w:gridCol w:w="7749"/>
      </w:tblGrid>
      <w:tr w:rsidR="00F87B04" w14:paraId="2F09E9E2" w14:textId="77777777" w:rsidTr="00F87B04">
        <w:trPr>
          <w:trHeight w:val="289"/>
        </w:trPr>
        <w:tc>
          <w:tcPr>
            <w:tcW w:w="0" w:type="auto"/>
          </w:tcPr>
          <w:p w14:paraId="1180B545" w14:textId="77777777" w:rsidR="00F87B04" w:rsidRDefault="00F87B04" w:rsidP="00F87B04">
            <w:r>
              <w:t>Requirement:</w:t>
            </w:r>
          </w:p>
        </w:tc>
        <w:tc>
          <w:tcPr>
            <w:tcW w:w="0" w:type="auto"/>
          </w:tcPr>
          <w:p w14:paraId="11B6DB5B" w14:textId="75DDA230" w:rsidR="00F87B04" w:rsidRPr="00F717DC" w:rsidRDefault="00AA7A25" w:rsidP="00F87B04">
            <w:r>
              <w:t>Data manager and IT-staff involved will keep data secure and confidential at all times.</w:t>
            </w:r>
          </w:p>
        </w:tc>
      </w:tr>
    </w:tbl>
    <w:p w14:paraId="52D724E6" w14:textId="77777777" w:rsidR="0058510A" w:rsidRDefault="0058510A" w:rsidP="0058510A"/>
    <w:p w14:paraId="7D3AE818" w14:textId="21CE7B61" w:rsidR="00F87B04" w:rsidRPr="00AA7A25" w:rsidRDefault="00AA7A25" w:rsidP="00F87B04">
      <w:pPr>
        <w:pStyle w:val="berschrift5"/>
        <w:rPr>
          <w:b w:val="0"/>
          <w:i/>
        </w:rPr>
      </w:pPr>
      <w:r w:rsidRPr="00AA7A25">
        <w:rPr>
          <w:b w:val="0"/>
          <w:i/>
        </w:rPr>
        <w:t>DM06.04 min - System Security</w:t>
      </w:r>
    </w:p>
    <w:tbl>
      <w:tblPr>
        <w:tblStyle w:val="Tabellenraster"/>
        <w:tblW w:w="0" w:type="auto"/>
        <w:tblLook w:val="04A0" w:firstRow="1" w:lastRow="0" w:firstColumn="1" w:lastColumn="0" w:noHBand="0" w:noVBand="1"/>
      </w:tblPr>
      <w:tblGrid>
        <w:gridCol w:w="1537"/>
        <w:gridCol w:w="7749"/>
      </w:tblGrid>
      <w:tr w:rsidR="00F87B04" w14:paraId="6164F926" w14:textId="77777777" w:rsidTr="00F87B04">
        <w:trPr>
          <w:trHeight w:val="289"/>
        </w:trPr>
        <w:tc>
          <w:tcPr>
            <w:tcW w:w="0" w:type="auto"/>
          </w:tcPr>
          <w:p w14:paraId="57E6EB09" w14:textId="77777777" w:rsidR="00F87B04" w:rsidRDefault="00F87B04" w:rsidP="00F87B04">
            <w:r>
              <w:t>Requirement:</w:t>
            </w:r>
          </w:p>
        </w:tc>
        <w:tc>
          <w:tcPr>
            <w:tcW w:w="0" w:type="auto"/>
          </w:tcPr>
          <w:p w14:paraId="50D39E19" w14:textId="75F0784F" w:rsidR="00F87B04" w:rsidRPr="00F717DC" w:rsidRDefault="00AA7A25" w:rsidP="00F87B04">
            <w:r>
              <w:t xml:space="preserve">System security and access control is </w:t>
            </w:r>
            <w:proofErr w:type="gramStart"/>
            <w:r>
              <w:t>ensured,</w:t>
            </w:r>
            <w:proofErr w:type="gramEnd"/>
            <w:r>
              <w:t xml:space="preserve"> data is only accessible to authorised personnel.</w:t>
            </w:r>
          </w:p>
        </w:tc>
      </w:tr>
    </w:tbl>
    <w:p w14:paraId="5C52EC3F" w14:textId="77777777" w:rsidR="0058510A" w:rsidRDefault="0058510A" w:rsidP="0058510A"/>
    <w:p w14:paraId="013B1698" w14:textId="38877E49" w:rsidR="00F87B04" w:rsidRPr="00AA7A25" w:rsidRDefault="00AA7A25" w:rsidP="00F87B04">
      <w:pPr>
        <w:pStyle w:val="berschrift5"/>
        <w:rPr>
          <w:b w:val="0"/>
          <w:i/>
        </w:rPr>
      </w:pPr>
      <w:r w:rsidRPr="00AA7A25">
        <w:rPr>
          <w:b w:val="0"/>
          <w:i/>
        </w:rPr>
        <w:t>DM06.05 min - Tracking of CRFs</w:t>
      </w:r>
    </w:p>
    <w:tbl>
      <w:tblPr>
        <w:tblStyle w:val="Tabellenraster"/>
        <w:tblW w:w="0" w:type="auto"/>
        <w:tblLook w:val="04A0" w:firstRow="1" w:lastRow="0" w:firstColumn="1" w:lastColumn="0" w:noHBand="0" w:noVBand="1"/>
      </w:tblPr>
      <w:tblGrid>
        <w:gridCol w:w="1537"/>
        <w:gridCol w:w="3567"/>
      </w:tblGrid>
      <w:tr w:rsidR="00F87B04" w14:paraId="1CB73129" w14:textId="77777777" w:rsidTr="00F87B04">
        <w:trPr>
          <w:trHeight w:val="289"/>
        </w:trPr>
        <w:tc>
          <w:tcPr>
            <w:tcW w:w="0" w:type="auto"/>
          </w:tcPr>
          <w:p w14:paraId="52DE7698" w14:textId="77777777" w:rsidR="00F87B04" w:rsidRDefault="00F87B04" w:rsidP="00F87B04">
            <w:r>
              <w:t>Requirement:</w:t>
            </w:r>
          </w:p>
        </w:tc>
        <w:tc>
          <w:tcPr>
            <w:tcW w:w="0" w:type="auto"/>
          </w:tcPr>
          <w:p w14:paraId="3B7899F5" w14:textId="17C5D846" w:rsidR="00F87B04" w:rsidRPr="00F717DC" w:rsidRDefault="00AA7A25" w:rsidP="00F87B04">
            <w:r>
              <w:t>A CRF tracking system is in place.</w:t>
            </w:r>
          </w:p>
        </w:tc>
      </w:tr>
    </w:tbl>
    <w:p w14:paraId="45209443" w14:textId="77777777" w:rsidR="0058510A" w:rsidRDefault="0058510A" w:rsidP="0058510A"/>
    <w:p w14:paraId="184230F6" w14:textId="7BA52BE3" w:rsidR="00F87B04" w:rsidRPr="00AA7A25" w:rsidRDefault="00AA7A25" w:rsidP="00F87B04">
      <w:pPr>
        <w:pStyle w:val="berschrift5"/>
        <w:rPr>
          <w:b w:val="0"/>
          <w:i/>
        </w:rPr>
      </w:pPr>
      <w:r w:rsidRPr="00AA7A25">
        <w:rPr>
          <w:b w:val="0"/>
          <w:i/>
        </w:rPr>
        <w:t>DM06.06 min - Management of missing CRFs</w:t>
      </w:r>
    </w:p>
    <w:tbl>
      <w:tblPr>
        <w:tblStyle w:val="Tabellenraster"/>
        <w:tblW w:w="0" w:type="auto"/>
        <w:tblLook w:val="04A0" w:firstRow="1" w:lastRow="0" w:firstColumn="1" w:lastColumn="0" w:noHBand="0" w:noVBand="1"/>
      </w:tblPr>
      <w:tblGrid>
        <w:gridCol w:w="1537"/>
        <w:gridCol w:w="5903"/>
      </w:tblGrid>
      <w:tr w:rsidR="00F87B04" w14:paraId="37D614D9" w14:textId="77777777" w:rsidTr="00F87B04">
        <w:trPr>
          <w:trHeight w:val="289"/>
        </w:trPr>
        <w:tc>
          <w:tcPr>
            <w:tcW w:w="0" w:type="auto"/>
          </w:tcPr>
          <w:p w14:paraId="3E5D0770" w14:textId="77777777" w:rsidR="00F87B04" w:rsidRDefault="00F87B04" w:rsidP="00F87B04">
            <w:r>
              <w:t>Requirement:</w:t>
            </w:r>
          </w:p>
        </w:tc>
        <w:tc>
          <w:tcPr>
            <w:tcW w:w="0" w:type="auto"/>
          </w:tcPr>
          <w:p w14:paraId="11F324C3" w14:textId="72941D23" w:rsidR="00F87B04" w:rsidRPr="00F717DC" w:rsidRDefault="00AA7A25" w:rsidP="00F87B04">
            <w:r>
              <w:t>Systems identify and report on missing or late CRFs /data.</w:t>
            </w:r>
          </w:p>
        </w:tc>
      </w:tr>
    </w:tbl>
    <w:p w14:paraId="39ABCCAA" w14:textId="77777777" w:rsidR="0058510A" w:rsidRDefault="0058510A" w:rsidP="0058510A"/>
    <w:p w14:paraId="03E2EF84" w14:textId="2B3EC926" w:rsidR="00F87B04" w:rsidRPr="00AA7A25" w:rsidRDefault="00AA7A25" w:rsidP="00F87B04">
      <w:pPr>
        <w:pStyle w:val="berschrift5"/>
        <w:rPr>
          <w:b w:val="0"/>
          <w:i/>
        </w:rPr>
      </w:pPr>
      <w:r w:rsidRPr="00AA7A25">
        <w:rPr>
          <w:b w:val="0"/>
          <w:i/>
        </w:rPr>
        <w:t>DM06.07 min - Quality of Received Data</w:t>
      </w:r>
    </w:p>
    <w:tbl>
      <w:tblPr>
        <w:tblStyle w:val="Tabellenraster"/>
        <w:tblW w:w="0" w:type="auto"/>
        <w:tblLook w:val="04A0" w:firstRow="1" w:lastRow="0" w:firstColumn="1" w:lastColumn="0" w:noHBand="0" w:noVBand="1"/>
      </w:tblPr>
      <w:tblGrid>
        <w:gridCol w:w="1537"/>
        <w:gridCol w:w="4582"/>
      </w:tblGrid>
      <w:tr w:rsidR="00F87B04" w14:paraId="7C37585B" w14:textId="77777777" w:rsidTr="00F87B04">
        <w:trPr>
          <w:trHeight w:val="289"/>
        </w:trPr>
        <w:tc>
          <w:tcPr>
            <w:tcW w:w="0" w:type="auto"/>
          </w:tcPr>
          <w:p w14:paraId="340B5CBE" w14:textId="77777777" w:rsidR="00F87B04" w:rsidRDefault="00F87B04" w:rsidP="00F87B04">
            <w:r>
              <w:t>Requirement:</w:t>
            </w:r>
          </w:p>
        </w:tc>
        <w:tc>
          <w:tcPr>
            <w:tcW w:w="0" w:type="auto"/>
          </w:tcPr>
          <w:p w14:paraId="32F1AAEF" w14:textId="013CFAE9" w:rsidR="00F87B04" w:rsidRPr="00F717DC" w:rsidRDefault="00AA7A25" w:rsidP="00F87B04">
            <w:r>
              <w:t>Data received is checked (</w:t>
            </w:r>
            <w:proofErr w:type="spellStart"/>
            <w:r>
              <w:t>pCRF</w:t>
            </w:r>
            <w:proofErr w:type="spellEnd"/>
            <w:r>
              <w:t xml:space="preserve"> and </w:t>
            </w:r>
            <w:proofErr w:type="spellStart"/>
            <w:r>
              <w:t>eCRF</w:t>
            </w:r>
            <w:proofErr w:type="spellEnd"/>
            <w:r>
              <w:t>).</w:t>
            </w:r>
          </w:p>
        </w:tc>
      </w:tr>
    </w:tbl>
    <w:p w14:paraId="7C04384E" w14:textId="77777777" w:rsidR="0058510A" w:rsidRDefault="0058510A" w:rsidP="0058510A"/>
    <w:p w14:paraId="70DE480E" w14:textId="655D0E5F" w:rsidR="00F87B04" w:rsidRPr="00AA7A25" w:rsidRDefault="00AA7A25" w:rsidP="00F87B04">
      <w:pPr>
        <w:pStyle w:val="berschrift5"/>
        <w:rPr>
          <w:b w:val="0"/>
          <w:i/>
        </w:rPr>
      </w:pPr>
      <w:r w:rsidRPr="00AA7A25">
        <w:rPr>
          <w:b w:val="0"/>
          <w:i/>
        </w:rPr>
        <w:t>DM06.08 min - Data Confidentiality</w:t>
      </w:r>
    </w:p>
    <w:tbl>
      <w:tblPr>
        <w:tblStyle w:val="Tabellenraster"/>
        <w:tblW w:w="0" w:type="auto"/>
        <w:tblLook w:val="04A0" w:firstRow="1" w:lastRow="0" w:firstColumn="1" w:lastColumn="0" w:noHBand="0" w:noVBand="1"/>
      </w:tblPr>
      <w:tblGrid>
        <w:gridCol w:w="1537"/>
        <w:gridCol w:w="7749"/>
      </w:tblGrid>
      <w:tr w:rsidR="00F87B04" w14:paraId="63592CB4" w14:textId="77777777" w:rsidTr="00F87B04">
        <w:trPr>
          <w:trHeight w:val="289"/>
        </w:trPr>
        <w:tc>
          <w:tcPr>
            <w:tcW w:w="0" w:type="auto"/>
          </w:tcPr>
          <w:p w14:paraId="1A7F23EB" w14:textId="77777777" w:rsidR="00F87B04" w:rsidRDefault="00F87B04" w:rsidP="00F87B04">
            <w:r>
              <w:t>Requirement:</w:t>
            </w:r>
          </w:p>
        </w:tc>
        <w:tc>
          <w:tcPr>
            <w:tcW w:w="0" w:type="auto"/>
          </w:tcPr>
          <w:p w14:paraId="1A91B854" w14:textId="01108DFA" w:rsidR="00F87B04" w:rsidRPr="00F717DC" w:rsidRDefault="00630305" w:rsidP="00F87B04">
            <w:r>
              <w:t>The blinding of information submitted to the data centre with regard to subject identifying information conforms to national requirements (</w:t>
            </w:r>
            <w:proofErr w:type="spellStart"/>
            <w:r>
              <w:t>pseudonymisation</w:t>
            </w:r>
            <w:proofErr w:type="spellEnd"/>
            <w:r>
              <w:t>).</w:t>
            </w:r>
          </w:p>
        </w:tc>
      </w:tr>
    </w:tbl>
    <w:p w14:paraId="5A1D5482" w14:textId="77777777" w:rsidR="0058510A" w:rsidRDefault="0058510A" w:rsidP="0058510A"/>
    <w:p w14:paraId="10BFE9AC" w14:textId="737BC9A9" w:rsidR="00F87B04" w:rsidRPr="008A245D" w:rsidRDefault="008A245D" w:rsidP="00F87B04">
      <w:pPr>
        <w:pStyle w:val="berschrift5"/>
        <w:rPr>
          <w:b w:val="0"/>
          <w:i/>
        </w:rPr>
      </w:pPr>
      <w:r w:rsidRPr="008A245D">
        <w:rPr>
          <w:b w:val="0"/>
          <w:i/>
        </w:rPr>
        <w:t>DM06.09 min - Self Evident Corrections</w:t>
      </w:r>
    </w:p>
    <w:tbl>
      <w:tblPr>
        <w:tblStyle w:val="Tabellenraster"/>
        <w:tblW w:w="0" w:type="auto"/>
        <w:tblLook w:val="04A0" w:firstRow="1" w:lastRow="0" w:firstColumn="1" w:lastColumn="0" w:noHBand="0" w:noVBand="1"/>
      </w:tblPr>
      <w:tblGrid>
        <w:gridCol w:w="1537"/>
        <w:gridCol w:w="7432"/>
      </w:tblGrid>
      <w:tr w:rsidR="00F87B04" w14:paraId="559A54C6" w14:textId="77777777" w:rsidTr="00F87B04">
        <w:trPr>
          <w:trHeight w:val="289"/>
        </w:trPr>
        <w:tc>
          <w:tcPr>
            <w:tcW w:w="0" w:type="auto"/>
          </w:tcPr>
          <w:p w14:paraId="2D74228F" w14:textId="77777777" w:rsidR="00F87B04" w:rsidRDefault="00F87B04" w:rsidP="00F87B04">
            <w:r>
              <w:t>Requirement:</w:t>
            </w:r>
          </w:p>
        </w:tc>
        <w:tc>
          <w:tcPr>
            <w:tcW w:w="0" w:type="auto"/>
          </w:tcPr>
          <w:p w14:paraId="5B5E8ED4" w14:textId="113ABED0" w:rsidR="00F87B04" w:rsidRPr="00F717DC" w:rsidRDefault="008A245D" w:rsidP="00F87B04">
            <w:r>
              <w:t xml:space="preserve">Clear guidelines and procedures exist to carry out </w:t>
            </w:r>
            <w:proofErr w:type="gramStart"/>
            <w:r>
              <w:t>self evident</w:t>
            </w:r>
            <w:proofErr w:type="gramEnd"/>
            <w:r>
              <w:t xml:space="preserve"> corrections.</w:t>
            </w:r>
          </w:p>
        </w:tc>
      </w:tr>
    </w:tbl>
    <w:p w14:paraId="591B7A3A" w14:textId="77777777" w:rsidR="0058510A" w:rsidRDefault="0058510A" w:rsidP="0058510A"/>
    <w:p w14:paraId="1C7EF13F" w14:textId="65070DF1" w:rsidR="00F87B04" w:rsidRPr="00BD09D5" w:rsidRDefault="00BD09D5" w:rsidP="00BD09D5">
      <w:pPr>
        <w:pStyle w:val="berschrift5"/>
        <w:rPr>
          <w:b w:val="0"/>
          <w:i/>
        </w:rPr>
      </w:pPr>
      <w:r w:rsidRPr="00BD09D5">
        <w:rPr>
          <w:b w:val="0"/>
          <w:i/>
        </w:rPr>
        <w:t>DM06.10 min - Simple Checks</w:t>
      </w:r>
    </w:p>
    <w:tbl>
      <w:tblPr>
        <w:tblStyle w:val="Tabellenraster"/>
        <w:tblW w:w="0" w:type="auto"/>
        <w:tblLook w:val="04A0" w:firstRow="1" w:lastRow="0" w:firstColumn="1" w:lastColumn="0" w:noHBand="0" w:noVBand="1"/>
      </w:tblPr>
      <w:tblGrid>
        <w:gridCol w:w="1537"/>
        <w:gridCol w:w="7749"/>
      </w:tblGrid>
      <w:tr w:rsidR="00F87B04" w14:paraId="5DF50DE5" w14:textId="77777777" w:rsidTr="00F87B04">
        <w:trPr>
          <w:trHeight w:val="289"/>
        </w:trPr>
        <w:tc>
          <w:tcPr>
            <w:tcW w:w="0" w:type="auto"/>
          </w:tcPr>
          <w:p w14:paraId="4CF9D241" w14:textId="77777777" w:rsidR="00F87B04" w:rsidRDefault="00F87B04" w:rsidP="00F87B04">
            <w:r>
              <w:t>Requirement:</w:t>
            </w:r>
          </w:p>
        </w:tc>
        <w:tc>
          <w:tcPr>
            <w:tcW w:w="0" w:type="auto"/>
          </w:tcPr>
          <w:p w14:paraId="2703F5AF" w14:textId="3AF746E7" w:rsidR="00F87B04" w:rsidRPr="00F717DC" w:rsidRDefault="00BD09D5" w:rsidP="00F87B04">
            <w:r>
              <w:t xml:space="preserve">Simple checks (e.g. range checks) should be available with the possibility to unset for </w:t>
            </w:r>
            <w:proofErr w:type="spellStart"/>
            <w:r>
              <w:t>pCRF</w:t>
            </w:r>
            <w:proofErr w:type="spellEnd"/>
            <w:r>
              <w:t xml:space="preserve"> entry.</w:t>
            </w:r>
          </w:p>
        </w:tc>
      </w:tr>
    </w:tbl>
    <w:p w14:paraId="538FD9C4" w14:textId="77777777" w:rsidR="0058510A" w:rsidRDefault="0058510A" w:rsidP="0058510A"/>
    <w:p w14:paraId="5E7BD99C" w14:textId="69CFA859" w:rsidR="00F87B04" w:rsidRPr="00BD09D5" w:rsidRDefault="00BD09D5" w:rsidP="00F87B04">
      <w:pPr>
        <w:pStyle w:val="berschrift5"/>
        <w:rPr>
          <w:b w:val="0"/>
          <w:i/>
        </w:rPr>
      </w:pPr>
      <w:r w:rsidRPr="00BD09D5">
        <w:rPr>
          <w:b w:val="0"/>
          <w:i/>
        </w:rPr>
        <w:t>DM06.11 min - Complex Checks</w:t>
      </w:r>
    </w:p>
    <w:tbl>
      <w:tblPr>
        <w:tblStyle w:val="Tabellenraster"/>
        <w:tblW w:w="0" w:type="auto"/>
        <w:tblLook w:val="04A0" w:firstRow="1" w:lastRow="0" w:firstColumn="1" w:lastColumn="0" w:noHBand="0" w:noVBand="1"/>
      </w:tblPr>
      <w:tblGrid>
        <w:gridCol w:w="1537"/>
        <w:gridCol w:w="7749"/>
      </w:tblGrid>
      <w:tr w:rsidR="00F87B04" w14:paraId="0388F648" w14:textId="77777777" w:rsidTr="00F87B04">
        <w:trPr>
          <w:trHeight w:val="289"/>
        </w:trPr>
        <w:tc>
          <w:tcPr>
            <w:tcW w:w="0" w:type="auto"/>
          </w:tcPr>
          <w:p w14:paraId="50583007" w14:textId="77777777" w:rsidR="00F87B04" w:rsidRDefault="00F87B04" w:rsidP="00F87B04">
            <w:r>
              <w:t>Requirement:</w:t>
            </w:r>
          </w:p>
        </w:tc>
        <w:tc>
          <w:tcPr>
            <w:tcW w:w="0" w:type="auto"/>
          </w:tcPr>
          <w:p w14:paraId="62376E22" w14:textId="1BC1057F" w:rsidR="00F87B04" w:rsidRPr="00F717DC" w:rsidRDefault="00BD09D5" w:rsidP="00F87B04">
            <w:r>
              <w:t xml:space="preserve">Complex checks with critical variables (e.g. </w:t>
            </w:r>
            <w:proofErr w:type="spellStart"/>
            <w:r>
              <w:t>crossform</w:t>
            </w:r>
            <w:proofErr w:type="spellEnd"/>
            <w:r>
              <w:t xml:space="preserve"> validation) are available.</w:t>
            </w:r>
          </w:p>
        </w:tc>
      </w:tr>
    </w:tbl>
    <w:p w14:paraId="1BB4863E" w14:textId="77777777" w:rsidR="0058510A" w:rsidRDefault="0058510A" w:rsidP="0058510A"/>
    <w:p w14:paraId="5D03CBCA" w14:textId="35B24374" w:rsidR="00F87B04" w:rsidRPr="00BD09D5" w:rsidRDefault="00BD09D5" w:rsidP="00F87B04">
      <w:pPr>
        <w:pStyle w:val="berschrift5"/>
        <w:rPr>
          <w:b w:val="0"/>
          <w:i/>
        </w:rPr>
      </w:pPr>
      <w:r w:rsidRPr="00BD09D5">
        <w:rPr>
          <w:b w:val="0"/>
          <w:i/>
        </w:rPr>
        <w:t>DM06.12 min - Audit Trail</w:t>
      </w:r>
    </w:p>
    <w:tbl>
      <w:tblPr>
        <w:tblStyle w:val="Tabellenraster"/>
        <w:tblW w:w="0" w:type="auto"/>
        <w:tblLook w:val="04A0" w:firstRow="1" w:lastRow="0" w:firstColumn="1" w:lastColumn="0" w:noHBand="0" w:noVBand="1"/>
      </w:tblPr>
      <w:tblGrid>
        <w:gridCol w:w="1537"/>
        <w:gridCol w:w="7749"/>
      </w:tblGrid>
      <w:tr w:rsidR="00F87B04" w14:paraId="1B0608DB" w14:textId="77777777" w:rsidTr="00F87B04">
        <w:trPr>
          <w:trHeight w:val="289"/>
        </w:trPr>
        <w:tc>
          <w:tcPr>
            <w:tcW w:w="0" w:type="auto"/>
          </w:tcPr>
          <w:p w14:paraId="75ADF2AD" w14:textId="77777777" w:rsidR="00F87B04" w:rsidRDefault="00F87B04" w:rsidP="00F87B04">
            <w:r>
              <w:t>Requirement:</w:t>
            </w:r>
          </w:p>
        </w:tc>
        <w:tc>
          <w:tcPr>
            <w:tcW w:w="0" w:type="auto"/>
          </w:tcPr>
          <w:p w14:paraId="2D43BF13" w14:textId="68E4884A" w:rsidR="00F87B04" w:rsidRPr="00F717DC" w:rsidRDefault="00BD09D5" w:rsidP="00F87B04">
            <w:r>
              <w:t>All transactions to the trial database (insert, update, delete) have a clear and complete audit trail, covering the date and time of the input, the person making the change and the old and new values.</w:t>
            </w:r>
          </w:p>
        </w:tc>
      </w:tr>
    </w:tbl>
    <w:p w14:paraId="13217876" w14:textId="77777777" w:rsidR="0058510A" w:rsidRDefault="0058510A" w:rsidP="0058510A"/>
    <w:p w14:paraId="631BBFDC" w14:textId="0BE0AF69" w:rsidR="00F87B04" w:rsidRPr="00BD09D5" w:rsidRDefault="00BD09D5" w:rsidP="00F87B04">
      <w:pPr>
        <w:pStyle w:val="berschrift5"/>
        <w:rPr>
          <w:b w:val="0"/>
          <w:i/>
        </w:rPr>
      </w:pPr>
      <w:r w:rsidRPr="00BD09D5">
        <w:rPr>
          <w:b w:val="0"/>
          <w:i/>
        </w:rPr>
        <w:t xml:space="preserve">DM06.13 </w:t>
      </w:r>
      <w:proofErr w:type="spellStart"/>
      <w:r w:rsidRPr="00BD09D5">
        <w:rPr>
          <w:b w:val="0"/>
          <w:i/>
        </w:rPr>
        <w:t>bp</w:t>
      </w:r>
      <w:proofErr w:type="spellEnd"/>
      <w:r w:rsidRPr="00BD09D5">
        <w:rPr>
          <w:b w:val="0"/>
          <w:i/>
        </w:rPr>
        <w:t xml:space="preserve"> - Timelines for Data Entry</w:t>
      </w:r>
    </w:p>
    <w:tbl>
      <w:tblPr>
        <w:tblStyle w:val="Tabellenraster"/>
        <w:tblW w:w="0" w:type="auto"/>
        <w:tblLook w:val="04A0" w:firstRow="1" w:lastRow="0" w:firstColumn="1" w:lastColumn="0" w:noHBand="0" w:noVBand="1"/>
      </w:tblPr>
      <w:tblGrid>
        <w:gridCol w:w="1537"/>
        <w:gridCol w:w="4166"/>
      </w:tblGrid>
      <w:tr w:rsidR="00F87B04" w14:paraId="3A64A9FF" w14:textId="77777777" w:rsidTr="00F87B04">
        <w:trPr>
          <w:trHeight w:val="289"/>
        </w:trPr>
        <w:tc>
          <w:tcPr>
            <w:tcW w:w="0" w:type="auto"/>
          </w:tcPr>
          <w:p w14:paraId="3A9C3570" w14:textId="77777777" w:rsidR="00F87B04" w:rsidRDefault="00F87B04" w:rsidP="00F87B04">
            <w:r>
              <w:t>Requirement:</w:t>
            </w:r>
          </w:p>
        </w:tc>
        <w:tc>
          <w:tcPr>
            <w:tcW w:w="0" w:type="auto"/>
          </w:tcPr>
          <w:p w14:paraId="15BACD5A" w14:textId="13BDBA5A" w:rsidR="00F87B04" w:rsidRPr="00F717DC" w:rsidRDefault="00BD09D5" w:rsidP="00F87B04">
            <w:r>
              <w:t>Time-lines for data entry are considered.</w:t>
            </w:r>
          </w:p>
        </w:tc>
      </w:tr>
    </w:tbl>
    <w:p w14:paraId="06300BC7" w14:textId="77777777" w:rsidR="0058510A" w:rsidRDefault="0058510A" w:rsidP="0058510A"/>
    <w:p w14:paraId="31C92C0E" w14:textId="62A4677E" w:rsidR="00BD09D5" w:rsidRPr="00BD09D5" w:rsidRDefault="00BD09D5" w:rsidP="00BD09D5">
      <w:pPr>
        <w:pStyle w:val="berschrift5"/>
        <w:rPr>
          <w:b w:val="0"/>
          <w:i/>
        </w:rPr>
      </w:pPr>
      <w:r w:rsidRPr="00BD09D5">
        <w:rPr>
          <w:b w:val="0"/>
          <w:i/>
        </w:rPr>
        <w:t xml:space="preserve">DM06.14 </w:t>
      </w:r>
      <w:proofErr w:type="spellStart"/>
      <w:r w:rsidRPr="00BD09D5">
        <w:rPr>
          <w:b w:val="0"/>
          <w:i/>
        </w:rPr>
        <w:t>bp</w:t>
      </w:r>
      <w:proofErr w:type="spellEnd"/>
      <w:r w:rsidRPr="00BD09D5">
        <w:rPr>
          <w:b w:val="0"/>
          <w:i/>
        </w:rPr>
        <w:t xml:space="preserve"> - Amendment</w:t>
      </w:r>
      <w:r w:rsidR="002750ED">
        <w:rPr>
          <w:b w:val="0"/>
          <w:i/>
        </w:rPr>
        <w:t>/</w:t>
      </w:r>
      <w:r w:rsidRPr="00BD09D5">
        <w:rPr>
          <w:b w:val="0"/>
          <w:i/>
        </w:rPr>
        <w:t>Truncation of Schedules</w:t>
      </w:r>
    </w:p>
    <w:tbl>
      <w:tblPr>
        <w:tblStyle w:val="Tabellenraster"/>
        <w:tblW w:w="0" w:type="auto"/>
        <w:tblLook w:val="04A0" w:firstRow="1" w:lastRow="0" w:firstColumn="1" w:lastColumn="0" w:noHBand="0" w:noVBand="1"/>
      </w:tblPr>
      <w:tblGrid>
        <w:gridCol w:w="1537"/>
        <w:gridCol w:w="7749"/>
      </w:tblGrid>
      <w:tr w:rsidR="00F87B04" w14:paraId="1D15C2B6" w14:textId="77777777" w:rsidTr="00F87B04">
        <w:trPr>
          <w:trHeight w:val="289"/>
        </w:trPr>
        <w:tc>
          <w:tcPr>
            <w:tcW w:w="0" w:type="auto"/>
          </w:tcPr>
          <w:p w14:paraId="41DA5BB1" w14:textId="77777777" w:rsidR="00F87B04" w:rsidRDefault="00F87B04" w:rsidP="00F87B04">
            <w:r>
              <w:t>Requirement:</w:t>
            </w:r>
          </w:p>
        </w:tc>
        <w:tc>
          <w:tcPr>
            <w:tcW w:w="0" w:type="auto"/>
          </w:tcPr>
          <w:p w14:paraId="70FC60AD" w14:textId="57E362D3" w:rsidR="00F87B04" w:rsidRPr="00F717DC" w:rsidRDefault="00BD09D5" w:rsidP="00F87B04">
            <w:r>
              <w:t>Logging systems can easily truncate and</w:t>
            </w:r>
            <w:r w:rsidR="002750ED">
              <w:t>/</w:t>
            </w:r>
            <w:r>
              <w:t>or amend schedules to maintain accuracy in identifying outstanding data.</w:t>
            </w:r>
          </w:p>
        </w:tc>
      </w:tr>
    </w:tbl>
    <w:p w14:paraId="496166A1" w14:textId="77777777" w:rsidR="0058510A" w:rsidRDefault="0058510A" w:rsidP="0058510A"/>
    <w:p w14:paraId="1015F00B" w14:textId="52411CB6" w:rsidR="00F87B04" w:rsidRPr="00BD09D5" w:rsidRDefault="00BD09D5" w:rsidP="00F87B04">
      <w:pPr>
        <w:pStyle w:val="berschrift5"/>
        <w:rPr>
          <w:b w:val="0"/>
          <w:i/>
        </w:rPr>
      </w:pPr>
      <w:r w:rsidRPr="00BD09D5">
        <w:rPr>
          <w:b w:val="0"/>
          <w:i/>
        </w:rPr>
        <w:lastRenderedPageBreak/>
        <w:t xml:space="preserve">DM06.15 </w:t>
      </w:r>
      <w:proofErr w:type="spellStart"/>
      <w:r w:rsidRPr="00BD09D5">
        <w:rPr>
          <w:b w:val="0"/>
          <w:i/>
        </w:rPr>
        <w:t>bp</w:t>
      </w:r>
      <w:proofErr w:type="spellEnd"/>
      <w:r w:rsidRPr="00BD09D5">
        <w:rPr>
          <w:b w:val="0"/>
          <w:i/>
        </w:rPr>
        <w:t xml:space="preserve"> - Data Deletion</w:t>
      </w:r>
    </w:p>
    <w:tbl>
      <w:tblPr>
        <w:tblStyle w:val="Tabellenraster"/>
        <w:tblW w:w="0" w:type="auto"/>
        <w:tblLook w:val="04A0" w:firstRow="1" w:lastRow="0" w:firstColumn="1" w:lastColumn="0" w:noHBand="0" w:noVBand="1"/>
      </w:tblPr>
      <w:tblGrid>
        <w:gridCol w:w="1537"/>
        <w:gridCol w:w="7749"/>
      </w:tblGrid>
      <w:tr w:rsidR="00F87B04" w14:paraId="78771C51" w14:textId="77777777" w:rsidTr="00F87B04">
        <w:trPr>
          <w:trHeight w:val="289"/>
        </w:trPr>
        <w:tc>
          <w:tcPr>
            <w:tcW w:w="0" w:type="auto"/>
          </w:tcPr>
          <w:p w14:paraId="34A692C4" w14:textId="77777777" w:rsidR="00F87B04" w:rsidRDefault="00F87B04" w:rsidP="00F87B04">
            <w:r>
              <w:t>Requirement:</w:t>
            </w:r>
          </w:p>
        </w:tc>
        <w:tc>
          <w:tcPr>
            <w:tcW w:w="0" w:type="auto"/>
          </w:tcPr>
          <w:p w14:paraId="75592897" w14:textId="722C9705" w:rsidR="00F87B04" w:rsidRPr="00F717DC" w:rsidRDefault="00557530" w:rsidP="00F87B04">
            <w:r>
              <w:t>Complete deletion of data from the system is prevented unless it is to comply with a legal request. If indicated for legal reasons, total deletion only takes place using specified procedures and recording with explanatory information.</w:t>
            </w:r>
          </w:p>
        </w:tc>
      </w:tr>
    </w:tbl>
    <w:p w14:paraId="6AFB7CBE" w14:textId="77777777" w:rsidR="00464870" w:rsidRPr="00AB083A" w:rsidRDefault="00464870" w:rsidP="00AB083A"/>
    <w:p w14:paraId="4CED853A" w14:textId="77777777" w:rsidR="00F57C5D" w:rsidRDefault="00F57C5D" w:rsidP="00E93CAE">
      <w:pPr>
        <w:pStyle w:val="berschrift4"/>
        <w:rPr>
          <w:lang w:val="en-US"/>
        </w:rPr>
      </w:pPr>
      <w:r w:rsidRPr="00F57C5D">
        <w:rPr>
          <w:lang w:val="en-US"/>
        </w:rPr>
        <w:t xml:space="preserve">DM07 - Data </w:t>
      </w:r>
      <w:r w:rsidRPr="00E93CAE">
        <w:t>Quality</w:t>
      </w:r>
      <w:r w:rsidRPr="00F57C5D">
        <w:rPr>
          <w:lang w:val="en-US"/>
        </w:rPr>
        <w:t xml:space="preserve"> Checks</w:t>
      </w:r>
      <w:bookmarkStart w:id="46" w:name="_Toc318196496"/>
      <w:bookmarkEnd w:id="45"/>
    </w:p>
    <w:p w14:paraId="797D698C" w14:textId="4EBCCC9E" w:rsidR="00E93CAE" w:rsidRPr="00E93CAE" w:rsidRDefault="00E93CAE" w:rsidP="00E93CAE">
      <w:pPr>
        <w:pStyle w:val="berschrift5"/>
        <w:rPr>
          <w:b w:val="0"/>
          <w:i/>
        </w:rPr>
      </w:pPr>
      <w:r w:rsidRPr="00E93CAE">
        <w:rPr>
          <w:b w:val="0"/>
          <w:i/>
        </w:rPr>
        <w:t>DM07.01 min - Data Quality Policies</w:t>
      </w:r>
    </w:p>
    <w:tbl>
      <w:tblPr>
        <w:tblStyle w:val="Tabellenraster"/>
        <w:tblW w:w="0" w:type="auto"/>
        <w:tblLook w:val="04A0" w:firstRow="1" w:lastRow="0" w:firstColumn="1" w:lastColumn="0" w:noHBand="0" w:noVBand="1"/>
      </w:tblPr>
      <w:tblGrid>
        <w:gridCol w:w="1537"/>
        <w:gridCol w:w="7749"/>
      </w:tblGrid>
      <w:tr w:rsidR="00E93CAE" w14:paraId="23F041C6" w14:textId="77777777" w:rsidTr="00E93CAE">
        <w:trPr>
          <w:trHeight w:val="289"/>
        </w:trPr>
        <w:tc>
          <w:tcPr>
            <w:tcW w:w="0" w:type="auto"/>
          </w:tcPr>
          <w:p w14:paraId="5B471785" w14:textId="77777777" w:rsidR="00E93CAE" w:rsidRDefault="00E93CAE" w:rsidP="00E93CAE">
            <w:r>
              <w:t>Requirement:</w:t>
            </w:r>
          </w:p>
        </w:tc>
        <w:tc>
          <w:tcPr>
            <w:tcW w:w="0" w:type="auto"/>
          </w:tcPr>
          <w:p w14:paraId="515E264D" w14:textId="39BEE808" w:rsidR="00E93CAE" w:rsidRPr="00F717DC" w:rsidRDefault="00E93CAE" w:rsidP="00E93CAE">
            <w:r>
              <w:t>SOPs and policies are in place regarding data checking, and refer as necessary to the protocol, agreed instructions, GCP and regulatory requirements.</w:t>
            </w:r>
          </w:p>
        </w:tc>
      </w:tr>
    </w:tbl>
    <w:p w14:paraId="0EB54BB9" w14:textId="77777777" w:rsidR="00E93CAE" w:rsidRPr="00E93CAE" w:rsidRDefault="00E93CAE" w:rsidP="00E93CAE"/>
    <w:p w14:paraId="5CF853E5" w14:textId="763A446F" w:rsidR="00E93CAE" w:rsidRPr="00E93CAE" w:rsidRDefault="00E93CAE" w:rsidP="00E93CAE">
      <w:pPr>
        <w:pStyle w:val="berschrift5"/>
        <w:rPr>
          <w:b w:val="0"/>
          <w:i/>
        </w:rPr>
      </w:pPr>
      <w:r w:rsidRPr="00E93CAE">
        <w:rPr>
          <w:b w:val="0"/>
          <w:i/>
        </w:rPr>
        <w:t>DM07.02 min - Batch Validation Checks</w:t>
      </w:r>
    </w:p>
    <w:tbl>
      <w:tblPr>
        <w:tblStyle w:val="Tabellenraster"/>
        <w:tblW w:w="0" w:type="auto"/>
        <w:tblLook w:val="04A0" w:firstRow="1" w:lastRow="0" w:firstColumn="1" w:lastColumn="0" w:noHBand="0" w:noVBand="1"/>
      </w:tblPr>
      <w:tblGrid>
        <w:gridCol w:w="1537"/>
        <w:gridCol w:w="7749"/>
      </w:tblGrid>
      <w:tr w:rsidR="00E93CAE" w14:paraId="6FC47DA3" w14:textId="77777777" w:rsidTr="00E93CAE">
        <w:trPr>
          <w:trHeight w:val="289"/>
        </w:trPr>
        <w:tc>
          <w:tcPr>
            <w:tcW w:w="0" w:type="auto"/>
          </w:tcPr>
          <w:p w14:paraId="3DB76FDA" w14:textId="77777777" w:rsidR="00E93CAE" w:rsidRDefault="00E93CAE" w:rsidP="00E93CAE">
            <w:r>
              <w:t>Requirement:</w:t>
            </w:r>
          </w:p>
        </w:tc>
        <w:tc>
          <w:tcPr>
            <w:tcW w:w="0" w:type="auto"/>
          </w:tcPr>
          <w:p w14:paraId="414ADB1B" w14:textId="38B73762" w:rsidR="00E93CAE" w:rsidRPr="00F717DC" w:rsidRDefault="00E93CAE" w:rsidP="00E93CAE">
            <w:r>
              <w:t xml:space="preserve">Validation checks </w:t>
            </w:r>
            <w:proofErr w:type="gramStart"/>
            <w:r>
              <w:t>are able to</w:t>
            </w:r>
            <w:proofErr w:type="gramEnd"/>
            <w:r>
              <w:t xml:space="preserve"> be executed via a batch process, to identify new warnings, missing, illogical and inconsistent data.</w:t>
            </w:r>
          </w:p>
        </w:tc>
      </w:tr>
    </w:tbl>
    <w:p w14:paraId="5BFA8F9F" w14:textId="77777777" w:rsidR="007B0DB0" w:rsidRDefault="007B0DB0" w:rsidP="007B0DB0"/>
    <w:p w14:paraId="180E543E" w14:textId="63245BD7" w:rsidR="00E93CAE" w:rsidRPr="00E93CAE" w:rsidRDefault="00E93CAE" w:rsidP="00E93CAE">
      <w:pPr>
        <w:pStyle w:val="berschrift5"/>
        <w:rPr>
          <w:b w:val="0"/>
          <w:i/>
        </w:rPr>
      </w:pPr>
      <w:r w:rsidRPr="00E93CAE">
        <w:rPr>
          <w:b w:val="0"/>
          <w:i/>
        </w:rPr>
        <w:t>DM07.03 min - Data Review</w:t>
      </w:r>
    </w:p>
    <w:tbl>
      <w:tblPr>
        <w:tblStyle w:val="Tabellenraster"/>
        <w:tblW w:w="0" w:type="auto"/>
        <w:tblLook w:val="04A0" w:firstRow="1" w:lastRow="0" w:firstColumn="1" w:lastColumn="0" w:noHBand="0" w:noVBand="1"/>
      </w:tblPr>
      <w:tblGrid>
        <w:gridCol w:w="1537"/>
        <w:gridCol w:w="7749"/>
      </w:tblGrid>
      <w:tr w:rsidR="00E93CAE" w14:paraId="0141D7F1" w14:textId="77777777" w:rsidTr="00E93CAE">
        <w:trPr>
          <w:trHeight w:val="289"/>
        </w:trPr>
        <w:tc>
          <w:tcPr>
            <w:tcW w:w="0" w:type="auto"/>
          </w:tcPr>
          <w:p w14:paraId="78C28AEA" w14:textId="77777777" w:rsidR="00E93CAE" w:rsidRDefault="00E93CAE" w:rsidP="00E93CAE">
            <w:r>
              <w:t>Requirement:</w:t>
            </w:r>
          </w:p>
        </w:tc>
        <w:tc>
          <w:tcPr>
            <w:tcW w:w="0" w:type="auto"/>
          </w:tcPr>
          <w:p w14:paraId="5A581C48" w14:textId="74BF6239" w:rsidR="00E93CAE" w:rsidRPr="00F717DC" w:rsidRDefault="00E93CAE" w:rsidP="00E93CAE">
            <w:r>
              <w:t>Systems are able to support data checks by generating specified data in formats that match input format (e.g. that mimic CRFs) for manual review of data, e.g. medical consistency checks, lab data pointing to an AE.</w:t>
            </w:r>
          </w:p>
        </w:tc>
      </w:tr>
    </w:tbl>
    <w:p w14:paraId="62CC6DD0" w14:textId="77777777" w:rsidR="007B0DB0" w:rsidRDefault="007B0DB0" w:rsidP="007B0DB0"/>
    <w:p w14:paraId="3C78F780" w14:textId="6E9449C7" w:rsidR="00E93CAE" w:rsidRPr="00E93CAE" w:rsidRDefault="00E93CAE" w:rsidP="00E93CAE">
      <w:pPr>
        <w:pStyle w:val="berschrift5"/>
        <w:rPr>
          <w:b w:val="0"/>
          <w:i/>
        </w:rPr>
      </w:pPr>
      <w:r w:rsidRPr="00E93CAE">
        <w:rPr>
          <w:b w:val="0"/>
          <w:i/>
        </w:rPr>
        <w:t>DM07.04 min - Risk Based Source Data Verification</w:t>
      </w:r>
    </w:p>
    <w:tbl>
      <w:tblPr>
        <w:tblStyle w:val="Tabellenraster"/>
        <w:tblW w:w="0" w:type="auto"/>
        <w:tblLook w:val="04A0" w:firstRow="1" w:lastRow="0" w:firstColumn="1" w:lastColumn="0" w:noHBand="0" w:noVBand="1"/>
      </w:tblPr>
      <w:tblGrid>
        <w:gridCol w:w="1537"/>
        <w:gridCol w:w="7749"/>
      </w:tblGrid>
      <w:tr w:rsidR="00E93CAE" w14:paraId="5CC7C56E" w14:textId="77777777" w:rsidTr="00E93CAE">
        <w:trPr>
          <w:trHeight w:val="289"/>
        </w:trPr>
        <w:tc>
          <w:tcPr>
            <w:tcW w:w="0" w:type="auto"/>
          </w:tcPr>
          <w:p w14:paraId="07BBC48B" w14:textId="77777777" w:rsidR="00E93CAE" w:rsidRDefault="00E93CAE" w:rsidP="00E93CAE">
            <w:r>
              <w:t>Requirement:</w:t>
            </w:r>
          </w:p>
        </w:tc>
        <w:tc>
          <w:tcPr>
            <w:tcW w:w="0" w:type="auto"/>
          </w:tcPr>
          <w:p w14:paraId="496FB035" w14:textId="698703A9" w:rsidR="00E93CAE" w:rsidRPr="00F717DC" w:rsidRDefault="00E93CAE" w:rsidP="00E93CAE">
            <w:r>
              <w:t>A risk based source data verification regime is implemented as specified in the protocol, with the emphasis on primary target variables and other essential data. A check of primary endpoints and other essential data is conducted.</w:t>
            </w:r>
          </w:p>
        </w:tc>
      </w:tr>
    </w:tbl>
    <w:p w14:paraId="6C8DB7CB" w14:textId="77777777" w:rsidR="007B0DB0" w:rsidRDefault="007B0DB0" w:rsidP="007B0DB0"/>
    <w:p w14:paraId="24A43FA2" w14:textId="447AF109" w:rsidR="00E93CAE" w:rsidRPr="00E93CAE" w:rsidRDefault="00E93CAE" w:rsidP="00E93CAE">
      <w:pPr>
        <w:pStyle w:val="berschrift5"/>
        <w:rPr>
          <w:b w:val="0"/>
          <w:i/>
        </w:rPr>
      </w:pPr>
      <w:r w:rsidRPr="00E93CAE">
        <w:rPr>
          <w:b w:val="0"/>
          <w:i/>
        </w:rPr>
        <w:t>DM07.05 min - Documentation of Checks</w:t>
      </w:r>
    </w:p>
    <w:tbl>
      <w:tblPr>
        <w:tblStyle w:val="Tabellenraster"/>
        <w:tblW w:w="0" w:type="auto"/>
        <w:tblLook w:val="04A0" w:firstRow="1" w:lastRow="0" w:firstColumn="1" w:lastColumn="0" w:noHBand="0" w:noVBand="1"/>
      </w:tblPr>
      <w:tblGrid>
        <w:gridCol w:w="1537"/>
        <w:gridCol w:w="4582"/>
      </w:tblGrid>
      <w:tr w:rsidR="00E93CAE" w14:paraId="27604534" w14:textId="77777777" w:rsidTr="00E93CAE">
        <w:trPr>
          <w:trHeight w:val="289"/>
        </w:trPr>
        <w:tc>
          <w:tcPr>
            <w:tcW w:w="0" w:type="auto"/>
          </w:tcPr>
          <w:p w14:paraId="4C29DF20" w14:textId="77777777" w:rsidR="00E93CAE" w:rsidRDefault="00E93CAE" w:rsidP="00E93CAE">
            <w:r>
              <w:t>Requirement:</w:t>
            </w:r>
          </w:p>
        </w:tc>
        <w:tc>
          <w:tcPr>
            <w:tcW w:w="0" w:type="auto"/>
          </w:tcPr>
          <w:p w14:paraId="7D61AE15" w14:textId="33F36104" w:rsidR="00E93CAE" w:rsidRPr="00F717DC" w:rsidRDefault="00E93CAE" w:rsidP="00E93CAE">
            <w:r>
              <w:t>All data checking exercises are documented.</w:t>
            </w:r>
          </w:p>
        </w:tc>
      </w:tr>
    </w:tbl>
    <w:p w14:paraId="55C8C880" w14:textId="77777777" w:rsidR="007B0DB0" w:rsidRDefault="007B0DB0" w:rsidP="007B0DB0"/>
    <w:p w14:paraId="7A25DD00" w14:textId="44E62A6B" w:rsidR="00E93CAE" w:rsidRPr="00E93CAE" w:rsidRDefault="00E93CAE" w:rsidP="00E93CAE">
      <w:pPr>
        <w:pStyle w:val="berschrift5"/>
        <w:rPr>
          <w:b w:val="0"/>
          <w:i/>
        </w:rPr>
      </w:pPr>
      <w:r w:rsidRPr="00E93CAE">
        <w:rPr>
          <w:b w:val="0"/>
          <w:i/>
        </w:rPr>
        <w:t>DM07.06 min - Problem Management</w:t>
      </w:r>
    </w:p>
    <w:tbl>
      <w:tblPr>
        <w:tblStyle w:val="Tabellenraster"/>
        <w:tblW w:w="0" w:type="auto"/>
        <w:tblLook w:val="04A0" w:firstRow="1" w:lastRow="0" w:firstColumn="1" w:lastColumn="0" w:noHBand="0" w:noVBand="1"/>
      </w:tblPr>
      <w:tblGrid>
        <w:gridCol w:w="1537"/>
        <w:gridCol w:w="7749"/>
      </w:tblGrid>
      <w:tr w:rsidR="00E93CAE" w14:paraId="32C82EB1" w14:textId="77777777" w:rsidTr="00E93CAE">
        <w:trPr>
          <w:trHeight w:val="289"/>
        </w:trPr>
        <w:tc>
          <w:tcPr>
            <w:tcW w:w="0" w:type="auto"/>
          </w:tcPr>
          <w:p w14:paraId="199C3B6B" w14:textId="77777777" w:rsidR="00E93CAE" w:rsidRDefault="00E93CAE" w:rsidP="00E93CAE">
            <w:r>
              <w:t>Requirement:</w:t>
            </w:r>
          </w:p>
        </w:tc>
        <w:tc>
          <w:tcPr>
            <w:tcW w:w="0" w:type="auto"/>
          </w:tcPr>
          <w:p w14:paraId="19A03970" w14:textId="468D5FF7" w:rsidR="00E93CAE" w:rsidRPr="00F717DC" w:rsidRDefault="00E93CAE" w:rsidP="00E93CAE">
            <w:r>
              <w:t>Problems and issues are reported to the appropriate person for query generation or other resolution.</w:t>
            </w:r>
          </w:p>
        </w:tc>
      </w:tr>
    </w:tbl>
    <w:p w14:paraId="76FD47BA" w14:textId="77777777" w:rsidR="007B0DB0" w:rsidRDefault="007B0DB0" w:rsidP="007B0DB0"/>
    <w:p w14:paraId="4A918275" w14:textId="482E751B" w:rsidR="00E93CAE" w:rsidRPr="00E93CAE" w:rsidRDefault="00E93CAE" w:rsidP="00E93CAE">
      <w:pPr>
        <w:pStyle w:val="berschrift5"/>
        <w:rPr>
          <w:b w:val="0"/>
          <w:i/>
        </w:rPr>
      </w:pPr>
      <w:r w:rsidRPr="00E93CAE">
        <w:rPr>
          <w:b w:val="0"/>
          <w:i/>
        </w:rPr>
        <w:t xml:space="preserve">DM07.07 </w:t>
      </w:r>
      <w:proofErr w:type="spellStart"/>
      <w:r w:rsidRPr="00E93CAE">
        <w:rPr>
          <w:b w:val="0"/>
          <w:i/>
        </w:rPr>
        <w:t>bp</w:t>
      </w:r>
      <w:proofErr w:type="spellEnd"/>
      <w:r w:rsidRPr="00E93CAE">
        <w:rPr>
          <w:b w:val="0"/>
          <w:i/>
        </w:rPr>
        <w:t xml:space="preserve"> - Quality Monitoring of Sites</w:t>
      </w:r>
    </w:p>
    <w:tbl>
      <w:tblPr>
        <w:tblStyle w:val="Tabellenraster"/>
        <w:tblW w:w="0" w:type="auto"/>
        <w:tblLook w:val="04A0" w:firstRow="1" w:lastRow="0" w:firstColumn="1" w:lastColumn="0" w:noHBand="0" w:noVBand="1"/>
      </w:tblPr>
      <w:tblGrid>
        <w:gridCol w:w="1537"/>
        <w:gridCol w:w="7749"/>
      </w:tblGrid>
      <w:tr w:rsidR="00E93CAE" w14:paraId="2429B0FA" w14:textId="77777777" w:rsidTr="00E93CAE">
        <w:trPr>
          <w:trHeight w:val="289"/>
        </w:trPr>
        <w:tc>
          <w:tcPr>
            <w:tcW w:w="0" w:type="auto"/>
          </w:tcPr>
          <w:p w14:paraId="4B46AABB" w14:textId="77777777" w:rsidR="00E93CAE" w:rsidRDefault="00E93CAE" w:rsidP="00E93CAE">
            <w:r>
              <w:t>Requirement:</w:t>
            </w:r>
          </w:p>
        </w:tc>
        <w:tc>
          <w:tcPr>
            <w:tcW w:w="0" w:type="auto"/>
          </w:tcPr>
          <w:p w14:paraId="711094CF" w14:textId="17600AC1" w:rsidR="00E93CAE" w:rsidRPr="00F717DC" w:rsidRDefault="00E93CAE" w:rsidP="00E93CAE">
            <w:r>
              <w:t>Centres are monitored for quantity</w:t>
            </w:r>
            <w:r w:rsidR="002750ED">
              <w:t>/</w:t>
            </w:r>
            <w:r>
              <w:t xml:space="preserve">types of errors to identify potential </w:t>
            </w:r>
            <w:r>
              <w:lastRenderedPageBreak/>
              <w:t xml:space="preserve">problems, e.g. with particular </w:t>
            </w:r>
            <w:proofErr w:type="spellStart"/>
            <w:r>
              <w:t>preset</w:t>
            </w:r>
            <w:proofErr w:type="spellEnd"/>
            <w:r>
              <w:t xml:space="preserve"> trigger levels.</w:t>
            </w:r>
          </w:p>
        </w:tc>
      </w:tr>
    </w:tbl>
    <w:p w14:paraId="51338CBF" w14:textId="77777777" w:rsidR="007B0DB0" w:rsidRDefault="007B0DB0" w:rsidP="007B0DB0"/>
    <w:p w14:paraId="6D85C142" w14:textId="310F2369" w:rsidR="00E93CAE" w:rsidRPr="00E93CAE" w:rsidRDefault="00E93CAE" w:rsidP="00E93CAE">
      <w:pPr>
        <w:pStyle w:val="berschrift5"/>
        <w:rPr>
          <w:b w:val="0"/>
          <w:i/>
        </w:rPr>
      </w:pPr>
      <w:r w:rsidRPr="00E93CAE">
        <w:rPr>
          <w:b w:val="0"/>
          <w:i/>
        </w:rPr>
        <w:t xml:space="preserve">DM07.08 </w:t>
      </w:r>
      <w:proofErr w:type="spellStart"/>
      <w:r w:rsidRPr="00E93CAE">
        <w:rPr>
          <w:b w:val="0"/>
          <w:i/>
        </w:rPr>
        <w:t>bp</w:t>
      </w:r>
      <w:proofErr w:type="spellEnd"/>
      <w:r w:rsidRPr="00E93CAE">
        <w:rPr>
          <w:b w:val="0"/>
          <w:i/>
        </w:rPr>
        <w:t xml:space="preserve"> - Statistical Evaluation of Data Quality</w:t>
      </w:r>
    </w:p>
    <w:tbl>
      <w:tblPr>
        <w:tblStyle w:val="Tabellenraster"/>
        <w:tblW w:w="0" w:type="auto"/>
        <w:tblLook w:val="04A0" w:firstRow="1" w:lastRow="0" w:firstColumn="1" w:lastColumn="0" w:noHBand="0" w:noVBand="1"/>
      </w:tblPr>
      <w:tblGrid>
        <w:gridCol w:w="1537"/>
        <w:gridCol w:w="7749"/>
      </w:tblGrid>
      <w:tr w:rsidR="00E93CAE" w14:paraId="675F9119" w14:textId="77777777" w:rsidTr="00E93CAE">
        <w:trPr>
          <w:trHeight w:val="289"/>
        </w:trPr>
        <w:tc>
          <w:tcPr>
            <w:tcW w:w="0" w:type="auto"/>
          </w:tcPr>
          <w:p w14:paraId="3F53EA67" w14:textId="77777777" w:rsidR="00E93CAE" w:rsidRDefault="00E93CAE" w:rsidP="00E93CAE">
            <w:r>
              <w:t>Requirement:</w:t>
            </w:r>
          </w:p>
        </w:tc>
        <w:tc>
          <w:tcPr>
            <w:tcW w:w="0" w:type="auto"/>
          </w:tcPr>
          <w:p w14:paraId="11543AC7" w14:textId="1037DAED" w:rsidR="00E93CAE" w:rsidRPr="00F717DC" w:rsidRDefault="00E93CAE" w:rsidP="00E93CAE">
            <w:r>
              <w:t>Statistical methods are used to assess and evaluate data quality (e.g. measures to analyse possible problems and irregularities should cover e.g. multivariate analysis of possible outlier candidates, conspicuous data patterns, preferred numerical sequences, accumulation of values close to defined limits) and the impact on analysis should be evaluated.</w:t>
            </w:r>
          </w:p>
        </w:tc>
      </w:tr>
    </w:tbl>
    <w:p w14:paraId="6C143346" w14:textId="77777777" w:rsidR="007B0DB0" w:rsidRPr="00E93CAE" w:rsidRDefault="007B0DB0" w:rsidP="00E93CAE">
      <w:pPr>
        <w:pStyle w:val="berschrift4"/>
        <w:numPr>
          <w:ilvl w:val="0"/>
          <w:numId w:val="0"/>
        </w:numPr>
        <w:rPr>
          <w:b w:val="0"/>
          <w:i/>
        </w:rPr>
      </w:pPr>
    </w:p>
    <w:p w14:paraId="163535F3" w14:textId="77777777" w:rsidR="00464870" w:rsidRPr="00AB083A" w:rsidRDefault="00464870" w:rsidP="00AB083A"/>
    <w:p w14:paraId="12635BD6" w14:textId="77777777" w:rsidR="00903825" w:rsidRDefault="00F57C5D" w:rsidP="00E93CAE">
      <w:pPr>
        <w:pStyle w:val="berschrift4"/>
        <w:rPr>
          <w:lang w:val="en-US"/>
        </w:rPr>
      </w:pPr>
      <w:r w:rsidRPr="00E93CAE">
        <w:t>DM08</w:t>
      </w:r>
      <w:r w:rsidRPr="00F57C5D">
        <w:rPr>
          <w:lang w:val="en-US"/>
        </w:rPr>
        <w:t xml:space="preserve"> - Query Management</w:t>
      </w:r>
      <w:bookmarkStart w:id="47" w:name="_Toc318196497"/>
      <w:bookmarkEnd w:id="46"/>
    </w:p>
    <w:p w14:paraId="523451F5" w14:textId="1F025E4C" w:rsidR="002C33D2" w:rsidRPr="002C33D2" w:rsidRDefault="002C33D2" w:rsidP="002C33D2">
      <w:pPr>
        <w:pStyle w:val="berschrift5"/>
        <w:rPr>
          <w:b w:val="0"/>
          <w:i/>
        </w:rPr>
      </w:pPr>
      <w:r w:rsidRPr="002C33D2">
        <w:rPr>
          <w:b w:val="0"/>
          <w:i/>
        </w:rPr>
        <w:t>DM08.01 min - Query Policies</w:t>
      </w:r>
    </w:p>
    <w:tbl>
      <w:tblPr>
        <w:tblStyle w:val="Tabellenraster"/>
        <w:tblW w:w="0" w:type="auto"/>
        <w:tblLook w:val="04A0" w:firstRow="1" w:lastRow="0" w:firstColumn="1" w:lastColumn="0" w:noHBand="0" w:noVBand="1"/>
      </w:tblPr>
      <w:tblGrid>
        <w:gridCol w:w="1537"/>
        <w:gridCol w:w="7749"/>
      </w:tblGrid>
      <w:tr w:rsidR="002C33D2" w14:paraId="521138B4" w14:textId="77777777" w:rsidTr="000F1E6E">
        <w:trPr>
          <w:trHeight w:val="289"/>
        </w:trPr>
        <w:tc>
          <w:tcPr>
            <w:tcW w:w="0" w:type="auto"/>
          </w:tcPr>
          <w:p w14:paraId="3C38FE5E" w14:textId="77777777" w:rsidR="002C33D2" w:rsidRDefault="002C33D2" w:rsidP="000F1E6E">
            <w:r>
              <w:t>Requirement:</w:t>
            </w:r>
          </w:p>
        </w:tc>
        <w:tc>
          <w:tcPr>
            <w:tcW w:w="0" w:type="auto"/>
          </w:tcPr>
          <w:p w14:paraId="7183383C" w14:textId="31082BA1" w:rsidR="002C33D2" w:rsidRPr="00F717DC" w:rsidRDefault="002C33D2" w:rsidP="000F1E6E">
            <w:r>
              <w:t>SOPs and policies are available covering query format, generation, timelines, data change and resolution.</w:t>
            </w:r>
          </w:p>
        </w:tc>
      </w:tr>
    </w:tbl>
    <w:p w14:paraId="2604A781" w14:textId="77777777" w:rsidR="002C33D2" w:rsidRPr="002C33D2" w:rsidRDefault="002C33D2" w:rsidP="002C33D2"/>
    <w:p w14:paraId="4E6357A0" w14:textId="3C0375F1" w:rsidR="002C33D2" w:rsidRPr="002C33D2" w:rsidRDefault="002C33D2" w:rsidP="002C33D2">
      <w:pPr>
        <w:pStyle w:val="berschrift5"/>
        <w:rPr>
          <w:b w:val="0"/>
          <w:i/>
        </w:rPr>
      </w:pPr>
      <w:r w:rsidRPr="002C33D2">
        <w:rPr>
          <w:b w:val="0"/>
          <w:i/>
        </w:rPr>
        <w:t>DM08.02 min - Query Resolution</w:t>
      </w:r>
    </w:p>
    <w:tbl>
      <w:tblPr>
        <w:tblStyle w:val="Tabellenraster"/>
        <w:tblW w:w="0" w:type="auto"/>
        <w:tblLook w:val="04A0" w:firstRow="1" w:lastRow="0" w:firstColumn="1" w:lastColumn="0" w:noHBand="0" w:noVBand="1"/>
      </w:tblPr>
      <w:tblGrid>
        <w:gridCol w:w="1537"/>
        <w:gridCol w:w="4093"/>
      </w:tblGrid>
      <w:tr w:rsidR="002C33D2" w14:paraId="4EED365E" w14:textId="77777777" w:rsidTr="000F1E6E">
        <w:trPr>
          <w:trHeight w:val="289"/>
        </w:trPr>
        <w:tc>
          <w:tcPr>
            <w:tcW w:w="0" w:type="auto"/>
          </w:tcPr>
          <w:p w14:paraId="54256A78" w14:textId="77777777" w:rsidR="002C33D2" w:rsidRDefault="002C33D2" w:rsidP="000F1E6E">
            <w:r>
              <w:t>Requirement:</w:t>
            </w:r>
          </w:p>
        </w:tc>
        <w:tc>
          <w:tcPr>
            <w:tcW w:w="0" w:type="auto"/>
          </w:tcPr>
          <w:p w14:paraId="3A72532A" w14:textId="6889302B" w:rsidR="002C33D2" w:rsidRPr="00F717DC" w:rsidRDefault="002C33D2" w:rsidP="000F1E6E">
            <w:proofErr w:type="gramStart"/>
            <w:r>
              <w:t>Procedure for resolving of queries exist</w:t>
            </w:r>
            <w:proofErr w:type="gramEnd"/>
            <w:r>
              <w:t>.</w:t>
            </w:r>
          </w:p>
        </w:tc>
      </w:tr>
    </w:tbl>
    <w:p w14:paraId="7897A575" w14:textId="77777777" w:rsidR="00CF1438" w:rsidRDefault="00CF1438" w:rsidP="00CF1438"/>
    <w:p w14:paraId="5736CD36" w14:textId="747819DB" w:rsidR="002C33D2" w:rsidRPr="002C33D2" w:rsidRDefault="002C33D2" w:rsidP="002C33D2">
      <w:pPr>
        <w:pStyle w:val="berschrift5"/>
        <w:rPr>
          <w:b w:val="0"/>
          <w:i/>
        </w:rPr>
      </w:pPr>
      <w:r w:rsidRPr="002C33D2">
        <w:rPr>
          <w:b w:val="0"/>
          <w:i/>
        </w:rPr>
        <w:t>DM08.03 min - Query Creation and Tracking</w:t>
      </w:r>
    </w:p>
    <w:tbl>
      <w:tblPr>
        <w:tblStyle w:val="Tabellenraster"/>
        <w:tblW w:w="0" w:type="auto"/>
        <w:tblLook w:val="04A0" w:firstRow="1" w:lastRow="0" w:firstColumn="1" w:lastColumn="0" w:noHBand="0" w:noVBand="1"/>
      </w:tblPr>
      <w:tblGrid>
        <w:gridCol w:w="1537"/>
        <w:gridCol w:w="7749"/>
      </w:tblGrid>
      <w:tr w:rsidR="002C33D2" w14:paraId="2F5A6353" w14:textId="77777777" w:rsidTr="000F1E6E">
        <w:trPr>
          <w:trHeight w:val="289"/>
        </w:trPr>
        <w:tc>
          <w:tcPr>
            <w:tcW w:w="0" w:type="auto"/>
          </w:tcPr>
          <w:p w14:paraId="6C6B655C" w14:textId="77777777" w:rsidR="002C33D2" w:rsidRDefault="002C33D2" w:rsidP="000F1E6E">
            <w:r>
              <w:t>Requirement:</w:t>
            </w:r>
          </w:p>
        </w:tc>
        <w:tc>
          <w:tcPr>
            <w:tcW w:w="0" w:type="auto"/>
          </w:tcPr>
          <w:p w14:paraId="6F1C64F8" w14:textId="74B88F40" w:rsidR="002C33D2" w:rsidRPr="00F717DC" w:rsidRDefault="002C33D2" w:rsidP="000F1E6E">
            <w:r>
              <w:t>Queries are created in accordance with specifications and documented procedures.</w:t>
            </w:r>
          </w:p>
        </w:tc>
      </w:tr>
    </w:tbl>
    <w:p w14:paraId="7A9FD324" w14:textId="77777777" w:rsidR="00CF1438" w:rsidRPr="00E93CAE" w:rsidRDefault="00CF1438" w:rsidP="002C33D2">
      <w:pPr>
        <w:pStyle w:val="berschrift5"/>
        <w:numPr>
          <w:ilvl w:val="0"/>
          <w:numId w:val="0"/>
        </w:numPr>
        <w:ind w:left="851" w:hanging="851"/>
        <w:rPr>
          <w:b w:val="0"/>
          <w:i/>
        </w:rPr>
      </w:pPr>
    </w:p>
    <w:p w14:paraId="0E3ABD6C" w14:textId="5A340C7C" w:rsidR="002C33D2" w:rsidRPr="002C33D2" w:rsidRDefault="002C33D2" w:rsidP="002C33D2">
      <w:pPr>
        <w:pStyle w:val="berschrift5"/>
        <w:rPr>
          <w:b w:val="0"/>
          <w:i/>
        </w:rPr>
      </w:pPr>
      <w:r w:rsidRPr="002C33D2">
        <w:rPr>
          <w:b w:val="0"/>
          <w:i/>
        </w:rPr>
        <w:t>DM08.04 min - Responses to Queries</w:t>
      </w:r>
    </w:p>
    <w:tbl>
      <w:tblPr>
        <w:tblStyle w:val="Tabellenraster"/>
        <w:tblW w:w="0" w:type="auto"/>
        <w:tblLook w:val="04A0" w:firstRow="1" w:lastRow="0" w:firstColumn="1" w:lastColumn="0" w:noHBand="0" w:noVBand="1"/>
      </w:tblPr>
      <w:tblGrid>
        <w:gridCol w:w="1537"/>
        <w:gridCol w:w="7749"/>
      </w:tblGrid>
      <w:tr w:rsidR="002C33D2" w14:paraId="7D3E926A" w14:textId="77777777" w:rsidTr="000F1E6E">
        <w:trPr>
          <w:trHeight w:val="289"/>
        </w:trPr>
        <w:tc>
          <w:tcPr>
            <w:tcW w:w="0" w:type="auto"/>
          </w:tcPr>
          <w:p w14:paraId="7E817E4B" w14:textId="77777777" w:rsidR="002C33D2" w:rsidRDefault="002C33D2" w:rsidP="000F1E6E">
            <w:r>
              <w:t>Requirement:</w:t>
            </w:r>
          </w:p>
        </w:tc>
        <w:tc>
          <w:tcPr>
            <w:tcW w:w="0" w:type="auto"/>
          </w:tcPr>
          <w:p w14:paraId="48D70DF0" w14:textId="5A730E25" w:rsidR="002C33D2" w:rsidRPr="00F717DC" w:rsidRDefault="002C33D2" w:rsidP="000F1E6E">
            <w:r>
              <w:t>Responses are recorded when returned, identified when outstanding and resent as necessary.</w:t>
            </w:r>
          </w:p>
        </w:tc>
      </w:tr>
    </w:tbl>
    <w:p w14:paraId="51C71A51" w14:textId="77777777" w:rsidR="00CF1438" w:rsidRDefault="00CF1438" w:rsidP="00CF1438"/>
    <w:p w14:paraId="34DD6B46" w14:textId="01087AAE" w:rsidR="002C33D2" w:rsidRPr="002C33D2" w:rsidRDefault="002C33D2" w:rsidP="002C33D2">
      <w:pPr>
        <w:pStyle w:val="berschrift5"/>
        <w:rPr>
          <w:b w:val="0"/>
          <w:i/>
        </w:rPr>
      </w:pPr>
      <w:r w:rsidRPr="002C33D2">
        <w:rPr>
          <w:b w:val="0"/>
          <w:i/>
        </w:rPr>
        <w:t>DM08.05 min - Actions in Response to Queries</w:t>
      </w:r>
    </w:p>
    <w:tbl>
      <w:tblPr>
        <w:tblStyle w:val="Tabellenraster"/>
        <w:tblW w:w="0" w:type="auto"/>
        <w:tblLook w:val="04A0" w:firstRow="1" w:lastRow="0" w:firstColumn="1" w:lastColumn="0" w:noHBand="0" w:noVBand="1"/>
      </w:tblPr>
      <w:tblGrid>
        <w:gridCol w:w="1537"/>
        <w:gridCol w:w="7749"/>
      </w:tblGrid>
      <w:tr w:rsidR="002C33D2" w14:paraId="08B6C76A" w14:textId="77777777" w:rsidTr="000F1E6E">
        <w:trPr>
          <w:trHeight w:val="289"/>
        </w:trPr>
        <w:tc>
          <w:tcPr>
            <w:tcW w:w="0" w:type="auto"/>
          </w:tcPr>
          <w:p w14:paraId="2D693C31" w14:textId="77777777" w:rsidR="002C33D2" w:rsidRDefault="002C33D2" w:rsidP="000F1E6E">
            <w:r>
              <w:t>Requirement:</w:t>
            </w:r>
          </w:p>
        </w:tc>
        <w:tc>
          <w:tcPr>
            <w:tcW w:w="0" w:type="auto"/>
          </w:tcPr>
          <w:p w14:paraId="3936DC86" w14:textId="672E8F5C" w:rsidR="002C33D2" w:rsidRPr="00F717DC" w:rsidRDefault="002C33D2" w:rsidP="000F1E6E">
            <w:r>
              <w:t>Query resolution tracked and appropriate action taken within agreed timelines and documented in the audit trail.</w:t>
            </w:r>
          </w:p>
        </w:tc>
      </w:tr>
    </w:tbl>
    <w:p w14:paraId="5C6C4E1C" w14:textId="77777777" w:rsidR="00CF1438" w:rsidRDefault="00CF1438" w:rsidP="00CF1438"/>
    <w:p w14:paraId="76D1D62D" w14:textId="63379994" w:rsidR="002C33D2" w:rsidRPr="002C33D2" w:rsidRDefault="002C33D2" w:rsidP="002C33D2">
      <w:pPr>
        <w:pStyle w:val="berschrift5"/>
        <w:rPr>
          <w:b w:val="0"/>
          <w:i/>
        </w:rPr>
      </w:pPr>
      <w:r w:rsidRPr="002C33D2">
        <w:rPr>
          <w:b w:val="0"/>
          <w:i/>
        </w:rPr>
        <w:t xml:space="preserve">DM08.06 </w:t>
      </w:r>
      <w:proofErr w:type="spellStart"/>
      <w:r w:rsidRPr="002C33D2">
        <w:rPr>
          <w:b w:val="0"/>
          <w:i/>
        </w:rPr>
        <w:t>bp</w:t>
      </w:r>
      <w:proofErr w:type="spellEnd"/>
      <w:r w:rsidRPr="002C33D2">
        <w:rPr>
          <w:b w:val="0"/>
          <w:i/>
        </w:rPr>
        <w:t xml:space="preserve"> - Issuing of Queries</w:t>
      </w:r>
    </w:p>
    <w:tbl>
      <w:tblPr>
        <w:tblStyle w:val="Tabellenraster"/>
        <w:tblW w:w="0" w:type="auto"/>
        <w:tblLook w:val="04A0" w:firstRow="1" w:lastRow="0" w:firstColumn="1" w:lastColumn="0" w:noHBand="0" w:noVBand="1"/>
      </w:tblPr>
      <w:tblGrid>
        <w:gridCol w:w="1537"/>
        <w:gridCol w:w="5181"/>
      </w:tblGrid>
      <w:tr w:rsidR="002C33D2" w14:paraId="64AA28EF" w14:textId="77777777" w:rsidTr="000F1E6E">
        <w:trPr>
          <w:trHeight w:val="289"/>
        </w:trPr>
        <w:tc>
          <w:tcPr>
            <w:tcW w:w="0" w:type="auto"/>
          </w:tcPr>
          <w:p w14:paraId="6B12847D" w14:textId="77777777" w:rsidR="002C33D2" w:rsidRDefault="002C33D2" w:rsidP="000F1E6E">
            <w:r>
              <w:t>Requirement:</w:t>
            </w:r>
          </w:p>
        </w:tc>
        <w:tc>
          <w:tcPr>
            <w:tcW w:w="0" w:type="auto"/>
          </w:tcPr>
          <w:p w14:paraId="4071B143" w14:textId="4B2F3A2F" w:rsidR="002C33D2" w:rsidRPr="00F717DC" w:rsidRDefault="002C33D2" w:rsidP="000F1E6E">
            <w:r>
              <w:t>Queries are issued to sites within agreed timelines.</w:t>
            </w:r>
          </w:p>
        </w:tc>
      </w:tr>
    </w:tbl>
    <w:p w14:paraId="52048F6A" w14:textId="77777777" w:rsidR="00CF1438" w:rsidRDefault="00CF1438" w:rsidP="00CF1438"/>
    <w:p w14:paraId="3AD4A005" w14:textId="1D53B4B7" w:rsidR="002C33D2" w:rsidRPr="002C33D2" w:rsidRDefault="002C33D2" w:rsidP="002C33D2">
      <w:pPr>
        <w:pStyle w:val="berschrift5"/>
        <w:rPr>
          <w:b w:val="0"/>
          <w:i/>
        </w:rPr>
      </w:pPr>
      <w:r w:rsidRPr="002C33D2">
        <w:rPr>
          <w:b w:val="0"/>
          <w:i/>
        </w:rPr>
        <w:lastRenderedPageBreak/>
        <w:t xml:space="preserve">DM08.07 </w:t>
      </w:r>
      <w:proofErr w:type="spellStart"/>
      <w:r w:rsidRPr="002C33D2">
        <w:rPr>
          <w:b w:val="0"/>
          <w:i/>
        </w:rPr>
        <w:t>bp</w:t>
      </w:r>
      <w:proofErr w:type="spellEnd"/>
      <w:r w:rsidRPr="002C33D2">
        <w:rPr>
          <w:b w:val="0"/>
          <w:i/>
        </w:rPr>
        <w:t xml:space="preserve"> - Avoidance of Query Duplications</w:t>
      </w:r>
    </w:p>
    <w:tbl>
      <w:tblPr>
        <w:tblStyle w:val="Tabellenraster"/>
        <w:tblW w:w="0" w:type="auto"/>
        <w:tblLook w:val="04A0" w:firstRow="1" w:lastRow="0" w:firstColumn="1" w:lastColumn="0" w:noHBand="0" w:noVBand="1"/>
      </w:tblPr>
      <w:tblGrid>
        <w:gridCol w:w="1537"/>
        <w:gridCol w:w="5011"/>
      </w:tblGrid>
      <w:tr w:rsidR="002C33D2" w14:paraId="78A2EEC5" w14:textId="77777777" w:rsidTr="000F1E6E">
        <w:trPr>
          <w:trHeight w:val="289"/>
        </w:trPr>
        <w:tc>
          <w:tcPr>
            <w:tcW w:w="0" w:type="auto"/>
          </w:tcPr>
          <w:p w14:paraId="0A0BAB46" w14:textId="77777777" w:rsidR="002C33D2" w:rsidRDefault="002C33D2" w:rsidP="000F1E6E">
            <w:r>
              <w:t>Requirement:</w:t>
            </w:r>
          </w:p>
        </w:tc>
        <w:tc>
          <w:tcPr>
            <w:tcW w:w="0" w:type="auto"/>
          </w:tcPr>
          <w:p w14:paraId="7CB64C88" w14:textId="6F213B75" w:rsidR="002C33D2" w:rsidRPr="00F717DC" w:rsidRDefault="002C33D2" w:rsidP="000F1E6E">
            <w:proofErr w:type="gramStart"/>
            <w:r>
              <w:t>Systems avoids</w:t>
            </w:r>
            <w:proofErr w:type="gramEnd"/>
            <w:r>
              <w:t xml:space="preserve"> accidental duplication of queries.</w:t>
            </w:r>
          </w:p>
        </w:tc>
      </w:tr>
    </w:tbl>
    <w:p w14:paraId="4FC2AD91" w14:textId="77777777" w:rsidR="00CF1438" w:rsidRDefault="00CF1438" w:rsidP="00CF1438"/>
    <w:p w14:paraId="5BFAD1F3" w14:textId="79C8B698" w:rsidR="002C33D2" w:rsidRPr="002C33D2" w:rsidRDefault="002C33D2" w:rsidP="002C33D2">
      <w:pPr>
        <w:pStyle w:val="berschrift5"/>
        <w:rPr>
          <w:b w:val="0"/>
          <w:i/>
        </w:rPr>
      </w:pPr>
      <w:r w:rsidRPr="002C33D2">
        <w:rPr>
          <w:b w:val="0"/>
          <w:i/>
        </w:rPr>
        <w:t xml:space="preserve">DM08.08 </w:t>
      </w:r>
      <w:proofErr w:type="spellStart"/>
      <w:r w:rsidRPr="002C33D2">
        <w:rPr>
          <w:b w:val="0"/>
          <w:i/>
        </w:rPr>
        <w:t>bp</w:t>
      </w:r>
      <w:proofErr w:type="spellEnd"/>
      <w:r w:rsidRPr="002C33D2">
        <w:rPr>
          <w:b w:val="0"/>
          <w:i/>
        </w:rPr>
        <w:t xml:space="preserve"> - Generation of Messages</w:t>
      </w:r>
    </w:p>
    <w:tbl>
      <w:tblPr>
        <w:tblStyle w:val="Tabellenraster"/>
        <w:tblW w:w="0" w:type="auto"/>
        <w:tblLook w:val="04A0" w:firstRow="1" w:lastRow="0" w:firstColumn="1" w:lastColumn="0" w:noHBand="0" w:noVBand="1"/>
      </w:tblPr>
      <w:tblGrid>
        <w:gridCol w:w="1537"/>
        <w:gridCol w:w="7749"/>
      </w:tblGrid>
      <w:tr w:rsidR="002C33D2" w14:paraId="455CB686" w14:textId="77777777" w:rsidTr="000F1E6E">
        <w:trPr>
          <w:trHeight w:val="289"/>
        </w:trPr>
        <w:tc>
          <w:tcPr>
            <w:tcW w:w="0" w:type="auto"/>
          </w:tcPr>
          <w:p w14:paraId="40555143" w14:textId="77777777" w:rsidR="002C33D2" w:rsidRDefault="002C33D2" w:rsidP="000F1E6E">
            <w:r>
              <w:t>Requirement:</w:t>
            </w:r>
          </w:p>
        </w:tc>
        <w:tc>
          <w:tcPr>
            <w:tcW w:w="0" w:type="auto"/>
          </w:tcPr>
          <w:p w14:paraId="241B4617" w14:textId="57965CEA" w:rsidR="002C33D2" w:rsidRPr="00F717DC" w:rsidRDefault="002C33D2" w:rsidP="000F1E6E">
            <w:r>
              <w:t>System is able to generate messages to users not linked to specific data items (i.e. information giving, not expecting a reply).</w:t>
            </w:r>
          </w:p>
        </w:tc>
      </w:tr>
    </w:tbl>
    <w:p w14:paraId="71F59A9D" w14:textId="77777777" w:rsidR="00CF1438" w:rsidRDefault="00CF1438" w:rsidP="00CF1438"/>
    <w:p w14:paraId="0AED637E" w14:textId="27385784" w:rsidR="002C33D2" w:rsidRPr="002C33D2" w:rsidRDefault="002C33D2" w:rsidP="002C33D2">
      <w:pPr>
        <w:pStyle w:val="berschrift5"/>
        <w:rPr>
          <w:b w:val="0"/>
          <w:i/>
        </w:rPr>
      </w:pPr>
      <w:r w:rsidRPr="002C33D2">
        <w:rPr>
          <w:b w:val="0"/>
          <w:i/>
        </w:rPr>
        <w:t xml:space="preserve">DM08.09 </w:t>
      </w:r>
      <w:proofErr w:type="spellStart"/>
      <w:r w:rsidRPr="002C33D2">
        <w:rPr>
          <w:b w:val="0"/>
          <w:i/>
        </w:rPr>
        <w:t>bp</w:t>
      </w:r>
      <w:proofErr w:type="spellEnd"/>
      <w:r w:rsidRPr="002C33D2">
        <w:rPr>
          <w:b w:val="0"/>
          <w:i/>
        </w:rPr>
        <w:t xml:space="preserve"> - Generation of Query Reports</w:t>
      </w:r>
    </w:p>
    <w:tbl>
      <w:tblPr>
        <w:tblStyle w:val="Tabellenraster"/>
        <w:tblW w:w="0" w:type="auto"/>
        <w:tblLook w:val="04A0" w:firstRow="1" w:lastRow="0" w:firstColumn="1" w:lastColumn="0" w:noHBand="0" w:noVBand="1"/>
      </w:tblPr>
      <w:tblGrid>
        <w:gridCol w:w="1537"/>
        <w:gridCol w:w="7749"/>
      </w:tblGrid>
      <w:tr w:rsidR="002C33D2" w14:paraId="115A3EE2" w14:textId="77777777" w:rsidTr="000F1E6E">
        <w:trPr>
          <w:trHeight w:val="289"/>
        </w:trPr>
        <w:tc>
          <w:tcPr>
            <w:tcW w:w="0" w:type="auto"/>
          </w:tcPr>
          <w:p w14:paraId="500E94A4" w14:textId="77777777" w:rsidR="002C33D2" w:rsidRDefault="002C33D2" w:rsidP="000F1E6E">
            <w:r>
              <w:t>Requirement:</w:t>
            </w:r>
          </w:p>
        </w:tc>
        <w:tc>
          <w:tcPr>
            <w:tcW w:w="0" w:type="auto"/>
          </w:tcPr>
          <w:p w14:paraId="5A693670" w14:textId="6F2A11B2" w:rsidR="002C33D2" w:rsidRPr="00F717DC" w:rsidRDefault="00166C46" w:rsidP="000F1E6E">
            <w:r>
              <w:t>Reports are generated showing query generation data, return times etc. broken down by site, by source form, etc</w:t>
            </w:r>
            <w:proofErr w:type="gramStart"/>
            <w:r>
              <w:t>..</w:t>
            </w:r>
            <w:proofErr w:type="gramEnd"/>
          </w:p>
        </w:tc>
      </w:tr>
    </w:tbl>
    <w:p w14:paraId="58EEE237" w14:textId="77777777" w:rsidR="00464870" w:rsidRPr="00AB083A" w:rsidRDefault="00464870" w:rsidP="00AB083A"/>
    <w:p w14:paraId="5F694D9E" w14:textId="77777777" w:rsidR="00903825" w:rsidRPr="00FC1912" w:rsidRDefault="00903825" w:rsidP="00FC1912">
      <w:pPr>
        <w:pStyle w:val="berschrift4"/>
      </w:pPr>
      <w:r w:rsidRPr="00FC1912">
        <w:t>DM09 - Data Coding and Standards</w:t>
      </w:r>
      <w:bookmarkStart w:id="48" w:name="_Toc318196498"/>
      <w:bookmarkEnd w:id="47"/>
    </w:p>
    <w:p w14:paraId="65D386FB" w14:textId="77777777" w:rsidR="00616012" w:rsidRDefault="00616012" w:rsidP="007C5CCA">
      <w:pPr>
        <w:pStyle w:val="berschrift5"/>
        <w:rPr>
          <w:b w:val="0"/>
          <w:i/>
        </w:rPr>
      </w:pPr>
      <w:r w:rsidRPr="007C5CCA">
        <w:rPr>
          <w:b w:val="0"/>
          <w:i/>
        </w:rPr>
        <w:t>DM09.01 min - Policies for Coding</w:t>
      </w:r>
    </w:p>
    <w:tbl>
      <w:tblPr>
        <w:tblStyle w:val="Tabellenraster"/>
        <w:tblW w:w="0" w:type="auto"/>
        <w:tblLook w:val="04A0" w:firstRow="1" w:lastRow="0" w:firstColumn="1" w:lastColumn="0" w:noHBand="0" w:noVBand="1"/>
      </w:tblPr>
      <w:tblGrid>
        <w:gridCol w:w="1537"/>
        <w:gridCol w:w="7749"/>
      </w:tblGrid>
      <w:tr w:rsidR="007C5CCA" w14:paraId="0B513261" w14:textId="77777777" w:rsidTr="00044DA2">
        <w:trPr>
          <w:trHeight w:val="289"/>
        </w:trPr>
        <w:tc>
          <w:tcPr>
            <w:tcW w:w="0" w:type="auto"/>
          </w:tcPr>
          <w:p w14:paraId="49A68214" w14:textId="77777777" w:rsidR="007C5CCA" w:rsidRDefault="007C5CCA" w:rsidP="00044DA2">
            <w:r>
              <w:t>Requirement:</w:t>
            </w:r>
          </w:p>
        </w:tc>
        <w:tc>
          <w:tcPr>
            <w:tcW w:w="0" w:type="auto"/>
          </w:tcPr>
          <w:p w14:paraId="13D91D99" w14:textId="5154C6D7" w:rsidR="007C5CCA" w:rsidRPr="00F717DC" w:rsidRDefault="007C5CCA" w:rsidP="00044DA2">
            <w:r>
              <w:t>SOPs and policies for coding are in place (e.g. to promote consistency and proper use of versions).</w:t>
            </w:r>
          </w:p>
        </w:tc>
      </w:tr>
    </w:tbl>
    <w:p w14:paraId="11D57FEE" w14:textId="77777777" w:rsidR="00616012" w:rsidRDefault="00616012" w:rsidP="00616012"/>
    <w:p w14:paraId="4699971E" w14:textId="77777777" w:rsidR="00616012" w:rsidRPr="007C5CCA" w:rsidRDefault="00616012" w:rsidP="007C5CCA">
      <w:pPr>
        <w:pStyle w:val="berschrift5"/>
        <w:rPr>
          <w:b w:val="0"/>
          <w:i/>
        </w:rPr>
      </w:pPr>
      <w:r w:rsidRPr="007C5CCA">
        <w:rPr>
          <w:b w:val="0"/>
          <w:i/>
        </w:rPr>
        <w:t>DM09.02 min - Coding Training</w:t>
      </w:r>
    </w:p>
    <w:tbl>
      <w:tblPr>
        <w:tblStyle w:val="Tabellenraster"/>
        <w:tblW w:w="0" w:type="auto"/>
        <w:tblLook w:val="04A0" w:firstRow="1" w:lastRow="0" w:firstColumn="1" w:lastColumn="0" w:noHBand="0" w:noVBand="1"/>
      </w:tblPr>
      <w:tblGrid>
        <w:gridCol w:w="1537"/>
        <w:gridCol w:w="7749"/>
      </w:tblGrid>
      <w:tr w:rsidR="007C5CCA" w14:paraId="44128C66" w14:textId="77777777" w:rsidTr="00044DA2">
        <w:trPr>
          <w:trHeight w:val="289"/>
        </w:trPr>
        <w:tc>
          <w:tcPr>
            <w:tcW w:w="0" w:type="auto"/>
          </w:tcPr>
          <w:p w14:paraId="450664C4" w14:textId="77777777" w:rsidR="007C5CCA" w:rsidRDefault="007C5CCA" w:rsidP="00044DA2">
            <w:r>
              <w:t>Requirement:</w:t>
            </w:r>
          </w:p>
        </w:tc>
        <w:tc>
          <w:tcPr>
            <w:tcW w:w="0" w:type="auto"/>
          </w:tcPr>
          <w:p w14:paraId="21548F84" w14:textId="62BB3300" w:rsidR="007C5CCA" w:rsidRPr="00F717DC" w:rsidRDefault="007C5CCA" w:rsidP="00044DA2">
            <w:proofErr w:type="gramStart"/>
            <w:r>
              <w:t>Coding or categorisation is carried out by personnel trained on the relevant systems</w:t>
            </w:r>
            <w:proofErr w:type="gramEnd"/>
            <w:r>
              <w:t>.</w:t>
            </w:r>
          </w:p>
        </w:tc>
      </w:tr>
    </w:tbl>
    <w:p w14:paraId="7D0668F2" w14:textId="77777777" w:rsidR="00616012" w:rsidRDefault="00616012" w:rsidP="00616012"/>
    <w:p w14:paraId="79F4FC4E" w14:textId="77777777" w:rsidR="00616012" w:rsidRPr="007C5CCA" w:rsidRDefault="00616012" w:rsidP="007C5CCA">
      <w:pPr>
        <w:pStyle w:val="berschrift5"/>
        <w:rPr>
          <w:b w:val="0"/>
          <w:i/>
        </w:rPr>
      </w:pPr>
      <w:r w:rsidRPr="007C5CCA">
        <w:rPr>
          <w:b w:val="0"/>
          <w:i/>
        </w:rPr>
        <w:t xml:space="preserve">DM09.03 min - Support of CONSORT </w:t>
      </w:r>
    </w:p>
    <w:tbl>
      <w:tblPr>
        <w:tblStyle w:val="Tabellenraster"/>
        <w:tblW w:w="0" w:type="auto"/>
        <w:tblLook w:val="04A0" w:firstRow="1" w:lastRow="0" w:firstColumn="1" w:lastColumn="0" w:noHBand="0" w:noVBand="1"/>
      </w:tblPr>
      <w:tblGrid>
        <w:gridCol w:w="1537"/>
        <w:gridCol w:w="7749"/>
      </w:tblGrid>
      <w:tr w:rsidR="007C5CCA" w14:paraId="64B6A4DA" w14:textId="77777777" w:rsidTr="00044DA2">
        <w:trPr>
          <w:trHeight w:val="289"/>
        </w:trPr>
        <w:tc>
          <w:tcPr>
            <w:tcW w:w="0" w:type="auto"/>
          </w:tcPr>
          <w:p w14:paraId="16A10FE8" w14:textId="77777777" w:rsidR="007C5CCA" w:rsidRDefault="007C5CCA" w:rsidP="00044DA2">
            <w:r>
              <w:t>Requirement:</w:t>
            </w:r>
          </w:p>
        </w:tc>
        <w:tc>
          <w:tcPr>
            <w:tcW w:w="0" w:type="auto"/>
          </w:tcPr>
          <w:p w14:paraId="3BEBEB82" w14:textId="12CB7FF1" w:rsidR="007C5CCA" w:rsidRPr="00F717DC" w:rsidRDefault="007C5CCA" w:rsidP="00044DA2">
            <w:r>
              <w:t>The protocol, clinical data management application and CRF, should support the CONSORT trial reporting requirements.</w:t>
            </w:r>
          </w:p>
        </w:tc>
      </w:tr>
    </w:tbl>
    <w:p w14:paraId="3D85EF93" w14:textId="77777777" w:rsidR="00616012" w:rsidRDefault="00616012" w:rsidP="00616012"/>
    <w:p w14:paraId="5644AD46" w14:textId="77777777" w:rsidR="00616012" w:rsidRPr="007C5CCA" w:rsidRDefault="00616012" w:rsidP="007C5CCA">
      <w:pPr>
        <w:pStyle w:val="berschrift5"/>
        <w:rPr>
          <w:b w:val="0"/>
          <w:i/>
        </w:rPr>
      </w:pPr>
      <w:r w:rsidRPr="007C5CCA">
        <w:rPr>
          <w:b w:val="0"/>
          <w:i/>
        </w:rPr>
        <w:t>DM09.04 min - Coding of SAEs</w:t>
      </w:r>
    </w:p>
    <w:tbl>
      <w:tblPr>
        <w:tblStyle w:val="Tabellenraster"/>
        <w:tblW w:w="0" w:type="auto"/>
        <w:tblLook w:val="04A0" w:firstRow="1" w:lastRow="0" w:firstColumn="1" w:lastColumn="0" w:noHBand="0" w:noVBand="1"/>
      </w:tblPr>
      <w:tblGrid>
        <w:gridCol w:w="1537"/>
        <w:gridCol w:w="7749"/>
      </w:tblGrid>
      <w:tr w:rsidR="007C5CCA" w14:paraId="22EB6EC6" w14:textId="77777777" w:rsidTr="00044DA2">
        <w:trPr>
          <w:trHeight w:val="289"/>
        </w:trPr>
        <w:tc>
          <w:tcPr>
            <w:tcW w:w="0" w:type="auto"/>
          </w:tcPr>
          <w:p w14:paraId="4DDF3C1A" w14:textId="77777777" w:rsidR="007C5CCA" w:rsidRDefault="007C5CCA" w:rsidP="00044DA2">
            <w:r>
              <w:t>Requirement:</w:t>
            </w:r>
          </w:p>
        </w:tc>
        <w:tc>
          <w:tcPr>
            <w:tcW w:w="0" w:type="auto"/>
          </w:tcPr>
          <w:p w14:paraId="0811836C" w14:textId="314541AE" w:rsidR="007C5CCA" w:rsidRPr="00F717DC" w:rsidRDefault="007C5CCA" w:rsidP="00044DA2">
            <w:r>
              <w:t xml:space="preserve">The constituent symptoms of all Serious AEs are coded prior to analysis (e.g. </w:t>
            </w:r>
            <w:proofErr w:type="spellStart"/>
            <w:r>
              <w:t>MedDRA</w:t>
            </w:r>
            <w:proofErr w:type="spellEnd"/>
            <w:r>
              <w:t xml:space="preserve"> for drugs).</w:t>
            </w:r>
          </w:p>
        </w:tc>
      </w:tr>
    </w:tbl>
    <w:p w14:paraId="6B855FB8" w14:textId="77777777" w:rsidR="00616012" w:rsidRDefault="00616012" w:rsidP="00616012"/>
    <w:p w14:paraId="76B60DF3" w14:textId="77777777" w:rsidR="00616012" w:rsidRPr="007C5CCA" w:rsidRDefault="00616012" w:rsidP="007C5CCA">
      <w:pPr>
        <w:pStyle w:val="berschrift5"/>
        <w:rPr>
          <w:b w:val="0"/>
          <w:i/>
        </w:rPr>
      </w:pPr>
      <w:r w:rsidRPr="007C5CCA">
        <w:rPr>
          <w:b w:val="0"/>
          <w:i/>
        </w:rPr>
        <w:t xml:space="preserve">DM09.05 </w:t>
      </w:r>
      <w:proofErr w:type="spellStart"/>
      <w:r w:rsidRPr="007C5CCA">
        <w:rPr>
          <w:b w:val="0"/>
          <w:i/>
        </w:rPr>
        <w:t>bp</w:t>
      </w:r>
      <w:proofErr w:type="spellEnd"/>
      <w:r w:rsidRPr="007C5CCA">
        <w:rPr>
          <w:b w:val="0"/>
          <w:i/>
        </w:rPr>
        <w:t xml:space="preserve"> - Use of Standards for Coding</w:t>
      </w:r>
    </w:p>
    <w:tbl>
      <w:tblPr>
        <w:tblStyle w:val="Tabellenraster"/>
        <w:tblW w:w="0" w:type="auto"/>
        <w:tblLook w:val="04A0" w:firstRow="1" w:lastRow="0" w:firstColumn="1" w:lastColumn="0" w:noHBand="0" w:noVBand="1"/>
      </w:tblPr>
      <w:tblGrid>
        <w:gridCol w:w="1537"/>
        <w:gridCol w:w="7749"/>
      </w:tblGrid>
      <w:tr w:rsidR="007C5CCA" w14:paraId="73590E8C" w14:textId="77777777" w:rsidTr="00044DA2">
        <w:trPr>
          <w:trHeight w:val="289"/>
        </w:trPr>
        <w:tc>
          <w:tcPr>
            <w:tcW w:w="0" w:type="auto"/>
          </w:tcPr>
          <w:p w14:paraId="3D055FAC" w14:textId="77777777" w:rsidR="007C5CCA" w:rsidRDefault="007C5CCA" w:rsidP="00044DA2">
            <w:r>
              <w:t>Requirement:</w:t>
            </w:r>
          </w:p>
        </w:tc>
        <w:tc>
          <w:tcPr>
            <w:tcW w:w="0" w:type="auto"/>
          </w:tcPr>
          <w:p w14:paraId="123416BD" w14:textId="75EFE9B9" w:rsidR="007C5CCA" w:rsidRPr="00F717DC" w:rsidRDefault="007C5CCA" w:rsidP="00044DA2">
            <w:r>
              <w:t xml:space="preserve">Coding uses named standard systems for particular types of data (e.g. </w:t>
            </w:r>
            <w:proofErr w:type="spellStart"/>
            <w:r>
              <w:t>MedDRA</w:t>
            </w:r>
            <w:proofErr w:type="spellEnd"/>
            <w:r>
              <w:t>) where possible.</w:t>
            </w:r>
          </w:p>
        </w:tc>
      </w:tr>
    </w:tbl>
    <w:p w14:paraId="1EAACF29" w14:textId="77777777" w:rsidR="007C5CCA" w:rsidRPr="007C5CCA" w:rsidRDefault="007C5CCA" w:rsidP="007C5CCA"/>
    <w:p w14:paraId="2EF07DB3" w14:textId="77777777" w:rsidR="00616012" w:rsidRPr="007C5CCA" w:rsidRDefault="00616012" w:rsidP="007C5CCA">
      <w:pPr>
        <w:pStyle w:val="berschrift5"/>
        <w:rPr>
          <w:b w:val="0"/>
          <w:i/>
        </w:rPr>
      </w:pPr>
      <w:r w:rsidRPr="007C5CCA">
        <w:rPr>
          <w:b w:val="0"/>
          <w:i/>
        </w:rPr>
        <w:lastRenderedPageBreak/>
        <w:t xml:space="preserve">DM09.06 </w:t>
      </w:r>
      <w:proofErr w:type="spellStart"/>
      <w:r w:rsidRPr="007C5CCA">
        <w:rPr>
          <w:b w:val="0"/>
          <w:i/>
        </w:rPr>
        <w:t>bp</w:t>
      </w:r>
      <w:proofErr w:type="spellEnd"/>
      <w:r w:rsidRPr="007C5CCA">
        <w:rPr>
          <w:b w:val="0"/>
          <w:i/>
        </w:rPr>
        <w:t xml:space="preserve"> - Consistency of Coding</w:t>
      </w:r>
    </w:p>
    <w:tbl>
      <w:tblPr>
        <w:tblStyle w:val="Tabellenraster"/>
        <w:tblW w:w="0" w:type="auto"/>
        <w:tblLook w:val="04A0" w:firstRow="1" w:lastRow="0" w:firstColumn="1" w:lastColumn="0" w:noHBand="0" w:noVBand="1"/>
      </w:tblPr>
      <w:tblGrid>
        <w:gridCol w:w="1537"/>
        <w:gridCol w:w="7749"/>
      </w:tblGrid>
      <w:tr w:rsidR="007C5CCA" w14:paraId="79711456" w14:textId="77777777" w:rsidTr="00044DA2">
        <w:trPr>
          <w:trHeight w:val="289"/>
        </w:trPr>
        <w:tc>
          <w:tcPr>
            <w:tcW w:w="0" w:type="auto"/>
          </w:tcPr>
          <w:p w14:paraId="3A901269" w14:textId="77777777" w:rsidR="007C5CCA" w:rsidRDefault="007C5CCA" w:rsidP="00044DA2">
            <w:r>
              <w:t>Requirement:</w:t>
            </w:r>
          </w:p>
        </w:tc>
        <w:tc>
          <w:tcPr>
            <w:tcW w:w="0" w:type="auto"/>
          </w:tcPr>
          <w:p w14:paraId="441F223B" w14:textId="5752F076" w:rsidR="007C5CCA" w:rsidRPr="007C5CCA" w:rsidRDefault="007C5CCA" w:rsidP="00044DA2">
            <w:r>
              <w:t xml:space="preserve">Coding uses consistent systems across different trials and </w:t>
            </w:r>
            <w:proofErr w:type="gramStart"/>
            <w:r>
              <w:t>follow</w:t>
            </w:r>
            <w:proofErr w:type="gramEnd"/>
            <w:r>
              <w:t xml:space="preserve"> consistent conventions and rules in their use.</w:t>
            </w:r>
          </w:p>
        </w:tc>
      </w:tr>
    </w:tbl>
    <w:p w14:paraId="03101BCB" w14:textId="77777777" w:rsidR="00616012" w:rsidRDefault="00616012" w:rsidP="00616012"/>
    <w:p w14:paraId="1C06F904" w14:textId="77777777" w:rsidR="00616012" w:rsidRPr="007C5CCA" w:rsidRDefault="00616012" w:rsidP="007C5CCA">
      <w:pPr>
        <w:pStyle w:val="berschrift5"/>
        <w:rPr>
          <w:b w:val="0"/>
          <w:i/>
        </w:rPr>
      </w:pPr>
      <w:r w:rsidRPr="007C5CCA">
        <w:rPr>
          <w:b w:val="0"/>
          <w:i/>
        </w:rPr>
        <w:t xml:space="preserve">DM09.07 </w:t>
      </w:r>
      <w:proofErr w:type="spellStart"/>
      <w:r w:rsidRPr="007C5CCA">
        <w:rPr>
          <w:b w:val="0"/>
          <w:i/>
        </w:rPr>
        <w:t>bp</w:t>
      </w:r>
      <w:proofErr w:type="spellEnd"/>
      <w:r w:rsidRPr="007C5CCA">
        <w:rPr>
          <w:b w:val="0"/>
          <w:i/>
        </w:rPr>
        <w:t xml:space="preserve"> - Coding of AEs</w:t>
      </w:r>
    </w:p>
    <w:tbl>
      <w:tblPr>
        <w:tblStyle w:val="Tabellenraster"/>
        <w:tblW w:w="0" w:type="auto"/>
        <w:tblLook w:val="04A0" w:firstRow="1" w:lastRow="0" w:firstColumn="1" w:lastColumn="0" w:noHBand="0" w:noVBand="1"/>
      </w:tblPr>
      <w:tblGrid>
        <w:gridCol w:w="1537"/>
        <w:gridCol w:w="7114"/>
      </w:tblGrid>
      <w:tr w:rsidR="007C5CCA" w14:paraId="27F7EC60" w14:textId="77777777" w:rsidTr="00044DA2">
        <w:trPr>
          <w:trHeight w:val="289"/>
        </w:trPr>
        <w:tc>
          <w:tcPr>
            <w:tcW w:w="0" w:type="auto"/>
          </w:tcPr>
          <w:p w14:paraId="02261E75" w14:textId="77777777" w:rsidR="007C5CCA" w:rsidRDefault="007C5CCA" w:rsidP="00044DA2">
            <w:r>
              <w:t>Requirement:</w:t>
            </w:r>
          </w:p>
        </w:tc>
        <w:tc>
          <w:tcPr>
            <w:tcW w:w="0" w:type="auto"/>
          </w:tcPr>
          <w:p w14:paraId="0B6B21AF" w14:textId="6A3BE429" w:rsidR="007C5CCA" w:rsidRPr="00F717DC" w:rsidRDefault="007C5CCA" w:rsidP="00044DA2">
            <w:r>
              <w:t>The constituent symptoms of all AEs should be coded prior to analysis.</w:t>
            </w:r>
          </w:p>
        </w:tc>
      </w:tr>
    </w:tbl>
    <w:p w14:paraId="564853E3" w14:textId="77777777" w:rsidR="00616012" w:rsidRDefault="00616012" w:rsidP="00616012"/>
    <w:p w14:paraId="2FC70036" w14:textId="77777777" w:rsidR="00616012" w:rsidRPr="007C5CCA" w:rsidRDefault="00616012" w:rsidP="007C5CCA">
      <w:pPr>
        <w:pStyle w:val="berschrift5"/>
        <w:rPr>
          <w:b w:val="0"/>
          <w:i/>
        </w:rPr>
      </w:pPr>
      <w:r w:rsidRPr="007C5CCA">
        <w:rPr>
          <w:b w:val="0"/>
          <w:i/>
        </w:rPr>
        <w:t xml:space="preserve">DM09.08 </w:t>
      </w:r>
      <w:proofErr w:type="spellStart"/>
      <w:r w:rsidRPr="007C5CCA">
        <w:rPr>
          <w:b w:val="0"/>
          <w:i/>
        </w:rPr>
        <w:t>bp</w:t>
      </w:r>
      <w:proofErr w:type="spellEnd"/>
      <w:r w:rsidRPr="007C5CCA">
        <w:rPr>
          <w:b w:val="0"/>
          <w:i/>
        </w:rPr>
        <w:t xml:space="preserve"> - </w:t>
      </w:r>
      <w:proofErr w:type="spellStart"/>
      <w:r w:rsidRPr="007C5CCA">
        <w:rPr>
          <w:b w:val="0"/>
          <w:i/>
        </w:rPr>
        <w:t>Autocoding</w:t>
      </w:r>
      <w:proofErr w:type="spellEnd"/>
    </w:p>
    <w:tbl>
      <w:tblPr>
        <w:tblStyle w:val="Tabellenraster"/>
        <w:tblW w:w="0" w:type="auto"/>
        <w:tblLook w:val="04A0" w:firstRow="1" w:lastRow="0" w:firstColumn="1" w:lastColumn="0" w:noHBand="0" w:noVBand="1"/>
      </w:tblPr>
      <w:tblGrid>
        <w:gridCol w:w="1537"/>
        <w:gridCol w:w="7749"/>
      </w:tblGrid>
      <w:tr w:rsidR="007C5CCA" w14:paraId="687C375B" w14:textId="77777777" w:rsidTr="00044DA2">
        <w:trPr>
          <w:trHeight w:val="289"/>
        </w:trPr>
        <w:tc>
          <w:tcPr>
            <w:tcW w:w="0" w:type="auto"/>
          </w:tcPr>
          <w:p w14:paraId="6D33F960" w14:textId="77777777" w:rsidR="007C5CCA" w:rsidRDefault="007C5CCA" w:rsidP="00044DA2">
            <w:r>
              <w:t>Requirement:</w:t>
            </w:r>
          </w:p>
        </w:tc>
        <w:tc>
          <w:tcPr>
            <w:tcW w:w="0" w:type="auto"/>
          </w:tcPr>
          <w:p w14:paraId="7DF2D903" w14:textId="1F6B7F06" w:rsidR="007C5CCA" w:rsidRPr="00F717DC" w:rsidRDefault="007C5CCA" w:rsidP="00044DA2">
            <w:r>
              <w:t xml:space="preserve">Use of </w:t>
            </w:r>
            <w:proofErr w:type="spellStart"/>
            <w:r>
              <w:t>autoencoder</w:t>
            </w:r>
            <w:proofErr w:type="spellEnd"/>
            <w:r>
              <w:t>(s) and synonym list(s) where possible, however within well defined limits and with authorisation from senior staff, otherwise manual coding is performed.</w:t>
            </w:r>
          </w:p>
        </w:tc>
      </w:tr>
    </w:tbl>
    <w:p w14:paraId="6839F856" w14:textId="77777777" w:rsidR="00464870" w:rsidRPr="00AB083A" w:rsidRDefault="00464870" w:rsidP="00AB083A"/>
    <w:p w14:paraId="12F8DEAD" w14:textId="77777777" w:rsidR="00903825" w:rsidRPr="007C5CCA" w:rsidRDefault="00903825" w:rsidP="007C5CCA">
      <w:pPr>
        <w:pStyle w:val="berschrift4"/>
      </w:pPr>
      <w:r w:rsidRPr="007C5CCA">
        <w:t>DM10 - Safety Data Management Application</w:t>
      </w:r>
      <w:bookmarkStart w:id="49" w:name="_Toc318196499"/>
      <w:bookmarkEnd w:id="48"/>
    </w:p>
    <w:p w14:paraId="708347BF" w14:textId="77777777" w:rsidR="00741802" w:rsidRDefault="00741802" w:rsidP="007C5CCA">
      <w:pPr>
        <w:pStyle w:val="berschrift5"/>
        <w:rPr>
          <w:b w:val="0"/>
          <w:i/>
        </w:rPr>
      </w:pPr>
      <w:r w:rsidRPr="007C5CCA">
        <w:rPr>
          <w:b w:val="0"/>
          <w:i/>
        </w:rPr>
        <w:t>DM10.01 min - Policies for Safety Data Management</w:t>
      </w:r>
    </w:p>
    <w:tbl>
      <w:tblPr>
        <w:tblStyle w:val="Tabellenraster"/>
        <w:tblW w:w="0" w:type="auto"/>
        <w:tblLook w:val="04A0" w:firstRow="1" w:lastRow="0" w:firstColumn="1" w:lastColumn="0" w:noHBand="0" w:noVBand="1"/>
      </w:tblPr>
      <w:tblGrid>
        <w:gridCol w:w="1537"/>
        <w:gridCol w:w="6075"/>
      </w:tblGrid>
      <w:tr w:rsidR="007C5CCA" w14:paraId="34CAE05F" w14:textId="77777777" w:rsidTr="00044DA2">
        <w:trPr>
          <w:trHeight w:val="289"/>
        </w:trPr>
        <w:tc>
          <w:tcPr>
            <w:tcW w:w="0" w:type="auto"/>
          </w:tcPr>
          <w:p w14:paraId="575A3EDA" w14:textId="77777777" w:rsidR="007C5CCA" w:rsidRDefault="007C5CCA" w:rsidP="00044DA2">
            <w:r>
              <w:t>Requirement:</w:t>
            </w:r>
          </w:p>
        </w:tc>
        <w:tc>
          <w:tcPr>
            <w:tcW w:w="0" w:type="auto"/>
          </w:tcPr>
          <w:p w14:paraId="3C2A1094" w14:textId="4BB73810" w:rsidR="007C5CCA" w:rsidRPr="00F717DC" w:rsidRDefault="007C5CCA" w:rsidP="00044DA2">
            <w:r>
              <w:t>SOPs and policies for safety data management are in place.</w:t>
            </w:r>
          </w:p>
        </w:tc>
      </w:tr>
    </w:tbl>
    <w:p w14:paraId="5DF8E70A" w14:textId="77777777" w:rsidR="00741802" w:rsidRDefault="00741802" w:rsidP="00741802"/>
    <w:p w14:paraId="30C44705" w14:textId="77777777" w:rsidR="00741802" w:rsidRPr="007C5CCA" w:rsidRDefault="00741802" w:rsidP="007C5CCA">
      <w:pPr>
        <w:pStyle w:val="berschrift5"/>
        <w:rPr>
          <w:b w:val="0"/>
          <w:i/>
        </w:rPr>
      </w:pPr>
      <w:r w:rsidRPr="007C5CCA">
        <w:rPr>
          <w:b w:val="0"/>
          <w:i/>
        </w:rPr>
        <w:t>DM10.02 min - Safety Data Management</w:t>
      </w:r>
    </w:p>
    <w:tbl>
      <w:tblPr>
        <w:tblStyle w:val="Tabellenraster"/>
        <w:tblW w:w="0" w:type="auto"/>
        <w:tblLook w:val="04A0" w:firstRow="1" w:lastRow="0" w:firstColumn="1" w:lastColumn="0" w:noHBand="0" w:noVBand="1"/>
      </w:tblPr>
      <w:tblGrid>
        <w:gridCol w:w="1537"/>
        <w:gridCol w:w="7749"/>
      </w:tblGrid>
      <w:tr w:rsidR="007C5CCA" w14:paraId="5136315A" w14:textId="77777777" w:rsidTr="00044DA2">
        <w:trPr>
          <w:trHeight w:val="289"/>
        </w:trPr>
        <w:tc>
          <w:tcPr>
            <w:tcW w:w="0" w:type="auto"/>
          </w:tcPr>
          <w:p w14:paraId="660E77D9" w14:textId="77777777" w:rsidR="007C5CCA" w:rsidRDefault="007C5CCA" w:rsidP="00044DA2">
            <w:r>
              <w:t>Requirement:</w:t>
            </w:r>
          </w:p>
        </w:tc>
        <w:tc>
          <w:tcPr>
            <w:tcW w:w="0" w:type="auto"/>
          </w:tcPr>
          <w:p w14:paraId="5418A9C8" w14:textId="5DF3D78B" w:rsidR="007C5CCA" w:rsidRPr="00F717DC" w:rsidRDefault="007C5CCA" w:rsidP="00044DA2">
            <w:r>
              <w:t xml:space="preserve">Safety data management </w:t>
            </w:r>
            <w:proofErr w:type="gramStart"/>
            <w:r>
              <w:t>application allow</w:t>
            </w:r>
            <w:proofErr w:type="gramEnd"/>
            <w:r>
              <w:t xml:space="preserve"> the logging of all forms, faxes and correspondence involved, and subsequent information</w:t>
            </w:r>
            <w:r w:rsidR="002750ED">
              <w:t>/</w:t>
            </w:r>
            <w:r>
              <w:t>evaluation requests.</w:t>
            </w:r>
          </w:p>
        </w:tc>
      </w:tr>
    </w:tbl>
    <w:p w14:paraId="1F1CB52A" w14:textId="77777777" w:rsidR="00741802" w:rsidRDefault="00741802" w:rsidP="00741802"/>
    <w:p w14:paraId="2B5EC0EF" w14:textId="77777777" w:rsidR="00741802" w:rsidRPr="007C5CCA" w:rsidRDefault="00741802" w:rsidP="007C5CCA">
      <w:pPr>
        <w:pStyle w:val="berschrift5"/>
        <w:rPr>
          <w:b w:val="0"/>
          <w:i/>
        </w:rPr>
      </w:pPr>
      <w:r w:rsidRPr="007C5CCA">
        <w:rPr>
          <w:b w:val="0"/>
          <w:i/>
        </w:rPr>
        <w:t>DM10.03 min - Expedited Reporting</w:t>
      </w:r>
    </w:p>
    <w:tbl>
      <w:tblPr>
        <w:tblStyle w:val="Tabellenraster"/>
        <w:tblW w:w="0" w:type="auto"/>
        <w:tblLook w:val="04A0" w:firstRow="1" w:lastRow="0" w:firstColumn="1" w:lastColumn="0" w:noHBand="0" w:noVBand="1"/>
      </w:tblPr>
      <w:tblGrid>
        <w:gridCol w:w="1537"/>
        <w:gridCol w:w="7749"/>
      </w:tblGrid>
      <w:tr w:rsidR="007C5CCA" w14:paraId="6AD2D874" w14:textId="77777777" w:rsidTr="00044DA2">
        <w:trPr>
          <w:trHeight w:val="289"/>
        </w:trPr>
        <w:tc>
          <w:tcPr>
            <w:tcW w:w="0" w:type="auto"/>
          </w:tcPr>
          <w:p w14:paraId="27101F6A" w14:textId="77777777" w:rsidR="007C5CCA" w:rsidRDefault="007C5CCA" w:rsidP="00044DA2">
            <w:r>
              <w:t>Requirement:</w:t>
            </w:r>
          </w:p>
        </w:tc>
        <w:tc>
          <w:tcPr>
            <w:tcW w:w="0" w:type="auto"/>
          </w:tcPr>
          <w:p w14:paraId="3091F78E" w14:textId="4B2C4DA7" w:rsidR="007C5CCA" w:rsidRPr="00F717DC" w:rsidRDefault="007C5CCA" w:rsidP="00044DA2">
            <w:r>
              <w:t>Safety data management application supports expedited reporting to authorities.</w:t>
            </w:r>
          </w:p>
        </w:tc>
      </w:tr>
    </w:tbl>
    <w:p w14:paraId="747181BB" w14:textId="77777777" w:rsidR="00741802" w:rsidRDefault="00741802" w:rsidP="00741802"/>
    <w:p w14:paraId="418ADD97" w14:textId="77777777" w:rsidR="00741802" w:rsidRPr="007C5CCA" w:rsidRDefault="00741802" w:rsidP="007C5CCA">
      <w:pPr>
        <w:pStyle w:val="berschrift5"/>
        <w:rPr>
          <w:b w:val="0"/>
          <w:i/>
        </w:rPr>
      </w:pPr>
      <w:r w:rsidRPr="007C5CCA">
        <w:rPr>
          <w:b w:val="0"/>
          <w:i/>
        </w:rPr>
        <w:t>DM10.04 min - Routine Reporting</w:t>
      </w:r>
    </w:p>
    <w:tbl>
      <w:tblPr>
        <w:tblStyle w:val="Tabellenraster"/>
        <w:tblW w:w="0" w:type="auto"/>
        <w:tblLook w:val="04A0" w:firstRow="1" w:lastRow="0" w:firstColumn="1" w:lastColumn="0" w:noHBand="0" w:noVBand="1"/>
      </w:tblPr>
      <w:tblGrid>
        <w:gridCol w:w="1537"/>
        <w:gridCol w:w="7749"/>
      </w:tblGrid>
      <w:tr w:rsidR="007C5CCA" w14:paraId="438DF6DA" w14:textId="77777777" w:rsidTr="00044DA2">
        <w:trPr>
          <w:trHeight w:val="289"/>
        </w:trPr>
        <w:tc>
          <w:tcPr>
            <w:tcW w:w="0" w:type="auto"/>
          </w:tcPr>
          <w:p w14:paraId="35C6BA20" w14:textId="77777777" w:rsidR="007C5CCA" w:rsidRDefault="007C5CCA" w:rsidP="00044DA2">
            <w:r>
              <w:t>Requirement:</w:t>
            </w:r>
          </w:p>
        </w:tc>
        <w:tc>
          <w:tcPr>
            <w:tcW w:w="0" w:type="auto"/>
          </w:tcPr>
          <w:p w14:paraId="23DF2B54" w14:textId="36DF2453" w:rsidR="007C5CCA" w:rsidRPr="00F717DC" w:rsidRDefault="007C5CCA" w:rsidP="00044DA2">
            <w:r>
              <w:t>Safety data management application supports routine reporting to all relevant authorities when required (e.g. annual line listings).</w:t>
            </w:r>
          </w:p>
        </w:tc>
      </w:tr>
    </w:tbl>
    <w:p w14:paraId="1B56FE52" w14:textId="77777777" w:rsidR="00741802" w:rsidRDefault="00741802" w:rsidP="00741802"/>
    <w:p w14:paraId="73673E2B" w14:textId="77777777" w:rsidR="00741802" w:rsidRPr="007C5CCA" w:rsidRDefault="00741802" w:rsidP="007C5CCA">
      <w:pPr>
        <w:pStyle w:val="berschrift5"/>
        <w:rPr>
          <w:b w:val="0"/>
          <w:i/>
        </w:rPr>
      </w:pPr>
      <w:r w:rsidRPr="007C5CCA">
        <w:rPr>
          <w:b w:val="0"/>
          <w:i/>
        </w:rPr>
        <w:t xml:space="preserve">DM10.05 </w:t>
      </w:r>
      <w:proofErr w:type="spellStart"/>
      <w:r w:rsidRPr="007C5CCA">
        <w:rPr>
          <w:b w:val="0"/>
          <w:i/>
        </w:rPr>
        <w:t>bp</w:t>
      </w:r>
      <w:proofErr w:type="spellEnd"/>
      <w:r w:rsidRPr="007C5CCA">
        <w:rPr>
          <w:b w:val="0"/>
          <w:i/>
        </w:rPr>
        <w:t xml:space="preserve"> - Electronic Reporting</w:t>
      </w:r>
    </w:p>
    <w:tbl>
      <w:tblPr>
        <w:tblStyle w:val="Tabellenraster"/>
        <w:tblW w:w="0" w:type="auto"/>
        <w:tblLook w:val="04A0" w:firstRow="1" w:lastRow="0" w:firstColumn="1" w:lastColumn="0" w:noHBand="0" w:noVBand="1"/>
      </w:tblPr>
      <w:tblGrid>
        <w:gridCol w:w="1537"/>
        <w:gridCol w:w="7749"/>
      </w:tblGrid>
      <w:tr w:rsidR="007C5CCA" w14:paraId="59792E12" w14:textId="77777777" w:rsidTr="00044DA2">
        <w:trPr>
          <w:trHeight w:val="289"/>
        </w:trPr>
        <w:tc>
          <w:tcPr>
            <w:tcW w:w="0" w:type="auto"/>
          </w:tcPr>
          <w:p w14:paraId="3843F205" w14:textId="77777777" w:rsidR="007C5CCA" w:rsidRDefault="007C5CCA" w:rsidP="00044DA2">
            <w:r>
              <w:t>Requirement:</w:t>
            </w:r>
          </w:p>
        </w:tc>
        <w:tc>
          <w:tcPr>
            <w:tcW w:w="0" w:type="auto"/>
          </w:tcPr>
          <w:p w14:paraId="21A88814" w14:textId="47668DDD" w:rsidR="007C5CCA" w:rsidRPr="00F717DC" w:rsidRDefault="007C5CCA" w:rsidP="00044DA2">
            <w:r>
              <w:t>Safety data management application supports reporting via electronic transfer to authorities.</w:t>
            </w:r>
          </w:p>
        </w:tc>
      </w:tr>
    </w:tbl>
    <w:p w14:paraId="679970D9" w14:textId="77777777" w:rsidR="00741802" w:rsidRDefault="00741802" w:rsidP="00741802"/>
    <w:p w14:paraId="048B1DE3" w14:textId="77777777" w:rsidR="00741802" w:rsidRPr="007C5CCA" w:rsidRDefault="00741802" w:rsidP="007C5CCA">
      <w:pPr>
        <w:pStyle w:val="berschrift5"/>
        <w:rPr>
          <w:b w:val="0"/>
          <w:i/>
        </w:rPr>
      </w:pPr>
      <w:r w:rsidRPr="007C5CCA">
        <w:rPr>
          <w:b w:val="0"/>
          <w:i/>
        </w:rPr>
        <w:lastRenderedPageBreak/>
        <w:t xml:space="preserve">DM108.06 </w:t>
      </w:r>
      <w:proofErr w:type="spellStart"/>
      <w:r w:rsidRPr="007C5CCA">
        <w:rPr>
          <w:b w:val="0"/>
          <w:i/>
        </w:rPr>
        <w:t>bp</w:t>
      </w:r>
      <w:proofErr w:type="spellEnd"/>
      <w:r w:rsidRPr="007C5CCA">
        <w:rPr>
          <w:b w:val="0"/>
          <w:i/>
        </w:rPr>
        <w:t xml:space="preserve"> - Safety Data Reconciliation</w:t>
      </w:r>
    </w:p>
    <w:tbl>
      <w:tblPr>
        <w:tblStyle w:val="Tabellenraster"/>
        <w:tblW w:w="0" w:type="auto"/>
        <w:tblLook w:val="04A0" w:firstRow="1" w:lastRow="0" w:firstColumn="1" w:lastColumn="0" w:noHBand="0" w:noVBand="1"/>
      </w:tblPr>
      <w:tblGrid>
        <w:gridCol w:w="1537"/>
        <w:gridCol w:w="7749"/>
      </w:tblGrid>
      <w:tr w:rsidR="007C5CCA" w14:paraId="77F2059F" w14:textId="77777777" w:rsidTr="00044DA2">
        <w:trPr>
          <w:trHeight w:val="289"/>
        </w:trPr>
        <w:tc>
          <w:tcPr>
            <w:tcW w:w="0" w:type="auto"/>
          </w:tcPr>
          <w:p w14:paraId="18E95B55" w14:textId="77777777" w:rsidR="007C5CCA" w:rsidRDefault="007C5CCA" w:rsidP="00044DA2">
            <w:r>
              <w:t>Requirement:</w:t>
            </w:r>
          </w:p>
        </w:tc>
        <w:tc>
          <w:tcPr>
            <w:tcW w:w="0" w:type="auto"/>
          </w:tcPr>
          <w:p w14:paraId="4B6189D8" w14:textId="00AD5301" w:rsidR="007C5CCA" w:rsidRPr="00F717DC" w:rsidRDefault="007C5CCA" w:rsidP="00044DA2">
            <w:r>
              <w:t>Safety data management application supports the reconciliation of SAEs with other safety data.</w:t>
            </w:r>
          </w:p>
        </w:tc>
      </w:tr>
    </w:tbl>
    <w:p w14:paraId="55A27E1F" w14:textId="77777777" w:rsidR="00464870" w:rsidRPr="00AB083A" w:rsidRDefault="00464870" w:rsidP="00AB083A"/>
    <w:p w14:paraId="55CD4506" w14:textId="77777777" w:rsidR="00903825" w:rsidRPr="00044DA2" w:rsidRDefault="00903825" w:rsidP="00044DA2">
      <w:pPr>
        <w:pStyle w:val="berschrift4"/>
      </w:pPr>
      <w:r w:rsidRPr="00044DA2">
        <w:t>DM11 - Pre-Analysis Data Management</w:t>
      </w:r>
      <w:bookmarkStart w:id="50" w:name="_Toc318196500"/>
      <w:bookmarkEnd w:id="49"/>
    </w:p>
    <w:p w14:paraId="3EDDE83F" w14:textId="77777777" w:rsidR="00A77A76" w:rsidRPr="00044DA2" w:rsidRDefault="00A77A76" w:rsidP="00044DA2">
      <w:pPr>
        <w:pStyle w:val="berschrift5"/>
        <w:rPr>
          <w:b w:val="0"/>
          <w:i/>
        </w:rPr>
      </w:pPr>
      <w:r w:rsidRPr="00044DA2">
        <w:rPr>
          <w:b w:val="0"/>
          <w:i/>
        </w:rPr>
        <w:t>DM11.01 min - Policies for Data Base Locking</w:t>
      </w:r>
    </w:p>
    <w:tbl>
      <w:tblPr>
        <w:tblStyle w:val="Tabellenraster"/>
        <w:tblW w:w="0" w:type="auto"/>
        <w:tblLook w:val="04A0" w:firstRow="1" w:lastRow="0" w:firstColumn="1" w:lastColumn="0" w:noHBand="0" w:noVBand="1"/>
      </w:tblPr>
      <w:tblGrid>
        <w:gridCol w:w="1537"/>
        <w:gridCol w:w="7749"/>
      </w:tblGrid>
      <w:tr w:rsidR="007C5CCA" w14:paraId="3244B6B8" w14:textId="77777777" w:rsidTr="00044DA2">
        <w:trPr>
          <w:trHeight w:val="289"/>
        </w:trPr>
        <w:tc>
          <w:tcPr>
            <w:tcW w:w="0" w:type="auto"/>
          </w:tcPr>
          <w:p w14:paraId="2E069BD2" w14:textId="77777777" w:rsidR="007C5CCA" w:rsidRDefault="007C5CCA" w:rsidP="00044DA2">
            <w:r>
              <w:t>Requirement:</w:t>
            </w:r>
          </w:p>
        </w:tc>
        <w:tc>
          <w:tcPr>
            <w:tcW w:w="0" w:type="auto"/>
          </w:tcPr>
          <w:p w14:paraId="4E9481CF" w14:textId="32452A02" w:rsidR="007C5CCA" w:rsidRPr="00F717DC" w:rsidRDefault="00044DA2" w:rsidP="00044DA2">
            <w:r>
              <w:t>SOPs and policies regarding taking a fixed image of the database (snapshot) and, if required, ‘locking’ and ‘unlocking’ databases are in place. In case a locked database is unlocked a documented reason is provided.</w:t>
            </w:r>
          </w:p>
        </w:tc>
      </w:tr>
    </w:tbl>
    <w:p w14:paraId="327783C3" w14:textId="77777777" w:rsidR="007C5CCA" w:rsidRPr="007C5CCA" w:rsidRDefault="007C5CCA" w:rsidP="007C5CCA"/>
    <w:p w14:paraId="0A4D94E9" w14:textId="77777777" w:rsidR="00A77A76" w:rsidRDefault="00A77A76" w:rsidP="00A77A76"/>
    <w:p w14:paraId="5D56578E" w14:textId="77777777" w:rsidR="00A77A76" w:rsidRPr="00044DA2" w:rsidRDefault="00A77A76" w:rsidP="00044DA2">
      <w:pPr>
        <w:pStyle w:val="berschrift5"/>
        <w:rPr>
          <w:b w:val="0"/>
          <w:i/>
        </w:rPr>
      </w:pPr>
      <w:r w:rsidRPr="00044DA2">
        <w:rPr>
          <w:b w:val="0"/>
          <w:i/>
        </w:rPr>
        <w:t>DM11.02 min - Data Completion</w:t>
      </w:r>
    </w:p>
    <w:tbl>
      <w:tblPr>
        <w:tblStyle w:val="Tabellenraster"/>
        <w:tblW w:w="0" w:type="auto"/>
        <w:tblLook w:val="04A0" w:firstRow="1" w:lastRow="0" w:firstColumn="1" w:lastColumn="0" w:noHBand="0" w:noVBand="1"/>
      </w:tblPr>
      <w:tblGrid>
        <w:gridCol w:w="1537"/>
        <w:gridCol w:w="7749"/>
      </w:tblGrid>
      <w:tr w:rsidR="007C5CCA" w14:paraId="0E807967" w14:textId="77777777" w:rsidTr="00044DA2">
        <w:trPr>
          <w:trHeight w:val="289"/>
        </w:trPr>
        <w:tc>
          <w:tcPr>
            <w:tcW w:w="0" w:type="auto"/>
          </w:tcPr>
          <w:p w14:paraId="1122867D" w14:textId="77777777" w:rsidR="007C5CCA" w:rsidRDefault="007C5CCA" w:rsidP="00044DA2">
            <w:r>
              <w:t>Requirement:</w:t>
            </w:r>
          </w:p>
        </w:tc>
        <w:tc>
          <w:tcPr>
            <w:tcW w:w="0" w:type="auto"/>
          </w:tcPr>
          <w:p w14:paraId="748E347C" w14:textId="2D130EFB" w:rsidR="007C5CCA" w:rsidRPr="00F717DC" w:rsidRDefault="00044DA2" w:rsidP="00044DA2">
            <w:r>
              <w:t>All relevant data (or all except for a pre-defined</w:t>
            </w:r>
            <w:r w:rsidR="002750ED">
              <w:t>/</w:t>
            </w:r>
            <w:proofErr w:type="spellStart"/>
            <w:r>
              <w:t>preagreed</w:t>
            </w:r>
            <w:proofErr w:type="spellEnd"/>
            <w:r>
              <w:t xml:space="preserve"> fraction) have been received prior to data extraction for analysis (database lock).</w:t>
            </w:r>
          </w:p>
        </w:tc>
      </w:tr>
    </w:tbl>
    <w:p w14:paraId="25ADB59D" w14:textId="77777777" w:rsidR="00044DA2" w:rsidRPr="00044DA2" w:rsidRDefault="00044DA2" w:rsidP="00044DA2"/>
    <w:p w14:paraId="280A319E" w14:textId="77777777" w:rsidR="00A77A76" w:rsidRPr="00044DA2" w:rsidRDefault="00A77A76" w:rsidP="00044DA2">
      <w:pPr>
        <w:pStyle w:val="berschrift5"/>
        <w:rPr>
          <w:b w:val="0"/>
          <w:i/>
        </w:rPr>
      </w:pPr>
      <w:r w:rsidRPr="00044DA2">
        <w:rPr>
          <w:b w:val="0"/>
          <w:i/>
        </w:rPr>
        <w:t>DM11.03 min - Query resolution completion</w:t>
      </w:r>
    </w:p>
    <w:tbl>
      <w:tblPr>
        <w:tblStyle w:val="Tabellenraster"/>
        <w:tblW w:w="0" w:type="auto"/>
        <w:tblLook w:val="04A0" w:firstRow="1" w:lastRow="0" w:firstColumn="1" w:lastColumn="0" w:noHBand="0" w:noVBand="1"/>
      </w:tblPr>
      <w:tblGrid>
        <w:gridCol w:w="1537"/>
        <w:gridCol w:w="7749"/>
      </w:tblGrid>
      <w:tr w:rsidR="007C5CCA" w14:paraId="6208A425" w14:textId="77777777" w:rsidTr="00044DA2">
        <w:trPr>
          <w:trHeight w:val="289"/>
        </w:trPr>
        <w:tc>
          <w:tcPr>
            <w:tcW w:w="0" w:type="auto"/>
          </w:tcPr>
          <w:p w14:paraId="71BE1DBC" w14:textId="77777777" w:rsidR="007C5CCA" w:rsidRDefault="007C5CCA" w:rsidP="00044DA2">
            <w:r>
              <w:t>Requirement:</w:t>
            </w:r>
          </w:p>
        </w:tc>
        <w:tc>
          <w:tcPr>
            <w:tcW w:w="0" w:type="auto"/>
          </w:tcPr>
          <w:p w14:paraId="2587B3C7" w14:textId="5D7C1D57" w:rsidR="007C5CCA" w:rsidRPr="00F717DC" w:rsidRDefault="00044DA2" w:rsidP="00044DA2">
            <w:r>
              <w:t>All queries (or all except for a pre-defined</w:t>
            </w:r>
            <w:r w:rsidR="002750ED">
              <w:t>/</w:t>
            </w:r>
            <w:r>
              <w:t>pre-agreed fraction) have been resolved.</w:t>
            </w:r>
          </w:p>
        </w:tc>
      </w:tr>
    </w:tbl>
    <w:p w14:paraId="662595C4" w14:textId="77777777" w:rsidR="00A77A76" w:rsidRDefault="00A77A76" w:rsidP="00A77A76"/>
    <w:p w14:paraId="4AEF6163" w14:textId="77777777" w:rsidR="00A77A76" w:rsidRPr="00044DA2" w:rsidRDefault="00A77A76" w:rsidP="00044DA2">
      <w:pPr>
        <w:pStyle w:val="berschrift5"/>
        <w:rPr>
          <w:b w:val="0"/>
          <w:i/>
        </w:rPr>
      </w:pPr>
      <w:r w:rsidRPr="00044DA2">
        <w:rPr>
          <w:b w:val="0"/>
          <w:i/>
        </w:rPr>
        <w:t>DM11.04 min - Data Reconciliation</w:t>
      </w:r>
    </w:p>
    <w:tbl>
      <w:tblPr>
        <w:tblStyle w:val="Tabellenraster"/>
        <w:tblW w:w="0" w:type="auto"/>
        <w:tblLook w:val="04A0" w:firstRow="1" w:lastRow="0" w:firstColumn="1" w:lastColumn="0" w:noHBand="0" w:noVBand="1"/>
      </w:tblPr>
      <w:tblGrid>
        <w:gridCol w:w="1537"/>
        <w:gridCol w:w="6980"/>
      </w:tblGrid>
      <w:tr w:rsidR="007C5CCA" w14:paraId="35B2A2B7" w14:textId="77777777" w:rsidTr="00044DA2">
        <w:trPr>
          <w:trHeight w:val="289"/>
        </w:trPr>
        <w:tc>
          <w:tcPr>
            <w:tcW w:w="0" w:type="auto"/>
          </w:tcPr>
          <w:p w14:paraId="008E0AE5" w14:textId="77777777" w:rsidR="007C5CCA" w:rsidRDefault="007C5CCA" w:rsidP="00044DA2">
            <w:r>
              <w:t>Requirement:</w:t>
            </w:r>
          </w:p>
        </w:tc>
        <w:tc>
          <w:tcPr>
            <w:tcW w:w="0" w:type="auto"/>
          </w:tcPr>
          <w:p w14:paraId="6444926F" w14:textId="31DA3568" w:rsidR="007C5CCA" w:rsidRPr="00F717DC" w:rsidRDefault="00044DA2" w:rsidP="00044DA2">
            <w:r>
              <w:t>All external data (e.g. safety database, lab data) has been reconciled.</w:t>
            </w:r>
          </w:p>
        </w:tc>
      </w:tr>
    </w:tbl>
    <w:p w14:paraId="7D65E7CB" w14:textId="77777777" w:rsidR="00A77A76" w:rsidRDefault="00A77A76" w:rsidP="00A77A76"/>
    <w:p w14:paraId="497A49B0" w14:textId="77777777" w:rsidR="00A77A76" w:rsidRPr="00044DA2" w:rsidRDefault="00A77A76" w:rsidP="00044DA2">
      <w:pPr>
        <w:pStyle w:val="berschrift5"/>
        <w:rPr>
          <w:b w:val="0"/>
          <w:i/>
        </w:rPr>
      </w:pPr>
      <w:r w:rsidRPr="00044DA2">
        <w:rPr>
          <w:b w:val="0"/>
          <w:i/>
        </w:rPr>
        <w:t>DM11.05 min - Data Base Consistency Check</w:t>
      </w:r>
    </w:p>
    <w:tbl>
      <w:tblPr>
        <w:tblStyle w:val="Tabellenraster"/>
        <w:tblW w:w="0" w:type="auto"/>
        <w:tblLook w:val="04A0" w:firstRow="1" w:lastRow="0" w:firstColumn="1" w:lastColumn="0" w:noHBand="0" w:noVBand="1"/>
      </w:tblPr>
      <w:tblGrid>
        <w:gridCol w:w="1537"/>
        <w:gridCol w:w="7749"/>
      </w:tblGrid>
      <w:tr w:rsidR="007C5CCA" w14:paraId="161639E2" w14:textId="77777777" w:rsidTr="00044DA2">
        <w:trPr>
          <w:trHeight w:val="289"/>
        </w:trPr>
        <w:tc>
          <w:tcPr>
            <w:tcW w:w="0" w:type="auto"/>
          </w:tcPr>
          <w:p w14:paraId="6B4B3398" w14:textId="77777777" w:rsidR="007C5CCA" w:rsidRDefault="007C5CCA" w:rsidP="00044DA2">
            <w:r>
              <w:t>Requirement:</w:t>
            </w:r>
          </w:p>
        </w:tc>
        <w:tc>
          <w:tcPr>
            <w:tcW w:w="0" w:type="auto"/>
          </w:tcPr>
          <w:p w14:paraId="3F074CB3" w14:textId="0DF1CC44" w:rsidR="007C5CCA" w:rsidRPr="00F717DC" w:rsidRDefault="00044DA2" w:rsidP="00044DA2">
            <w:r>
              <w:t xml:space="preserve">Relevant batch consistency checks of database have been completed and </w:t>
            </w:r>
            <w:proofErr w:type="spellStart"/>
            <w:r>
              <w:t>actioned</w:t>
            </w:r>
            <w:proofErr w:type="spellEnd"/>
            <w:r>
              <w:t>.</w:t>
            </w:r>
          </w:p>
        </w:tc>
      </w:tr>
    </w:tbl>
    <w:p w14:paraId="38B7C1C3" w14:textId="77777777" w:rsidR="00A77A76" w:rsidRDefault="00A77A76" w:rsidP="00A77A76"/>
    <w:p w14:paraId="7C912662" w14:textId="77777777" w:rsidR="00A77A76" w:rsidRPr="00044DA2" w:rsidRDefault="00A77A76" w:rsidP="00044DA2">
      <w:pPr>
        <w:pStyle w:val="berschrift5"/>
        <w:rPr>
          <w:b w:val="0"/>
          <w:i/>
        </w:rPr>
      </w:pPr>
      <w:r w:rsidRPr="00044DA2">
        <w:rPr>
          <w:b w:val="0"/>
          <w:i/>
        </w:rPr>
        <w:t xml:space="preserve">DM11.06 </w:t>
      </w:r>
      <w:proofErr w:type="spellStart"/>
      <w:r w:rsidRPr="00044DA2">
        <w:rPr>
          <w:b w:val="0"/>
          <w:i/>
        </w:rPr>
        <w:t>bp</w:t>
      </w:r>
      <w:proofErr w:type="spellEnd"/>
      <w:r w:rsidRPr="00044DA2">
        <w:rPr>
          <w:b w:val="0"/>
          <w:i/>
        </w:rPr>
        <w:t xml:space="preserve"> - Review of Coding</w:t>
      </w:r>
    </w:p>
    <w:tbl>
      <w:tblPr>
        <w:tblStyle w:val="Tabellenraster"/>
        <w:tblW w:w="0" w:type="auto"/>
        <w:tblLook w:val="04A0" w:firstRow="1" w:lastRow="0" w:firstColumn="1" w:lastColumn="0" w:noHBand="0" w:noVBand="1"/>
      </w:tblPr>
      <w:tblGrid>
        <w:gridCol w:w="1537"/>
        <w:gridCol w:w="3983"/>
      </w:tblGrid>
      <w:tr w:rsidR="007C5CCA" w14:paraId="38C150F2" w14:textId="77777777" w:rsidTr="00044DA2">
        <w:trPr>
          <w:trHeight w:val="289"/>
        </w:trPr>
        <w:tc>
          <w:tcPr>
            <w:tcW w:w="0" w:type="auto"/>
          </w:tcPr>
          <w:p w14:paraId="2119051F" w14:textId="77777777" w:rsidR="007C5CCA" w:rsidRDefault="007C5CCA" w:rsidP="00044DA2">
            <w:r>
              <w:t>Requirement:</w:t>
            </w:r>
          </w:p>
        </w:tc>
        <w:tc>
          <w:tcPr>
            <w:tcW w:w="0" w:type="auto"/>
          </w:tcPr>
          <w:p w14:paraId="57E64A68" w14:textId="6BDB9159" w:rsidR="007C5CCA" w:rsidRPr="00F717DC" w:rsidRDefault="00044DA2" w:rsidP="00044DA2">
            <w:r>
              <w:t>All relevant coding has been reviewed.</w:t>
            </w:r>
          </w:p>
        </w:tc>
      </w:tr>
    </w:tbl>
    <w:p w14:paraId="62BD2832" w14:textId="77777777" w:rsidR="00A77A76" w:rsidRDefault="00A77A76" w:rsidP="00A77A76"/>
    <w:p w14:paraId="0DBC009A" w14:textId="77777777" w:rsidR="00A77A76" w:rsidRPr="00044DA2" w:rsidRDefault="00A77A76" w:rsidP="00044DA2">
      <w:pPr>
        <w:pStyle w:val="berschrift5"/>
        <w:rPr>
          <w:b w:val="0"/>
          <w:i/>
        </w:rPr>
      </w:pPr>
      <w:r w:rsidRPr="00044DA2">
        <w:rPr>
          <w:b w:val="0"/>
          <w:i/>
        </w:rPr>
        <w:t xml:space="preserve">DM11.07 </w:t>
      </w:r>
      <w:proofErr w:type="spellStart"/>
      <w:r w:rsidRPr="00044DA2">
        <w:rPr>
          <w:b w:val="0"/>
          <w:i/>
        </w:rPr>
        <w:t>bp</w:t>
      </w:r>
      <w:proofErr w:type="spellEnd"/>
      <w:r w:rsidRPr="00044DA2">
        <w:rPr>
          <w:b w:val="0"/>
          <w:i/>
        </w:rPr>
        <w:t xml:space="preserve"> - Data Base Audit</w:t>
      </w:r>
    </w:p>
    <w:tbl>
      <w:tblPr>
        <w:tblStyle w:val="Tabellenraster"/>
        <w:tblW w:w="0" w:type="auto"/>
        <w:tblLook w:val="04A0" w:firstRow="1" w:lastRow="0" w:firstColumn="1" w:lastColumn="0" w:noHBand="0" w:noVBand="1"/>
      </w:tblPr>
      <w:tblGrid>
        <w:gridCol w:w="1537"/>
        <w:gridCol w:w="6221"/>
      </w:tblGrid>
      <w:tr w:rsidR="007C5CCA" w14:paraId="10E56F76" w14:textId="77777777" w:rsidTr="00044DA2">
        <w:trPr>
          <w:trHeight w:val="289"/>
        </w:trPr>
        <w:tc>
          <w:tcPr>
            <w:tcW w:w="0" w:type="auto"/>
          </w:tcPr>
          <w:p w14:paraId="6DB7582F" w14:textId="77777777" w:rsidR="007C5CCA" w:rsidRDefault="007C5CCA" w:rsidP="00044DA2">
            <w:r>
              <w:t>Requirement:</w:t>
            </w:r>
          </w:p>
        </w:tc>
        <w:tc>
          <w:tcPr>
            <w:tcW w:w="0" w:type="auto"/>
          </w:tcPr>
          <w:p w14:paraId="2DBEEF0C" w14:textId="086EF3B0" w:rsidR="007C5CCA" w:rsidRPr="00F717DC" w:rsidRDefault="00044DA2" w:rsidP="00044DA2">
            <w:r>
              <w:t>Database audit should be carried out, documenting error rate.</w:t>
            </w:r>
          </w:p>
        </w:tc>
      </w:tr>
    </w:tbl>
    <w:p w14:paraId="49C4977E" w14:textId="77777777" w:rsidR="00464870" w:rsidRPr="00AB083A" w:rsidRDefault="00464870" w:rsidP="00AB083A"/>
    <w:p w14:paraId="15F48E73" w14:textId="77777777" w:rsidR="00903825" w:rsidRDefault="00903825" w:rsidP="002F7E8E">
      <w:pPr>
        <w:pStyle w:val="berschrift4"/>
        <w:rPr>
          <w:lang w:val="en-US"/>
        </w:rPr>
      </w:pPr>
      <w:r w:rsidRPr="00903825">
        <w:rPr>
          <w:lang w:val="en-US"/>
        </w:rPr>
        <w:lastRenderedPageBreak/>
        <w:t>DM12 - Managing (physical) Archives</w:t>
      </w:r>
      <w:bookmarkEnd w:id="50"/>
    </w:p>
    <w:p w14:paraId="620984CD" w14:textId="77777777" w:rsidR="008A73A4" w:rsidRPr="002F7E8E" w:rsidRDefault="008A73A4" w:rsidP="002F7E8E">
      <w:pPr>
        <w:pStyle w:val="berschrift5"/>
        <w:rPr>
          <w:b w:val="0"/>
          <w:i/>
        </w:rPr>
      </w:pPr>
      <w:r w:rsidRPr="002F7E8E">
        <w:rPr>
          <w:b w:val="0"/>
          <w:i/>
        </w:rPr>
        <w:t>DM12.01 min - Policies for Archiving</w:t>
      </w:r>
    </w:p>
    <w:tbl>
      <w:tblPr>
        <w:tblStyle w:val="Tabellenraster"/>
        <w:tblW w:w="0" w:type="auto"/>
        <w:tblLook w:val="04A0" w:firstRow="1" w:lastRow="0" w:firstColumn="1" w:lastColumn="0" w:noHBand="0" w:noVBand="1"/>
      </w:tblPr>
      <w:tblGrid>
        <w:gridCol w:w="1537"/>
        <w:gridCol w:w="7749"/>
      </w:tblGrid>
      <w:tr w:rsidR="002F7E8E" w14:paraId="503957C9" w14:textId="77777777" w:rsidTr="00FA1755">
        <w:trPr>
          <w:trHeight w:val="289"/>
        </w:trPr>
        <w:tc>
          <w:tcPr>
            <w:tcW w:w="0" w:type="auto"/>
          </w:tcPr>
          <w:p w14:paraId="1ABF222D" w14:textId="77777777" w:rsidR="002F7E8E" w:rsidRDefault="002F7E8E" w:rsidP="00FA1755">
            <w:r>
              <w:t>Requirement:</w:t>
            </w:r>
          </w:p>
        </w:tc>
        <w:tc>
          <w:tcPr>
            <w:tcW w:w="0" w:type="auto"/>
          </w:tcPr>
          <w:p w14:paraId="318ED976" w14:textId="26B0F4A3" w:rsidR="002F7E8E" w:rsidRPr="002F7E8E" w:rsidRDefault="002F7E8E" w:rsidP="00FA1755">
            <w:pPr>
              <w:rPr>
                <w:lang w:val="en-US"/>
              </w:rPr>
            </w:pPr>
            <w:r w:rsidRPr="008A73A4">
              <w:rPr>
                <w:lang w:val="en-US"/>
              </w:rPr>
              <w:t>SOPs and policies are in place concerning physical archiving of essential trial documents</w:t>
            </w:r>
            <w:r>
              <w:rPr>
                <w:lang w:val="en-US"/>
              </w:rPr>
              <w:t>.</w:t>
            </w:r>
          </w:p>
        </w:tc>
      </w:tr>
    </w:tbl>
    <w:p w14:paraId="7187AE90" w14:textId="77777777" w:rsidR="008A73A4" w:rsidRDefault="008A73A4" w:rsidP="008A73A4">
      <w:pPr>
        <w:rPr>
          <w:lang w:val="en-US"/>
        </w:rPr>
      </w:pPr>
    </w:p>
    <w:p w14:paraId="7D40BCA6" w14:textId="77777777" w:rsidR="008A73A4" w:rsidRPr="002F7E8E" w:rsidRDefault="008A73A4" w:rsidP="002F7E8E">
      <w:pPr>
        <w:pStyle w:val="berschrift5"/>
        <w:rPr>
          <w:b w:val="0"/>
          <w:i/>
        </w:rPr>
      </w:pPr>
      <w:r w:rsidRPr="002F7E8E">
        <w:rPr>
          <w:b w:val="0"/>
          <w:i/>
        </w:rPr>
        <w:t>DM12.02 min - Access to Archive</w:t>
      </w:r>
    </w:p>
    <w:tbl>
      <w:tblPr>
        <w:tblStyle w:val="Tabellenraster"/>
        <w:tblW w:w="0" w:type="auto"/>
        <w:tblLook w:val="04A0" w:firstRow="1" w:lastRow="0" w:firstColumn="1" w:lastColumn="0" w:noHBand="0" w:noVBand="1"/>
      </w:tblPr>
      <w:tblGrid>
        <w:gridCol w:w="1537"/>
        <w:gridCol w:w="4081"/>
      </w:tblGrid>
      <w:tr w:rsidR="002F7E8E" w14:paraId="6C23B81D" w14:textId="77777777" w:rsidTr="00FA1755">
        <w:trPr>
          <w:trHeight w:val="289"/>
        </w:trPr>
        <w:tc>
          <w:tcPr>
            <w:tcW w:w="0" w:type="auto"/>
          </w:tcPr>
          <w:p w14:paraId="42E9A4A5" w14:textId="77777777" w:rsidR="002F7E8E" w:rsidRDefault="002F7E8E" w:rsidP="00FA1755">
            <w:r>
              <w:t>Requirement:</w:t>
            </w:r>
          </w:p>
        </w:tc>
        <w:tc>
          <w:tcPr>
            <w:tcW w:w="0" w:type="auto"/>
          </w:tcPr>
          <w:p w14:paraId="185E13A1" w14:textId="2B69C07F" w:rsidR="002F7E8E" w:rsidRPr="002F7E8E" w:rsidRDefault="002F7E8E" w:rsidP="00FA1755">
            <w:pPr>
              <w:rPr>
                <w:lang w:val="en-US"/>
              </w:rPr>
            </w:pPr>
            <w:r w:rsidRPr="008A73A4">
              <w:rPr>
                <w:lang w:val="en-US"/>
              </w:rPr>
              <w:t>Access to study archive is documented</w:t>
            </w:r>
            <w:r>
              <w:rPr>
                <w:lang w:val="en-US"/>
              </w:rPr>
              <w:t>.</w:t>
            </w:r>
          </w:p>
        </w:tc>
      </w:tr>
    </w:tbl>
    <w:p w14:paraId="7ED63C8E" w14:textId="77777777" w:rsidR="008A73A4" w:rsidRDefault="008A73A4" w:rsidP="008A73A4">
      <w:pPr>
        <w:rPr>
          <w:lang w:val="en-US"/>
        </w:rPr>
      </w:pPr>
    </w:p>
    <w:p w14:paraId="7BDE0E51" w14:textId="77777777" w:rsidR="008A73A4" w:rsidRPr="002F7E8E" w:rsidRDefault="008A73A4" w:rsidP="002F7E8E">
      <w:pPr>
        <w:pStyle w:val="berschrift5"/>
        <w:rPr>
          <w:b w:val="0"/>
          <w:i/>
        </w:rPr>
      </w:pPr>
      <w:r w:rsidRPr="002F7E8E">
        <w:rPr>
          <w:b w:val="0"/>
          <w:i/>
        </w:rPr>
        <w:t>DM12.03 min - Protection of Archive</w:t>
      </w:r>
    </w:p>
    <w:tbl>
      <w:tblPr>
        <w:tblStyle w:val="Tabellenraster"/>
        <w:tblW w:w="0" w:type="auto"/>
        <w:tblLook w:val="04A0" w:firstRow="1" w:lastRow="0" w:firstColumn="1" w:lastColumn="0" w:noHBand="0" w:noVBand="1"/>
      </w:tblPr>
      <w:tblGrid>
        <w:gridCol w:w="1537"/>
        <w:gridCol w:w="7749"/>
      </w:tblGrid>
      <w:tr w:rsidR="002F7E8E" w14:paraId="0D31F2B9" w14:textId="77777777" w:rsidTr="00FA1755">
        <w:trPr>
          <w:trHeight w:val="289"/>
        </w:trPr>
        <w:tc>
          <w:tcPr>
            <w:tcW w:w="0" w:type="auto"/>
          </w:tcPr>
          <w:p w14:paraId="315B2C51" w14:textId="77777777" w:rsidR="002F7E8E" w:rsidRDefault="002F7E8E" w:rsidP="00FA1755">
            <w:r>
              <w:t>Requirement:</w:t>
            </w:r>
          </w:p>
        </w:tc>
        <w:tc>
          <w:tcPr>
            <w:tcW w:w="0" w:type="auto"/>
          </w:tcPr>
          <w:p w14:paraId="11BFFBF7" w14:textId="490BFA31" w:rsidR="002F7E8E" w:rsidRPr="002F7E8E" w:rsidRDefault="002F7E8E" w:rsidP="00FA1755">
            <w:pPr>
              <w:rPr>
                <w:lang w:val="en-US"/>
              </w:rPr>
            </w:pPr>
            <w:r w:rsidRPr="008A73A4">
              <w:rPr>
                <w:lang w:val="en-US"/>
              </w:rPr>
              <w:t>Measures are in place to guarantee safe archiving (e.g. locked rooms and fire-proof cupboards, safe area, protected and controlled access for authorized staff only)</w:t>
            </w:r>
            <w:r>
              <w:rPr>
                <w:lang w:val="en-US"/>
              </w:rPr>
              <w:t>.</w:t>
            </w:r>
          </w:p>
        </w:tc>
      </w:tr>
    </w:tbl>
    <w:p w14:paraId="4F75C646" w14:textId="77777777" w:rsidR="008A73A4" w:rsidRDefault="008A73A4" w:rsidP="008A73A4">
      <w:pPr>
        <w:rPr>
          <w:lang w:val="en-US"/>
        </w:rPr>
      </w:pPr>
    </w:p>
    <w:p w14:paraId="74444365" w14:textId="77777777" w:rsidR="008A73A4" w:rsidRPr="002F7E8E" w:rsidRDefault="008A73A4" w:rsidP="002F7E8E">
      <w:pPr>
        <w:pStyle w:val="berschrift5"/>
        <w:rPr>
          <w:b w:val="0"/>
          <w:i/>
        </w:rPr>
      </w:pPr>
      <w:r w:rsidRPr="002F7E8E">
        <w:rPr>
          <w:b w:val="0"/>
          <w:i/>
        </w:rPr>
        <w:t>DM12.04 min - Archiving Duration</w:t>
      </w:r>
    </w:p>
    <w:tbl>
      <w:tblPr>
        <w:tblStyle w:val="Tabellenraster"/>
        <w:tblW w:w="0" w:type="auto"/>
        <w:tblLook w:val="04A0" w:firstRow="1" w:lastRow="0" w:firstColumn="1" w:lastColumn="0" w:noHBand="0" w:noVBand="1"/>
      </w:tblPr>
      <w:tblGrid>
        <w:gridCol w:w="1537"/>
        <w:gridCol w:w="7749"/>
      </w:tblGrid>
      <w:tr w:rsidR="002F7E8E" w14:paraId="7477747F" w14:textId="77777777" w:rsidTr="00FA1755">
        <w:trPr>
          <w:trHeight w:val="289"/>
        </w:trPr>
        <w:tc>
          <w:tcPr>
            <w:tcW w:w="0" w:type="auto"/>
          </w:tcPr>
          <w:p w14:paraId="50395B54" w14:textId="77777777" w:rsidR="002F7E8E" w:rsidRDefault="002F7E8E" w:rsidP="00FA1755">
            <w:r>
              <w:t>Requirement:</w:t>
            </w:r>
          </w:p>
        </w:tc>
        <w:tc>
          <w:tcPr>
            <w:tcW w:w="0" w:type="auto"/>
          </w:tcPr>
          <w:p w14:paraId="4371813A" w14:textId="1BF51403" w:rsidR="002F7E8E" w:rsidRPr="002F7E8E" w:rsidRDefault="002F7E8E" w:rsidP="00FA1755">
            <w:pPr>
              <w:rPr>
                <w:lang w:val="en-US"/>
              </w:rPr>
            </w:pPr>
            <w:r w:rsidRPr="008A73A4">
              <w:rPr>
                <w:lang w:val="en-US"/>
              </w:rPr>
              <w:t>Essential trial documents (including data) are archived for as long as specified by protocol, regulations, funding body and/or sponsor</w:t>
            </w:r>
            <w:r>
              <w:rPr>
                <w:lang w:val="en-US"/>
              </w:rPr>
              <w:t>.</w:t>
            </w:r>
          </w:p>
        </w:tc>
      </w:tr>
    </w:tbl>
    <w:p w14:paraId="492D89DC" w14:textId="77777777" w:rsidR="008A73A4" w:rsidRDefault="008A73A4" w:rsidP="008A73A4">
      <w:pPr>
        <w:rPr>
          <w:lang w:val="en-US"/>
        </w:rPr>
      </w:pPr>
    </w:p>
    <w:p w14:paraId="730E88D2" w14:textId="77777777" w:rsidR="008A73A4" w:rsidRPr="002F7E8E" w:rsidRDefault="008A73A4" w:rsidP="002F7E8E">
      <w:pPr>
        <w:pStyle w:val="berschrift5"/>
        <w:rPr>
          <w:b w:val="0"/>
          <w:i/>
        </w:rPr>
      </w:pPr>
      <w:r w:rsidRPr="002F7E8E">
        <w:rPr>
          <w:b w:val="0"/>
          <w:i/>
        </w:rPr>
        <w:t>DM12.05 min - Trial Reconstitution</w:t>
      </w:r>
    </w:p>
    <w:tbl>
      <w:tblPr>
        <w:tblStyle w:val="Tabellenraster"/>
        <w:tblW w:w="0" w:type="auto"/>
        <w:tblLook w:val="04A0" w:firstRow="1" w:lastRow="0" w:firstColumn="1" w:lastColumn="0" w:noHBand="0" w:noVBand="1"/>
      </w:tblPr>
      <w:tblGrid>
        <w:gridCol w:w="1537"/>
        <w:gridCol w:w="7676"/>
      </w:tblGrid>
      <w:tr w:rsidR="002F7E8E" w14:paraId="20D5ACF6" w14:textId="77777777" w:rsidTr="00FA1755">
        <w:trPr>
          <w:trHeight w:val="289"/>
        </w:trPr>
        <w:tc>
          <w:tcPr>
            <w:tcW w:w="0" w:type="auto"/>
          </w:tcPr>
          <w:p w14:paraId="25BD1197" w14:textId="77777777" w:rsidR="002F7E8E" w:rsidRDefault="002F7E8E" w:rsidP="00FA1755">
            <w:r>
              <w:t>Requirement:</w:t>
            </w:r>
          </w:p>
        </w:tc>
        <w:tc>
          <w:tcPr>
            <w:tcW w:w="0" w:type="auto"/>
          </w:tcPr>
          <w:p w14:paraId="6158A598" w14:textId="25034908" w:rsidR="002F7E8E" w:rsidRPr="00F717DC" w:rsidRDefault="002F7E8E" w:rsidP="00FA1755">
            <w:r w:rsidRPr="008A73A4">
              <w:rPr>
                <w:lang w:val="en-US"/>
              </w:rPr>
              <w:t>Conduct of trial can be reconstituted from archived essential trial documents</w:t>
            </w:r>
            <w:r>
              <w:rPr>
                <w:lang w:val="en-US"/>
              </w:rPr>
              <w:t>.</w:t>
            </w:r>
          </w:p>
        </w:tc>
      </w:tr>
    </w:tbl>
    <w:p w14:paraId="7C853FB1" w14:textId="77777777" w:rsidR="00464870" w:rsidRDefault="00464870" w:rsidP="00903825">
      <w:pPr>
        <w:rPr>
          <w:lang w:val="en-US"/>
        </w:rPr>
      </w:pPr>
    </w:p>
    <w:p w14:paraId="1EE95E44" w14:textId="77777777" w:rsidR="00903825" w:rsidRDefault="00903825" w:rsidP="00903825">
      <w:pPr>
        <w:pStyle w:val="berschrift2"/>
        <w:numPr>
          <w:ilvl w:val="1"/>
          <w:numId w:val="2"/>
        </w:numPr>
        <w:rPr>
          <w:lang w:val="en-US"/>
        </w:rPr>
      </w:pPr>
      <w:bookmarkStart w:id="51" w:name="_Toc318196501"/>
      <w:bookmarkStart w:id="52" w:name="_Toc205267411"/>
      <w:r w:rsidRPr="00903825">
        <w:rPr>
          <w:lang w:val="en-US"/>
        </w:rPr>
        <w:t>International Aspects Requirements</w:t>
      </w:r>
      <w:bookmarkEnd w:id="51"/>
      <w:bookmarkEnd w:id="52"/>
    </w:p>
    <w:p w14:paraId="79D21F01" w14:textId="77777777" w:rsidR="00903825" w:rsidRDefault="00903825" w:rsidP="002F7E8E">
      <w:pPr>
        <w:pStyle w:val="berschrift4"/>
        <w:rPr>
          <w:lang w:val="en-US"/>
        </w:rPr>
      </w:pPr>
      <w:bookmarkStart w:id="53" w:name="_Toc318196502"/>
      <w:r w:rsidRPr="00742B9D">
        <w:rPr>
          <w:lang w:val="en-US"/>
        </w:rPr>
        <w:t>IN0</w:t>
      </w:r>
      <w:r>
        <w:rPr>
          <w:lang w:val="en-US"/>
        </w:rPr>
        <w:t>1 -</w:t>
      </w:r>
      <w:r w:rsidRPr="00742B9D">
        <w:rPr>
          <w:lang w:val="en-US"/>
        </w:rPr>
        <w:t xml:space="preserve"> </w:t>
      </w:r>
      <w:r w:rsidRPr="002F7E8E">
        <w:t>International</w:t>
      </w:r>
      <w:r w:rsidRPr="00742B9D">
        <w:rPr>
          <w:lang w:val="en-US"/>
        </w:rPr>
        <w:t xml:space="preserve"> Aspects</w:t>
      </w:r>
      <w:bookmarkEnd w:id="53"/>
    </w:p>
    <w:p w14:paraId="0CFC746F" w14:textId="77777777" w:rsidR="00ED4801" w:rsidRDefault="00ED4801" w:rsidP="002F7E8E">
      <w:pPr>
        <w:pStyle w:val="berschrift5"/>
        <w:rPr>
          <w:b w:val="0"/>
          <w:i/>
        </w:rPr>
      </w:pPr>
      <w:r w:rsidRPr="002F7E8E">
        <w:rPr>
          <w:b w:val="0"/>
          <w:i/>
        </w:rPr>
        <w:t>IN01.01 min - User Support</w:t>
      </w:r>
      <w:r w:rsidRPr="002F7E8E">
        <w:rPr>
          <w:b w:val="0"/>
          <w:i/>
        </w:rPr>
        <w:tab/>
      </w:r>
    </w:p>
    <w:tbl>
      <w:tblPr>
        <w:tblStyle w:val="Tabellenraster"/>
        <w:tblW w:w="0" w:type="auto"/>
        <w:tblLook w:val="04A0" w:firstRow="1" w:lastRow="0" w:firstColumn="1" w:lastColumn="0" w:noHBand="0" w:noVBand="1"/>
      </w:tblPr>
      <w:tblGrid>
        <w:gridCol w:w="1537"/>
        <w:gridCol w:w="6380"/>
      </w:tblGrid>
      <w:tr w:rsidR="002F7E8E" w14:paraId="315C8FB3" w14:textId="77777777" w:rsidTr="00FA1755">
        <w:trPr>
          <w:trHeight w:val="289"/>
        </w:trPr>
        <w:tc>
          <w:tcPr>
            <w:tcW w:w="0" w:type="auto"/>
          </w:tcPr>
          <w:p w14:paraId="75281F8A" w14:textId="77777777" w:rsidR="002F7E8E" w:rsidRDefault="002F7E8E" w:rsidP="00FA1755">
            <w:r>
              <w:t>Requirement:</w:t>
            </w:r>
          </w:p>
        </w:tc>
        <w:tc>
          <w:tcPr>
            <w:tcW w:w="0" w:type="auto"/>
          </w:tcPr>
          <w:p w14:paraId="1F4EE965" w14:textId="6B0784E7" w:rsidR="002F7E8E" w:rsidRPr="00F717DC" w:rsidRDefault="002F7E8E" w:rsidP="00FA1755">
            <w:proofErr w:type="spellStart"/>
            <w:proofErr w:type="gramStart"/>
            <w:r>
              <w:t>eRDC</w:t>
            </w:r>
            <w:proofErr w:type="spellEnd"/>
            <w:proofErr w:type="gramEnd"/>
            <w:r>
              <w:t xml:space="preserve"> Help Desk and Hot Line is provided covering user hours.</w:t>
            </w:r>
          </w:p>
        </w:tc>
      </w:tr>
    </w:tbl>
    <w:p w14:paraId="700476DD" w14:textId="77777777" w:rsidR="00ED4801" w:rsidRDefault="00ED4801" w:rsidP="00ED4801"/>
    <w:p w14:paraId="765100D5" w14:textId="77777777" w:rsidR="00ED4801" w:rsidRPr="002F7E8E" w:rsidRDefault="00ED4801" w:rsidP="002F7E8E">
      <w:pPr>
        <w:pStyle w:val="berschrift5"/>
        <w:rPr>
          <w:b w:val="0"/>
          <w:i/>
        </w:rPr>
      </w:pPr>
      <w:r w:rsidRPr="002F7E8E">
        <w:rPr>
          <w:b w:val="0"/>
          <w:i/>
        </w:rPr>
        <w:t xml:space="preserve">IN01.02 </w:t>
      </w:r>
      <w:proofErr w:type="spellStart"/>
      <w:r w:rsidRPr="002F7E8E">
        <w:rPr>
          <w:b w:val="0"/>
          <w:i/>
        </w:rPr>
        <w:t>bp</w:t>
      </w:r>
      <w:proofErr w:type="spellEnd"/>
      <w:r w:rsidRPr="002F7E8E">
        <w:rPr>
          <w:b w:val="0"/>
          <w:i/>
        </w:rPr>
        <w:t xml:space="preserve"> - CRF Translation</w:t>
      </w:r>
    </w:p>
    <w:tbl>
      <w:tblPr>
        <w:tblStyle w:val="Tabellenraster"/>
        <w:tblW w:w="0" w:type="auto"/>
        <w:tblLook w:val="04A0" w:firstRow="1" w:lastRow="0" w:firstColumn="1" w:lastColumn="0" w:noHBand="0" w:noVBand="1"/>
      </w:tblPr>
      <w:tblGrid>
        <w:gridCol w:w="1537"/>
        <w:gridCol w:w="7749"/>
      </w:tblGrid>
      <w:tr w:rsidR="002F7E8E" w14:paraId="1D541300" w14:textId="77777777" w:rsidTr="00FA1755">
        <w:trPr>
          <w:trHeight w:val="289"/>
        </w:trPr>
        <w:tc>
          <w:tcPr>
            <w:tcW w:w="0" w:type="auto"/>
          </w:tcPr>
          <w:p w14:paraId="47018EDC" w14:textId="77777777" w:rsidR="002F7E8E" w:rsidRDefault="002F7E8E" w:rsidP="00FA1755">
            <w:r>
              <w:t>Requirement:</w:t>
            </w:r>
          </w:p>
        </w:tc>
        <w:tc>
          <w:tcPr>
            <w:tcW w:w="0" w:type="auto"/>
          </w:tcPr>
          <w:p w14:paraId="21D256AE" w14:textId="6CE119AC" w:rsidR="002F7E8E" w:rsidRPr="00F717DC" w:rsidRDefault="002F7E8E" w:rsidP="00FA1755">
            <w:r>
              <w:t>If necessary, CRFs/</w:t>
            </w:r>
            <w:proofErr w:type="spellStart"/>
            <w:r>
              <w:t>eCRFs</w:t>
            </w:r>
            <w:proofErr w:type="spellEnd"/>
            <w:r>
              <w:t xml:space="preserve"> can be translated into the language(s) required for the trial, including messages associated with error checking. Translations are verified.</w:t>
            </w:r>
          </w:p>
        </w:tc>
      </w:tr>
    </w:tbl>
    <w:p w14:paraId="540CF19F" w14:textId="77777777" w:rsidR="00ED4801" w:rsidRDefault="00ED4801" w:rsidP="00ED4801"/>
    <w:p w14:paraId="0F9E4791" w14:textId="77777777" w:rsidR="00ED4801" w:rsidRPr="002F7E8E" w:rsidRDefault="00ED4801" w:rsidP="002F7E8E">
      <w:pPr>
        <w:pStyle w:val="berschrift5"/>
        <w:rPr>
          <w:b w:val="0"/>
          <w:i/>
        </w:rPr>
      </w:pPr>
      <w:r w:rsidRPr="002F7E8E">
        <w:rPr>
          <w:b w:val="0"/>
          <w:i/>
        </w:rPr>
        <w:t xml:space="preserve">IN01.03 </w:t>
      </w:r>
      <w:proofErr w:type="spellStart"/>
      <w:r w:rsidRPr="002F7E8E">
        <w:rPr>
          <w:b w:val="0"/>
          <w:i/>
        </w:rPr>
        <w:t>bp</w:t>
      </w:r>
      <w:proofErr w:type="spellEnd"/>
      <w:r w:rsidRPr="002F7E8E">
        <w:rPr>
          <w:b w:val="0"/>
          <w:i/>
        </w:rPr>
        <w:t xml:space="preserve"> - Support of National Regulations</w:t>
      </w:r>
      <w:r w:rsidRPr="002F7E8E">
        <w:rPr>
          <w:b w:val="0"/>
          <w:i/>
        </w:rPr>
        <w:tab/>
      </w:r>
    </w:p>
    <w:tbl>
      <w:tblPr>
        <w:tblStyle w:val="Tabellenraster"/>
        <w:tblW w:w="0" w:type="auto"/>
        <w:tblLook w:val="04A0" w:firstRow="1" w:lastRow="0" w:firstColumn="1" w:lastColumn="0" w:noHBand="0" w:noVBand="1"/>
      </w:tblPr>
      <w:tblGrid>
        <w:gridCol w:w="1537"/>
        <w:gridCol w:w="7749"/>
      </w:tblGrid>
      <w:tr w:rsidR="002F7E8E" w14:paraId="1F7AA9C5" w14:textId="77777777" w:rsidTr="00FA1755">
        <w:trPr>
          <w:trHeight w:val="289"/>
        </w:trPr>
        <w:tc>
          <w:tcPr>
            <w:tcW w:w="0" w:type="auto"/>
          </w:tcPr>
          <w:p w14:paraId="3D69ACE9" w14:textId="77777777" w:rsidR="002F7E8E" w:rsidRDefault="002F7E8E" w:rsidP="00FA1755">
            <w:r>
              <w:t>Requirement:</w:t>
            </w:r>
          </w:p>
        </w:tc>
        <w:tc>
          <w:tcPr>
            <w:tcW w:w="0" w:type="auto"/>
          </w:tcPr>
          <w:p w14:paraId="1A1B2C2E" w14:textId="75BCE6F6" w:rsidR="002F7E8E" w:rsidRPr="00F717DC" w:rsidRDefault="002F7E8E" w:rsidP="00FA1755">
            <w:r>
              <w:t>Application display, change or hide questions</w:t>
            </w:r>
            <w:r w:rsidR="002750ED">
              <w:t>/</w:t>
            </w:r>
            <w:r>
              <w:t>CRFs to better support national legislation (without using different versions).</w:t>
            </w:r>
          </w:p>
        </w:tc>
      </w:tr>
    </w:tbl>
    <w:p w14:paraId="2ACFD0E0" w14:textId="77777777" w:rsidR="00ED4801" w:rsidRDefault="00ED4801" w:rsidP="00ED4801"/>
    <w:p w14:paraId="018CE3B1" w14:textId="77777777" w:rsidR="00ED4801" w:rsidRPr="002F7E8E" w:rsidRDefault="00ED4801" w:rsidP="002F7E8E">
      <w:pPr>
        <w:pStyle w:val="berschrift5"/>
        <w:rPr>
          <w:b w:val="0"/>
          <w:i/>
        </w:rPr>
      </w:pPr>
      <w:r w:rsidRPr="002F7E8E">
        <w:rPr>
          <w:b w:val="0"/>
          <w:i/>
        </w:rPr>
        <w:t xml:space="preserve">IN01.04 </w:t>
      </w:r>
      <w:proofErr w:type="spellStart"/>
      <w:r w:rsidRPr="002F7E8E">
        <w:rPr>
          <w:b w:val="0"/>
          <w:i/>
        </w:rPr>
        <w:t>bp</w:t>
      </w:r>
      <w:proofErr w:type="spellEnd"/>
      <w:r w:rsidRPr="002F7E8E">
        <w:rPr>
          <w:b w:val="0"/>
          <w:i/>
        </w:rPr>
        <w:t xml:space="preserve"> - Multilingual User Support</w:t>
      </w:r>
    </w:p>
    <w:tbl>
      <w:tblPr>
        <w:tblStyle w:val="Tabellenraster"/>
        <w:tblW w:w="0" w:type="auto"/>
        <w:tblLook w:val="04A0" w:firstRow="1" w:lastRow="0" w:firstColumn="1" w:lastColumn="0" w:noHBand="0" w:noVBand="1"/>
      </w:tblPr>
      <w:tblGrid>
        <w:gridCol w:w="1537"/>
        <w:gridCol w:w="7749"/>
      </w:tblGrid>
      <w:tr w:rsidR="002F7E8E" w14:paraId="50C1DAEF" w14:textId="77777777" w:rsidTr="00FA1755">
        <w:trPr>
          <w:trHeight w:val="289"/>
        </w:trPr>
        <w:tc>
          <w:tcPr>
            <w:tcW w:w="0" w:type="auto"/>
          </w:tcPr>
          <w:p w14:paraId="3FCFA1DD" w14:textId="77777777" w:rsidR="002F7E8E" w:rsidRDefault="002F7E8E" w:rsidP="00FA1755">
            <w:r>
              <w:t>Requirement:</w:t>
            </w:r>
          </w:p>
        </w:tc>
        <w:tc>
          <w:tcPr>
            <w:tcW w:w="0" w:type="auto"/>
          </w:tcPr>
          <w:p w14:paraId="1B817713" w14:textId="7C5BAF32" w:rsidR="002F7E8E" w:rsidRPr="00F717DC" w:rsidRDefault="002F7E8E" w:rsidP="00FA1755">
            <w:r>
              <w:t>Help desk and hot line can deal with the language of the users and provide some sort of help.</w:t>
            </w:r>
          </w:p>
        </w:tc>
      </w:tr>
    </w:tbl>
    <w:p w14:paraId="61A88463" w14:textId="77777777" w:rsidR="00ED4801" w:rsidRDefault="00ED4801" w:rsidP="00ED4801"/>
    <w:p w14:paraId="18EBC783" w14:textId="77777777" w:rsidR="00ED4801" w:rsidRDefault="00ED4801" w:rsidP="00ED4801">
      <w:pPr>
        <w:rPr>
          <w:lang w:val="en-US"/>
        </w:rPr>
      </w:pPr>
    </w:p>
    <w:p w14:paraId="285199D9" w14:textId="77777777" w:rsidR="00ED4801" w:rsidRDefault="00ED4801" w:rsidP="00ED4801">
      <w:pPr>
        <w:pStyle w:val="berschrift2"/>
        <w:numPr>
          <w:ilvl w:val="1"/>
          <w:numId w:val="2"/>
        </w:numPr>
        <w:rPr>
          <w:lang w:val="en-US"/>
        </w:rPr>
      </w:pPr>
      <w:bookmarkStart w:id="54" w:name="_Toc205267412"/>
      <w:r w:rsidRPr="00ED4801">
        <w:rPr>
          <w:lang w:val="en-US"/>
        </w:rPr>
        <w:t>Trials Unit Staff Competence Requirements</w:t>
      </w:r>
      <w:bookmarkEnd w:id="54"/>
    </w:p>
    <w:p w14:paraId="5D87E895" w14:textId="77777777" w:rsidR="00ED4801" w:rsidRDefault="00ED4801" w:rsidP="00170611">
      <w:pPr>
        <w:pStyle w:val="berschrift4"/>
        <w:rPr>
          <w:lang w:val="en-US"/>
        </w:rPr>
      </w:pPr>
      <w:r w:rsidRPr="00ED4801">
        <w:rPr>
          <w:lang w:val="en-US"/>
        </w:rPr>
        <w:t xml:space="preserve">SC01 - Trials Unit </w:t>
      </w:r>
      <w:r>
        <w:rPr>
          <w:lang w:val="en-US"/>
        </w:rPr>
        <w:t>S</w:t>
      </w:r>
      <w:r w:rsidRPr="00ED4801">
        <w:rPr>
          <w:lang w:val="en-US"/>
        </w:rPr>
        <w:t xml:space="preserve">taff </w:t>
      </w:r>
      <w:r>
        <w:rPr>
          <w:lang w:val="en-US"/>
        </w:rPr>
        <w:t>C</w:t>
      </w:r>
      <w:r w:rsidRPr="00ED4801">
        <w:rPr>
          <w:lang w:val="en-US"/>
        </w:rPr>
        <w:t>ompetence</w:t>
      </w:r>
    </w:p>
    <w:p w14:paraId="41F2724C" w14:textId="77777777" w:rsidR="00E03529" w:rsidRPr="00170611" w:rsidRDefault="00E03529" w:rsidP="00170611">
      <w:pPr>
        <w:pStyle w:val="berschrift5"/>
        <w:rPr>
          <w:b w:val="0"/>
          <w:i/>
        </w:rPr>
      </w:pPr>
      <w:r w:rsidRPr="00170611">
        <w:rPr>
          <w:b w:val="0"/>
          <w:i/>
        </w:rPr>
        <w:t>SC01.01 min - Policies for Training</w:t>
      </w:r>
    </w:p>
    <w:tbl>
      <w:tblPr>
        <w:tblStyle w:val="Tabellenraster"/>
        <w:tblW w:w="0" w:type="auto"/>
        <w:tblLook w:val="04A0" w:firstRow="1" w:lastRow="0" w:firstColumn="1" w:lastColumn="0" w:noHBand="0" w:noVBand="1"/>
      </w:tblPr>
      <w:tblGrid>
        <w:gridCol w:w="1537"/>
        <w:gridCol w:w="7749"/>
      </w:tblGrid>
      <w:tr w:rsidR="00170611" w14:paraId="18B35D45" w14:textId="77777777" w:rsidTr="00FA1755">
        <w:trPr>
          <w:trHeight w:val="289"/>
        </w:trPr>
        <w:tc>
          <w:tcPr>
            <w:tcW w:w="0" w:type="auto"/>
          </w:tcPr>
          <w:p w14:paraId="4868BE67" w14:textId="77777777" w:rsidR="00170611" w:rsidRDefault="00170611" w:rsidP="00FA1755">
            <w:r>
              <w:t>Requirement:</w:t>
            </w:r>
          </w:p>
        </w:tc>
        <w:tc>
          <w:tcPr>
            <w:tcW w:w="0" w:type="auto"/>
          </w:tcPr>
          <w:p w14:paraId="755D55D9" w14:textId="7CD3851C" w:rsidR="00170611" w:rsidRPr="00F717DC" w:rsidRDefault="00170611" w:rsidP="00FA1755">
            <w:r>
              <w:t>SOPs and policies are in place describing induction and training requirements</w:t>
            </w:r>
            <w:r w:rsidR="002750ED">
              <w:t>/</w:t>
            </w:r>
            <w:r>
              <w:t>policies</w:t>
            </w:r>
            <w:r w:rsidR="002750ED">
              <w:t>/</w:t>
            </w:r>
            <w:r>
              <w:t>procedures.</w:t>
            </w:r>
          </w:p>
        </w:tc>
      </w:tr>
    </w:tbl>
    <w:p w14:paraId="5ED8FFF3" w14:textId="77777777" w:rsidR="00E03529" w:rsidRDefault="00E03529" w:rsidP="00E03529"/>
    <w:p w14:paraId="45DFEF82" w14:textId="77777777" w:rsidR="00E03529" w:rsidRPr="00170611" w:rsidRDefault="00E03529" w:rsidP="00170611">
      <w:pPr>
        <w:pStyle w:val="berschrift5"/>
        <w:rPr>
          <w:b w:val="0"/>
          <w:i/>
        </w:rPr>
      </w:pPr>
      <w:r w:rsidRPr="00170611">
        <w:rPr>
          <w:b w:val="0"/>
          <w:i/>
        </w:rPr>
        <w:t>SC01.02 min - Staff Competence</w:t>
      </w:r>
    </w:p>
    <w:tbl>
      <w:tblPr>
        <w:tblStyle w:val="Tabellenraster"/>
        <w:tblW w:w="0" w:type="auto"/>
        <w:tblLook w:val="04A0" w:firstRow="1" w:lastRow="0" w:firstColumn="1" w:lastColumn="0" w:noHBand="0" w:noVBand="1"/>
      </w:tblPr>
      <w:tblGrid>
        <w:gridCol w:w="1537"/>
        <w:gridCol w:w="7749"/>
      </w:tblGrid>
      <w:tr w:rsidR="00170611" w14:paraId="5D9B2EF6" w14:textId="77777777" w:rsidTr="00FA1755">
        <w:trPr>
          <w:trHeight w:val="289"/>
        </w:trPr>
        <w:tc>
          <w:tcPr>
            <w:tcW w:w="0" w:type="auto"/>
          </w:tcPr>
          <w:p w14:paraId="3350B6D9" w14:textId="77777777" w:rsidR="00170611" w:rsidRDefault="00170611" w:rsidP="00FA1755">
            <w:r>
              <w:t>Requirement:</w:t>
            </w:r>
          </w:p>
        </w:tc>
        <w:tc>
          <w:tcPr>
            <w:tcW w:w="0" w:type="auto"/>
          </w:tcPr>
          <w:p w14:paraId="3A8363DF" w14:textId="7FF8F558" w:rsidR="00170611" w:rsidRPr="00F717DC" w:rsidRDefault="00170611" w:rsidP="00FA1755">
            <w:r>
              <w:t>DM-staff is competent, trained or being trained to do the job(s) required of them.</w:t>
            </w:r>
          </w:p>
        </w:tc>
      </w:tr>
    </w:tbl>
    <w:p w14:paraId="44727D2F" w14:textId="77777777" w:rsidR="00E03529" w:rsidRDefault="00E03529" w:rsidP="00E03529"/>
    <w:p w14:paraId="773945E5" w14:textId="77777777" w:rsidR="00E03529" w:rsidRPr="00170611" w:rsidRDefault="00E03529" w:rsidP="00170611">
      <w:pPr>
        <w:pStyle w:val="berschrift5"/>
        <w:rPr>
          <w:b w:val="0"/>
          <w:i/>
        </w:rPr>
      </w:pPr>
      <w:r w:rsidRPr="00170611">
        <w:rPr>
          <w:b w:val="0"/>
          <w:i/>
        </w:rPr>
        <w:t>SC01.03 min - Documentation of Training</w:t>
      </w:r>
    </w:p>
    <w:tbl>
      <w:tblPr>
        <w:tblStyle w:val="Tabellenraster"/>
        <w:tblW w:w="0" w:type="auto"/>
        <w:tblLook w:val="04A0" w:firstRow="1" w:lastRow="0" w:firstColumn="1" w:lastColumn="0" w:noHBand="0" w:noVBand="1"/>
      </w:tblPr>
      <w:tblGrid>
        <w:gridCol w:w="1537"/>
        <w:gridCol w:w="7749"/>
      </w:tblGrid>
      <w:tr w:rsidR="00170611" w14:paraId="465FD3FB" w14:textId="77777777" w:rsidTr="00FA1755">
        <w:trPr>
          <w:trHeight w:val="289"/>
        </w:trPr>
        <w:tc>
          <w:tcPr>
            <w:tcW w:w="0" w:type="auto"/>
          </w:tcPr>
          <w:p w14:paraId="2565821D" w14:textId="77777777" w:rsidR="00170611" w:rsidRDefault="00170611" w:rsidP="00FA1755">
            <w:r>
              <w:t>Requirement:</w:t>
            </w:r>
          </w:p>
        </w:tc>
        <w:tc>
          <w:tcPr>
            <w:tcW w:w="0" w:type="auto"/>
          </w:tcPr>
          <w:p w14:paraId="423D57D8" w14:textId="61DD24B6" w:rsidR="00170611" w:rsidRPr="00F717DC" w:rsidRDefault="00170611" w:rsidP="00FA1755">
            <w:r>
              <w:t>Records of training are kept for all DM-staff, kept centrally and</w:t>
            </w:r>
            <w:r w:rsidR="002750ED">
              <w:t>/</w:t>
            </w:r>
            <w:r>
              <w:t>or by the staff themselves.</w:t>
            </w:r>
          </w:p>
        </w:tc>
      </w:tr>
    </w:tbl>
    <w:p w14:paraId="5C80395F" w14:textId="77777777" w:rsidR="00E03529" w:rsidRDefault="00E03529" w:rsidP="00E03529"/>
    <w:p w14:paraId="3E25EB6C" w14:textId="77777777" w:rsidR="00E03529" w:rsidRPr="00170611" w:rsidRDefault="00E03529" w:rsidP="00170611">
      <w:pPr>
        <w:pStyle w:val="berschrift5"/>
        <w:rPr>
          <w:b w:val="0"/>
          <w:i/>
        </w:rPr>
      </w:pPr>
      <w:r w:rsidRPr="00170611">
        <w:rPr>
          <w:b w:val="0"/>
          <w:i/>
        </w:rPr>
        <w:t>SC01.04 min - Staff Support</w:t>
      </w:r>
    </w:p>
    <w:tbl>
      <w:tblPr>
        <w:tblStyle w:val="Tabellenraster"/>
        <w:tblW w:w="0" w:type="auto"/>
        <w:tblLook w:val="04A0" w:firstRow="1" w:lastRow="0" w:firstColumn="1" w:lastColumn="0" w:noHBand="0" w:noVBand="1"/>
      </w:tblPr>
      <w:tblGrid>
        <w:gridCol w:w="1537"/>
        <w:gridCol w:w="4313"/>
      </w:tblGrid>
      <w:tr w:rsidR="00170611" w14:paraId="0EEDE5F9" w14:textId="77777777" w:rsidTr="00FA1755">
        <w:trPr>
          <w:trHeight w:val="289"/>
        </w:trPr>
        <w:tc>
          <w:tcPr>
            <w:tcW w:w="0" w:type="auto"/>
          </w:tcPr>
          <w:p w14:paraId="65542E35" w14:textId="77777777" w:rsidR="00170611" w:rsidRDefault="00170611" w:rsidP="00FA1755">
            <w:r>
              <w:t>Requirement:</w:t>
            </w:r>
          </w:p>
        </w:tc>
        <w:tc>
          <w:tcPr>
            <w:tcW w:w="0" w:type="auto"/>
          </w:tcPr>
          <w:p w14:paraId="697D81EA" w14:textId="39BD1D52" w:rsidR="00170611" w:rsidRPr="00F717DC" w:rsidRDefault="00170611" w:rsidP="00FA1755">
            <w:r>
              <w:t>Help and support for DM-staff is available.</w:t>
            </w:r>
          </w:p>
        </w:tc>
      </w:tr>
    </w:tbl>
    <w:p w14:paraId="6081B1BD" w14:textId="77777777" w:rsidR="00E03529" w:rsidRDefault="00E03529" w:rsidP="00E03529"/>
    <w:p w14:paraId="6A8C9B24" w14:textId="77777777" w:rsidR="00E03529" w:rsidRPr="00170611" w:rsidRDefault="00E03529" w:rsidP="00170611">
      <w:pPr>
        <w:pStyle w:val="berschrift5"/>
        <w:rPr>
          <w:b w:val="0"/>
          <w:i/>
        </w:rPr>
      </w:pPr>
      <w:r w:rsidRPr="00170611">
        <w:rPr>
          <w:b w:val="0"/>
          <w:i/>
        </w:rPr>
        <w:t xml:space="preserve">SC01.05 </w:t>
      </w:r>
      <w:proofErr w:type="spellStart"/>
      <w:r w:rsidRPr="00170611">
        <w:rPr>
          <w:b w:val="0"/>
          <w:i/>
        </w:rPr>
        <w:t>bp</w:t>
      </w:r>
      <w:proofErr w:type="spellEnd"/>
      <w:r w:rsidRPr="00170611">
        <w:rPr>
          <w:b w:val="0"/>
          <w:i/>
        </w:rPr>
        <w:t xml:space="preserve"> - Planning of Staff Training</w:t>
      </w:r>
    </w:p>
    <w:tbl>
      <w:tblPr>
        <w:tblStyle w:val="Tabellenraster"/>
        <w:tblW w:w="0" w:type="auto"/>
        <w:tblLook w:val="04A0" w:firstRow="1" w:lastRow="0" w:firstColumn="1" w:lastColumn="0" w:noHBand="0" w:noVBand="1"/>
      </w:tblPr>
      <w:tblGrid>
        <w:gridCol w:w="1537"/>
        <w:gridCol w:w="4595"/>
      </w:tblGrid>
      <w:tr w:rsidR="00170611" w14:paraId="76A49C59" w14:textId="77777777" w:rsidTr="00FA1755">
        <w:trPr>
          <w:trHeight w:val="289"/>
        </w:trPr>
        <w:tc>
          <w:tcPr>
            <w:tcW w:w="0" w:type="auto"/>
          </w:tcPr>
          <w:p w14:paraId="579C2D84" w14:textId="77777777" w:rsidR="00170611" w:rsidRDefault="00170611" w:rsidP="00FA1755">
            <w:r>
              <w:t>Requirement:</w:t>
            </w:r>
          </w:p>
        </w:tc>
        <w:tc>
          <w:tcPr>
            <w:tcW w:w="0" w:type="auto"/>
          </w:tcPr>
          <w:p w14:paraId="1D8AF34D" w14:textId="70268ED6" w:rsidR="00170611" w:rsidRPr="00F717DC" w:rsidRDefault="00170611" w:rsidP="00FA1755">
            <w:r>
              <w:t>Training plans are linked to annual appraisal.</w:t>
            </w:r>
          </w:p>
        </w:tc>
      </w:tr>
    </w:tbl>
    <w:p w14:paraId="43D32B48" w14:textId="77777777" w:rsidR="00E03529" w:rsidRDefault="00E03529" w:rsidP="00E03529"/>
    <w:p w14:paraId="17304625" w14:textId="77777777" w:rsidR="00E03529" w:rsidRPr="00170611" w:rsidRDefault="00E03529" w:rsidP="00170611">
      <w:pPr>
        <w:pStyle w:val="berschrift5"/>
        <w:rPr>
          <w:b w:val="0"/>
          <w:i/>
        </w:rPr>
      </w:pPr>
      <w:r w:rsidRPr="00170611">
        <w:rPr>
          <w:b w:val="0"/>
          <w:i/>
        </w:rPr>
        <w:t xml:space="preserve">SC01.06 </w:t>
      </w:r>
      <w:proofErr w:type="spellStart"/>
      <w:r w:rsidRPr="00170611">
        <w:rPr>
          <w:b w:val="0"/>
          <w:i/>
        </w:rPr>
        <w:t>bp</w:t>
      </w:r>
      <w:proofErr w:type="spellEnd"/>
      <w:r w:rsidRPr="00170611">
        <w:rPr>
          <w:b w:val="0"/>
          <w:i/>
        </w:rPr>
        <w:t xml:space="preserve"> - Ticketing System</w:t>
      </w:r>
    </w:p>
    <w:tbl>
      <w:tblPr>
        <w:tblStyle w:val="Tabellenraster"/>
        <w:tblW w:w="0" w:type="auto"/>
        <w:tblLook w:val="04A0" w:firstRow="1" w:lastRow="0" w:firstColumn="1" w:lastColumn="0" w:noHBand="0" w:noVBand="1"/>
      </w:tblPr>
      <w:tblGrid>
        <w:gridCol w:w="1537"/>
        <w:gridCol w:w="7749"/>
      </w:tblGrid>
      <w:tr w:rsidR="00170611" w14:paraId="59C17A66" w14:textId="77777777" w:rsidTr="00FA1755">
        <w:trPr>
          <w:trHeight w:val="289"/>
        </w:trPr>
        <w:tc>
          <w:tcPr>
            <w:tcW w:w="0" w:type="auto"/>
          </w:tcPr>
          <w:p w14:paraId="240EF832" w14:textId="77777777" w:rsidR="00170611" w:rsidRDefault="00170611" w:rsidP="00FA1755">
            <w:r>
              <w:t>Requirement:</w:t>
            </w:r>
          </w:p>
        </w:tc>
        <w:tc>
          <w:tcPr>
            <w:tcW w:w="0" w:type="auto"/>
          </w:tcPr>
          <w:p w14:paraId="6D54655C" w14:textId="63A26F07" w:rsidR="00170611" w:rsidRPr="00F717DC" w:rsidRDefault="00170611" w:rsidP="00FA1755">
            <w:r>
              <w:t>A formal mechanism for requesting support and logging requests</w:t>
            </w:r>
            <w:r w:rsidR="002750ED">
              <w:t>/</w:t>
            </w:r>
            <w:r>
              <w:t>actions should exist.</w:t>
            </w:r>
          </w:p>
        </w:tc>
      </w:tr>
    </w:tbl>
    <w:p w14:paraId="5772EF61" w14:textId="77777777" w:rsidR="00903825" w:rsidRDefault="00903825" w:rsidP="00903825"/>
    <w:p w14:paraId="6F563926" w14:textId="77777777" w:rsidR="00ED4801" w:rsidRPr="00903825" w:rsidRDefault="00ED4801" w:rsidP="00903825"/>
    <w:p w14:paraId="59DB49A2" w14:textId="77777777" w:rsidR="00903825" w:rsidRPr="00903825" w:rsidRDefault="00903825" w:rsidP="00903825">
      <w:pPr>
        <w:rPr>
          <w:lang w:val="en-US"/>
        </w:rPr>
      </w:pPr>
    </w:p>
    <w:p w14:paraId="4CA4BC2B" w14:textId="77777777" w:rsidR="00903825" w:rsidRPr="00903825" w:rsidRDefault="00903825" w:rsidP="00903825">
      <w:pPr>
        <w:rPr>
          <w:lang w:val="en-US"/>
        </w:rPr>
      </w:pPr>
    </w:p>
    <w:p w14:paraId="66D3A22C" w14:textId="77777777" w:rsidR="00903825" w:rsidRPr="00903825" w:rsidRDefault="00903825" w:rsidP="00903825">
      <w:pPr>
        <w:rPr>
          <w:lang w:val="en-US"/>
        </w:rPr>
      </w:pPr>
    </w:p>
    <w:p w14:paraId="6001690B" w14:textId="77777777" w:rsidR="00F57C5D" w:rsidRPr="00F57C5D" w:rsidRDefault="00F57C5D" w:rsidP="00F57C5D">
      <w:pPr>
        <w:rPr>
          <w:lang w:val="en-US"/>
        </w:rPr>
      </w:pPr>
    </w:p>
    <w:p w14:paraId="3127BCE3" w14:textId="77777777" w:rsidR="00F57C5D" w:rsidRPr="00F57C5D" w:rsidRDefault="00F57C5D" w:rsidP="00F57C5D">
      <w:pPr>
        <w:rPr>
          <w:lang w:val="en-US"/>
        </w:rPr>
      </w:pPr>
    </w:p>
    <w:p w14:paraId="5C862DE6" w14:textId="77777777" w:rsidR="00F57C5D" w:rsidRPr="00F57C5D" w:rsidRDefault="00F57C5D" w:rsidP="00F57C5D">
      <w:pPr>
        <w:rPr>
          <w:lang w:val="en-US"/>
        </w:rPr>
      </w:pPr>
    </w:p>
    <w:p w14:paraId="229BBDCD" w14:textId="77777777" w:rsidR="00F57C5D" w:rsidRPr="00F57C5D" w:rsidRDefault="00F57C5D" w:rsidP="00F57C5D">
      <w:pPr>
        <w:rPr>
          <w:lang w:val="en-US"/>
        </w:rPr>
      </w:pPr>
    </w:p>
    <w:p w14:paraId="4BCD34DE" w14:textId="77777777" w:rsidR="001F2214" w:rsidRDefault="001F2214" w:rsidP="009916E9">
      <w:r w:rsidRPr="00982810">
        <w:t>.</w:t>
      </w:r>
    </w:p>
    <w:p w14:paraId="1A7208DC" w14:textId="77777777" w:rsidR="00D10ACC" w:rsidRPr="0028655C" w:rsidRDefault="00D10ACC" w:rsidP="001F2214">
      <w:r>
        <w:br w:type="page"/>
      </w:r>
    </w:p>
    <w:p w14:paraId="23CA9C17" w14:textId="41FB3E51" w:rsidR="00BD6F40" w:rsidRDefault="00BD6F40" w:rsidP="00BD6F40">
      <w:pPr>
        <w:pStyle w:val="berschrift1"/>
      </w:pPr>
      <w:bookmarkStart w:id="55" w:name="_Toc205267413"/>
      <w:r w:rsidRPr="00BD6F40">
        <w:lastRenderedPageBreak/>
        <w:t xml:space="preserve">Requirements of </w:t>
      </w:r>
      <w:r w:rsidR="00BC417B">
        <w:t xml:space="preserve">FDA </w:t>
      </w:r>
      <w:r w:rsidR="00406F8B">
        <w:t xml:space="preserve">Title 21 </w:t>
      </w:r>
      <w:r w:rsidRPr="00BD6F40">
        <w:t>CFR Part 11</w:t>
      </w:r>
      <w:r w:rsidR="00FA1755">
        <w:rPr>
          <w:rStyle w:val="Funotenzeichen"/>
        </w:rPr>
        <w:footnoteReference w:id="3"/>
      </w:r>
      <w:bookmarkEnd w:id="55"/>
    </w:p>
    <w:p w14:paraId="2ED2F2BA" w14:textId="77777777" w:rsidR="00BE1D75" w:rsidRDefault="00BE1D75" w:rsidP="00BE1D75">
      <w:r w:rsidRPr="00662670">
        <w:t>For the FDA human subject protection is the most important aspect of GCP; therefore FDA has unique GCP responsibilities relating to decision-making on applications. The FDA system for human subject protection consists of:</w:t>
      </w:r>
    </w:p>
    <w:p w14:paraId="47BC1854" w14:textId="79631844" w:rsidR="00C337E6" w:rsidRDefault="00BE1D75" w:rsidP="00B71B8C">
      <w:pPr>
        <w:pStyle w:val="Listenabsatz"/>
        <w:numPr>
          <w:ilvl w:val="0"/>
          <w:numId w:val="38"/>
        </w:numPr>
      </w:pPr>
      <w:r w:rsidRPr="00662670">
        <w:t>IRBs</w:t>
      </w:r>
      <w:r w:rsidR="002750ED">
        <w:t>/</w:t>
      </w:r>
      <w:r w:rsidRPr="00662670">
        <w:t>Institutions</w:t>
      </w:r>
    </w:p>
    <w:p w14:paraId="527D90D2" w14:textId="77777777" w:rsidR="00C337E6" w:rsidRDefault="00BE1D75" w:rsidP="00B71B8C">
      <w:pPr>
        <w:pStyle w:val="Listenabsatz"/>
        <w:numPr>
          <w:ilvl w:val="0"/>
          <w:numId w:val="38"/>
        </w:numPr>
      </w:pPr>
      <w:r w:rsidRPr="00662670">
        <w:t>Real-time oversight of safety data</w:t>
      </w:r>
    </w:p>
    <w:p w14:paraId="5E1C0120" w14:textId="77777777" w:rsidR="00C337E6" w:rsidRDefault="00BE1D75" w:rsidP="00B71B8C">
      <w:pPr>
        <w:pStyle w:val="Listenabsatz"/>
        <w:numPr>
          <w:ilvl w:val="0"/>
          <w:numId w:val="38"/>
        </w:numPr>
      </w:pPr>
      <w:r w:rsidRPr="00662670">
        <w:t>Effective sponsor monitoring</w:t>
      </w:r>
    </w:p>
    <w:p w14:paraId="34FAF168" w14:textId="77777777" w:rsidR="00C337E6" w:rsidRDefault="00BE1D75" w:rsidP="00B71B8C">
      <w:pPr>
        <w:pStyle w:val="Listenabsatz"/>
        <w:numPr>
          <w:ilvl w:val="0"/>
          <w:numId w:val="38"/>
        </w:numPr>
      </w:pPr>
      <w:r w:rsidRPr="00662670">
        <w:t>Clinical investigators and site staff</w:t>
      </w:r>
    </w:p>
    <w:p w14:paraId="63C35F1F" w14:textId="1A0BE7CB" w:rsidR="00BE1D75" w:rsidRPr="00662670" w:rsidRDefault="00BE1D75" w:rsidP="00B71B8C">
      <w:pPr>
        <w:pStyle w:val="Listenabsatz"/>
        <w:numPr>
          <w:ilvl w:val="0"/>
          <w:numId w:val="38"/>
        </w:numPr>
      </w:pPr>
      <w:r w:rsidRPr="00662670">
        <w:t>Responsiveness to subject concerns/complaints</w:t>
      </w:r>
    </w:p>
    <w:p w14:paraId="592519DA" w14:textId="43A399A2" w:rsidR="00BE1D75" w:rsidRPr="00662670" w:rsidRDefault="00BE1D75" w:rsidP="00BE1D75">
      <w:r w:rsidRPr="00662670">
        <w:t>FDA’s aim is to strengthen the IRB System using the process of IRB registration to build an IRB inventory. For this purpose, FDA is working closely with OHRP, HSRS, and IOM toward piloting voluntary IRB accreditation. Ethics committee inspections play an important part for FDA</w:t>
      </w:r>
      <w:r w:rsidRPr="00662670">
        <w:rPr>
          <w:rStyle w:val="Funotenzeichen"/>
        </w:rPr>
        <w:footnoteReference w:id="4"/>
      </w:r>
      <w:r w:rsidRPr="00662670">
        <w:t>. The aimed for real-time oversight of safety covers the clinical investigator and site staff, education and the appropriate use of Data Monitoring Committees (DMC). FDA will issue guidance on DMC to assist sponsors in determining when a DMC is needed for optimal study monitoring. Protection of humans in clinical trials focuses particularly on the attention to vulnerable populations and the support by FDA paediatric initiatives</w:t>
      </w:r>
      <w:r w:rsidRPr="00662670">
        <w:rPr>
          <w:rStyle w:val="Funotenzeichen"/>
        </w:rPr>
        <w:footnoteReference w:id="5"/>
      </w:r>
      <w:r w:rsidRPr="00662670">
        <w:t xml:space="preserve"> to obtain more data</w:t>
      </w:r>
      <w:r w:rsidR="002750ED">
        <w:t>/</w:t>
      </w:r>
      <w:r w:rsidRPr="00662670">
        <w:t>labelling information. In addition, better protection for pregnant women, human foetuses, and neonates involved in research is an FDA aimed.</w:t>
      </w:r>
    </w:p>
    <w:p w14:paraId="7F5DA81E" w14:textId="77777777" w:rsidR="00BE1D75" w:rsidRPr="00662670" w:rsidRDefault="00BE1D75" w:rsidP="00BE1D75"/>
    <w:p w14:paraId="470784A1" w14:textId="77777777" w:rsidR="00BE1D75" w:rsidRPr="00662670" w:rsidRDefault="00BE1D75" w:rsidP="00C337E6">
      <w:pPr>
        <w:pStyle w:val="berschrift4"/>
        <w:tabs>
          <w:tab w:val="num" w:pos="2154"/>
        </w:tabs>
        <w:suppressAutoHyphens/>
        <w:ind w:left="0" w:firstLine="0"/>
      </w:pPr>
      <w:r w:rsidRPr="00662670">
        <w:t>Standards for Non-US Trials</w:t>
      </w:r>
    </w:p>
    <w:p w14:paraId="40D3EBA3" w14:textId="5D289009" w:rsidR="00BE1D75" w:rsidRPr="00662670" w:rsidRDefault="00BE1D75" w:rsidP="00BE1D75">
      <w:r w:rsidRPr="00662670">
        <w:t>An increasing proportion of data submitted to NDA’s is Non-US data. Criteria for accepting non-US, non-IND data has been vague and was often based only on the ethical principles of the Declaration of Helsinki. In this context, FDA has made progress in GCP harmonization and is moving toward GCP as a more concrete standard for accepting non-US, non-IND data. In addition, other harmonization efforts (WHO, PAHO, GHTF/ISO) have been expanded. For example, it is expected that research misconduct should be reported immediately. In such a case, sponsors should report: any information they have that any person involved in human subject trials committed research misconduct, whenever the sponsor discovers misconduct. For FDA education is the key to improving trial quality: GCP education must target all clinical trial participa</w:t>
      </w:r>
      <w:r w:rsidR="00C337E6">
        <w:t>nts and should be a process of “lifelong learning”</w:t>
      </w:r>
      <w:r w:rsidRPr="00662670">
        <w:t>.</w:t>
      </w:r>
    </w:p>
    <w:p w14:paraId="1D03AC33" w14:textId="77777777" w:rsidR="00BE1D75" w:rsidRDefault="00BE1D75" w:rsidP="00BE1D75">
      <w:r w:rsidRPr="00662670">
        <w:t>FDA established a new office to coordinate GCP across the agency and beyond: Office for Good Clinical Practice (OGCP). This office has following functions:</w:t>
      </w:r>
    </w:p>
    <w:p w14:paraId="368385D9" w14:textId="77777777" w:rsidR="00C337E6" w:rsidRDefault="00BE1D75" w:rsidP="00B71B8C">
      <w:pPr>
        <w:pStyle w:val="Listenabsatz"/>
        <w:numPr>
          <w:ilvl w:val="0"/>
          <w:numId w:val="39"/>
        </w:numPr>
      </w:pPr>
      <w:r w:rsidRPr="00662670">
        <w:t>GCP policy (bridging the centres and ORA)</w:t>
      </w:r>
    </w:p>
    <w:p w14:paraId="0FF342ED" w14:textId="77777777" w:rsidR="00C337E6" w:rsidRDefault="00BE1D75" w:rsidP="00B71B8C">
      <w:pPr>
        <w:pStyle w:val="Listenabsatz"/>
        <w:numPr>
          <w:ilvl w:val="0"/>
          <w:numId w:val="39"/>
        </w:numPr>
      </w:pPr>
      <w:r w:rsidRPr="00662670">
        <w:t>Bioresearch monitoring of clinical trials</w:t>
      </w:r>
    </w:p>
    <w:p w14:paraId="5D9A5B6A" w14:textId="77777777" w:rsidR="00C337E6" w:rsidRDefault="00BE1D75" w:rsidP="00B71B8C">
      <w:pPr>
        <w:pStyle w:val="Listenabsatz"/>
        <w:numPr>
          <w:ilvl w:val="0"/>
          <w:numId w:val="39"/>
        </w:numPr>
      </w:pPr>
      <w:r w:rsidRPr="00662670">
        <w:t>GCP initiatives</w:t>
      </w:r>
    </w:p>
    <w:p w14:paraId="4C247CCC" w14:textId="77777777" w:rsidR="00C337E6" w:rsidRDefault="00BE1D75" w:rsidP="00B71B8C">
      <w:pPr>
        <w:pStyle w:val="Listenabsatz"/>
        <w:numPr>
          <w:ilvl w:val="0"/>
          <w:numId w:val="39"/>
        </w:numPr>
      </w:pPr>
      <w:r w:rsidRPr="00662670">
        <w:t>Internationa</w:t>
      </w:r>
      <w:r w:rsidR="00C337E6">
        <w:t>l GCP (harmonization) activities</w:t>
      </w:r>
    </w:p>
    <w:p w14:paraId="75500BA7" w14:textId="77777777" w:rsidR="00C337E6" w:rsidRDefault="00BE1D75" w:rsidP="00B71B8C">
      <w:pPr>
        <w:pStyle w:val="Listenabsatz"/>
        <w:numPr>
          <w:ilvl w:val="0"/>
          <w:numId w:val="39"/>
        </w:numPr>
      </w:pPr>
      <w:r w:rsidRPr="00662670">
        <w:t>GCP education and outreach</w:t>
      </w:r>
    </w:p>
    <w:p w14:paraId="7903019E" w14:textId="77777777" w:rsidR="00C337E6" w:rsidRDefault="00BE1D75" w:rsidP="00B71B8C">
      <w:pPr>
        <w:pStyle w:val="Listenabsatz"/>
        <w:numPr>
          <w:ilvl w:val="0"/>
          <w:numId w:val="39"/>
        </w:numPr>
      </w:pPr>
      <w:r w:rsidRPr="00662670">
        <w:t>FDA GCP/Human Subject Protection Steering Committee (medical policy)</w:t>
      </w:r>
    </w:p>
    <w:p w14:paraId="61823554" w14:textId="77777777" w:rsidR="00C337E6" w:rsidRDefault="00BE1D75" w:rsidP="00B71B8C">
      <w:pPr>
        <w:pStyle w:val="Listenabsatz"/>
        <w:numPr>
          <w:ilvl w:val="0"/>
          <w:numId w:val="39"/>
        </w:numPr>
      </w:pPr>
      <w:r w:rsidRPr="00662670">
        <w:t>BIMO GCP round table</w:t>
      </w:r>
    </w:p>
    <w:p w14:paraId="6B23B197" w14:textId="29F603F4" w:rsidR="00BE1D75" w:rsidRPr="00662670" w:rsidRDefault="00BE1D75" w:rsidP="00B71B8C">
      <w:pPr>
        <w:pStyle w:val="Listenabsatz"/>
        <w:numPr>
          <w:ilvl w:val="0"/>
          <w:numId w:val="39"/>
        </w:numPr>
      </w:pPr>
      <w:r w:rsidRPr="00662670">
        <w:t xml:space="preserve">Centre and ORA infrastructures </w:t>
      </w:r>
    </w:p>
    <w:p w14:paraId="5360D960" w14:textId="77777777" w:rsidR="00BE1D75" w:rsidRPr="00662670" w:rsidRDefault="00BE1D75" w:rsidP="00C337E6">
      <w:pPr>
        <w:pStyle w:val="berschrift4"/>
        <w:tabs>
          <w:tab w:val="num" w:pos="2154"/>
        </w:tabs>
        <w:suppressAutoHyphens/>
        <w:ind w:left="0" w:firstLine="0"/>
      </w:pPr>
      <w:r w:rsidRPr="00662670">
        <w:lastRenderedPageBreak/>
        <w:t>Critical Path Initiative</w:t>
      </w:r>
    </w:p>
    <w:p w14:paraId="45802AE4" w14:textId="020618EC" w:rsidR="00BE1D75" w:rsidRPr="00662670" w:rsidRDefault="00BE1D75" w:rsidP="00BE1D75">
      <w:r w:rsidRPr="00662670">
        <w:t>The Critical Path Initiative (CPI)</w:t>
      </w:r>
      <w:r w:rsidRPr="00662670">
        <w:rPr>
          <w:rStyle w:val="Funotenzeichen"/>
        </w:rPr>
        <w:footnoteReference w:id="6"/>
      </w:r>
      <w:r w:rsidRPr="00662670">
        <w:t xml:space="preserve"> is an US strategy to drive innovation in science processes through which medical products are developed, evaluated, and manufactured. The initiative was launched in 2004, with the release of FDA's report “Innovation</w:t>
      </w:r>
      <w:r w:rsidR="002750ED">
        <w:t>/</w:t>
      </w:r>
      <w:r w:rsidRPr="00662670">
        <w:t>Stagnation”</w:t>
      </w:r>
      <w:r w:rsidRPr="00662670">
        <w:rPr>
          <w:rStyle w:val="Funotenzeichen"/>
        </w:rPr>
        <w:footnoteReference w:id="7"/>
      </w:r>
      <w:r w:rsidRPr="00662670">
        <w:t xml:space="preserve"> that diagnosed the reasons for the gap between successful scientific discoveries that have unlocked the potential to prevent and cure some of today's biggest diseases (diabetes, cancer, and Alzheimer's Disease) and the translation of basic discoveries into innovative medical treatments. Medical product development has become increasing difficult, expensive and unpredictable. The conclusion of the report was that actions to modernise scientific and technical tools, and to harness information technology to evaluate and predict the safety, effectiveness, and manufacturability of medical products are needed. Globalization, rapidly evolving technologies, and emerging areas of science all have an impact on FDA-regulated medical products. </w:t>
      </w:r>
    </w:p>
    <w:p w14:paraId="60FA3FB2" w14:textId="77777777" w:rsidR="00BE1D75" w:rsidRPr="00662670" w:rsidRDefault="00BE1D75" w:rsidP="00BE1D75"/>
    <w:p w14:paraId="7B6A8BD1" w14:textId="77777777" w:rsidR="00BE1D75" w:rsidRPr="00662670" w:rsidRDefault="00BE1D75" w:rsidP="00C337E6">
      <w:pPr>
        <w:pStyle w:val="berschrift4"/>
        <w:tabs>
          <w:tab w:val="num" w:pos="2154"/>
        </w:tabs>
        <w:suppressAutoHyphens/>
        <w:ind w:left="0" w:firstLine="0"/>
      </w:pPr>
      <w:r w:rsidRPr="00662670">
        <w:t>Advancing Regulatory Science</w:t>
      </w:r>
    </w:p>
    <w:p w14:paraId="4182D04E" w14:textId="77777777" w:rsidR="00BE1D75" w:rsidRPr="00662670" w:rsidRDefault="00BE1D75" w:rsidP="00BE1D75">
      <w:r w:rsidRPr="00662670">
        <w:t>Regulatory Science is the science of developing new tools, standards, and approaches to assess the safety, efficacy, quality, and performance of all FDA-regulated products. In 2010 FDA launched its Advancing Regulatory Science Initiative (ARS)</w:t>
      </w:r>
      <w:r w:rsidRPr="00662670">
        <w:rPr>
          <w:rStyle w:val="Funotenzeichen"/>
        </w:rPr>
        <w:footnoteReference w:id="8"/>
      </w:r>
      <w:r w:rsidRPr="00662670">
        <w:t>, building on existing programs, like the Critical Path Initiative. ARS will cover every dimension of regulatory science. FDA and the National Institutes of Health (NIH) created an initiative to accelerate the process from scientific breakthrough to the availability of new, innovative medical therapies for patients</w:t>
      </w:r>
      <w:r w:rsidRPr="00662670">
        <w:rPr>
          <w:rStyle w:val="Funotenzeichen"/>
        </w:rPr>
        <w:footnoteReference w:id="9"/>
      </w:r>
      <w:r w:rsidRPr="00662670">
        <w:t xml:space="preserve">. The initiative involves two scientific disciplines: translational science (bringing basic scientific discoveries into treatments) and regulatory science (development and use of new tools, standards and approaches for more efficiency in the development of medicinal products and better evaluation of product safety, efficacy and quality). As part of this effort, FDA will establish </w:t>
      </w:r>
      <w:proofErr w:type="gramStart"/>
      <w:r w:rsidRPr="00662670">
        <w:t>a Joint</w:t>
      </w:r>
      <w:proofErr w:type="gramEnd"/>
      <w:r w:rsidRPr="00662670">
        <w:t xml:space="preserve"> NIH-FDA Leadership Council to lead collaborative work on important public health issues. It will help to ensure that regulatory considerations form an integral component of biomedical research planning. Following areas are addressed:</w:t>
      </w:r>
    </w:p>
    <w:p w14:paraId="7A6C52C0" w14:textId="77777777" w:rsidR="00C337E6" w:rsidRDefault="00BE1D75" w:rsidP="00B71B8C">
      <w:pPr>
        <w:pStyle w:val="Listenabsatz"/>
        <w:numPr>
          <w:ilvl w:val="0"/>
          <w:numId w:val="40"/>
        </w:numPr>
      </w:pPr>
      <w:r w:rsidRPr="00662670">
        <w:t>Modernize Toxicology to Enhance Product Safety</w:t>
      </w:r>
    </w:p>
    <w:p w14:paraId="459EB894" w14:textId="77777777" w:rsidR="00C337E6" w:rsidRDefault="00BE1D75" w:rsidP="00B71B8C">
      <w:pPr>
        <w:pStyle w:val="Listenabsatz"/>
        <w:numPr>
          <w:ilvl w:val="0"/>
          <w:numId w:val="40"/>
        </w:numPr>
      </w:pPr>
      <w:r w:rsidRPr="00662670">
        <w:t>Stimulate Innovation in Clinical Evaluations and Personalized Medicine to Improve Product Development and Patient Outcomes</w:t>
      </w:r>
    </w:p>
    <w:p w14:paraId="4FD76DA4" w14:textId="77777777" w:rsidR="00C337E6" w:rsidRDefault="00BE1D75" w:rsidP="00B71B8C">
      <w:pPr>
        <w:pStyle w:val="Listenabsatz"/>
        <w:numPr>
          <w:ilvl w:val="0"/>
          <w:numId w:val="40"/>
        </w:numPr>
      </w:pPr>
      <w:r w:rsidRPr="00662670">
        <w:t>Support New Approaches to Improve Product Manufacturing and Quality</w:t>
      </w:r>
    </w:p>
    <w:p w14:paraId="48FC940A" w14:textId="77777777" w:rsidR="00C337E6" w:rsidRDefault="00BE1D75" w:rsidP="00B71B8C">
      <w:pPr>
        <w:pStyle w:val="Listenabsatz"/>
        <w:numPr>
          <w:ilvl w:val="0"/>
          <w:numId w:val="40"/>
        </w:numPr>
      </w:pPr>
      <w:r w:rsidRPr="00662670">
        <w:t>Ensure FDA Readiness to Evaluate Innovative Emerging Technologies</w:t>
      </w:r>
    </w:p>
    <w:p w14:paraId="2C8AE444" w14:textId="77777777" w:rsidR="00C337E6" w:rsidRDefault="00BE1D75" w:rsidP="00B71B8C">
      <w:pPr>
        <w:pStyle w:val="Listenabsatz"/>
        <w:numPr>
          <w:ilvl w:val="0"/>
          <w:numId w:val="40"/>
        </w:numPr>
      </w:pPr>
      <w:r w:rsidRPr="00662670">
        <w:t>Harness Diverse Data through Information Sciences to Improve Health Outcomes</w:t>
      </w:r>
    </w:p>
    <w:p w14:paraId="7AAD2925" w14:textId="77777777" w:rsidR="00C337E6" w:rsidRDefault="00BE1D75" w:rsidP="00B71B8C">
      <w:pPr>
        <w:pStyle w:val="Listenabsatz"/>
        <w:numPr>
          <w:ilvl w:val="0"/>
          <w:numId w:val="40"/>
        </w:numPr>
      </w:pPr>
      <w:r w:rsidRPr="00662670">
        <w:t>Implement a New Prevention-Focused Food Safety System to Protect Public Health</w:t>
      </w:r>
    </w:p>
    <w:p w14:paraId="29450225" w14:textId="601059A4" w:rsidR="00BE1D75" w:rsidRPr="00662670" w:rsidRDefault="00BE1D75" w:rsidP="00B71B8C">
      <w:pPr>
        <w:pStyle w:val="Listenabsatz"/>
        <w:numPr>
          <w:ilvl w:val="0"/>
          <w:numId w:val="40"/>
        </w:numPr>
      </w:pPr>
      <w:r w:rsidRPr="00662670">
        <w:t>Facilitate Development of Medical Countermeasures to Protect Against Threats to U.S. and Global Health and Security</w:t>
      </w:r>
    </w:p>
    <w:p w14:paraId="57701457" w14:textId="77777777" w:rsidR="00BE1D75" w:rsidRPr="00662670" w:rsidRDefault="00BE1D75" w:rsidP="00BE1D75"/>
    <w:p w14:paraId="01C931B7" w14:textId="77777777" w:rsidR="00BE1D75" w:rsidRPr="00662670" w:rsidRDefault="00BE1D75" w:rsidP="00C337E6">
      <w:pPr>
        <w:pStyle w:val="berschrift4"/>
        <w:tabs>
          <w:tab w:val="num" w:pos="2154"/>
        </w:tabs>
        <w:suppressAutoHyphens/>
        <w:ind w:left="0" w:firstLine="0"/>
      </w:pPr>
      <w:r w:rsidRPr="00662670">
        <w:t>GCP/Clinical Trial Notices</w:t>
      </w:r>
    </w:p>
    <w:p w14:paraId="1E84E05F" w14:textId="77777777" w:rsidR="00BE1D75" w:rsidRPr="00662670" w:rsidRDefault="00BE1D75" w:rsidP="00BE1D75">
      <w:r w:rsidRPr="00662670">
        <w:t>Notices related to Good Clinical Practice and the conduct of clinical trials are published by FDA:</w:t>
      </w:r>
    </w:p>
    <w:p w14:paraId="486A7E2A" w14:textId="77777777" w:rsidR="00FA1755" w:rsidRDefault="00BE1D75" w:rsidP="00B71B8C">
      <w:pPr>
        <w:pStyle w:val="Listenabsatz"/>
        <w:numPr>
          <w:ilvl w:val="0"/>
          <w:numId w:val="41"/>
        </w:numPr>
      </w:pPr>
      <w:r w:rsidRPr="00662670">
        <w:t>Clinical Trials Transformation Initiative</w:t>
      </w:r>
    </w:p>
    <w:p w14:paraId="4D2B0BC6" w14:textId="77777777" w:rsidR="00FA1755" w:rsidRDefault="00BE1D75" w:rsidP="00B71B8C">
      <w:pPr>
        <w:pStyle w:val="Listenabsatz"/>
        <w:numPr>
          <w:ilvl w:val="0"/>
          <w:numId w:val="41"/>
        </w:numPr>
      </w:pPr>
      <w:r w:rsidRPr="00662670">
        <w:lastRenderedPageBreak/>
        <w:t>FDA/NCI MOU Regarding Common</w:t>
      </w:r>
      <w:r w:rsidR="00FA1755">
        <w:t xml:space="preserve"> Standards-Based Data Repository</w:t>
      </w:r>
    </w:p>
    <w:p w14:paraId="298A9EC7" w14:textId="77777777" w:rsidR="00FA1755" w:rsidRDefault="00BE1D75" w:rsidP="00B71B8C">
      <w:pPr>
        <w:pStyle w:val="Listenabsatz"/>
        <w:numPr>
          <w:ilvl w:val="0"/>
          <w:numId w:val="41"/>
        </w:numPr>
      </w:pPr>
      <w:r w:rsidRPr="00662670">
        <w:t>Pilot program for the submission of electronic case report forms in XML format</w:t>
      </w:r>
    </w:p>
    <w:p w14:paraId="4A9B10D9" w14:textId="77777777" w:rsidR="00FA1755" w:rsidRDefault="00BE1D75" w:rsidP="00B71B8C">
      <w:pPr>
        <w:pStyle w:val="Listenabsatz"/>
        <w:numPr>
          <w:ilvl w:val="0"/>
          <w:numId w:val="41"/>
        </w:numPr>
      </w:pPr>
      <w:r w:rsidRPr="00662670">
        <w:t>FDA Announces New Initiative to Modernize the Regulation of Clinical Trials and Bioresearch Monitoring</w:t>
      </w:r>
    </w:p>
    <w:p w14:paraId="3921E261" w14:textId="77777777" w:rsidR="00FA1755" w:rsidRDefault="00BE1D75" w:rsidP="00B71B8C">
      <w:pPr>
        <w:pStyle w:val="Listenabsatz"/>
        <w:numPr>
          <w:ilvl w:val="0"/>
          <w:numId w:val="41"/>
        </w:numPr>
      </w:pPr>
      <w:r w:rsidRPr="00662670">
        <w:t>Running Clinical Trials</w:t>
      </w:r>
    </w:p>
    <w:p w14:paraId="7C94EE1F" w14:textId="77777777" w:rsidR="00FA1755" w:rsidRDefault="00BE1D75" w:rsidP="00B71B8C">
      <w:pPr>
        <w:pStyle w:val="Listenabsatz"/>
        <w:numPr>
          <w:ilvl w:val="0"/>
          <w:numId w:val="41"/>
        </w:numPr>
      </w:pPr>
      <w:r w:rsidRPr="00662670">
        <w:t>Guidance Documents and Notices</w:t>
      </w:r>
    </w:p>
    <w:p w14:paraId="56AD89C4" w14:textId="77777777" w:rsidR="00FA1755" w:rsidRDefault="00BE1D75" w:rsidP="00B71B8C">
      <w:pPr>
        <w:pStyle w:val="Listenabsatz"/>
        <w:numPr>
          <w:ilvl w:val="1"/>
          <w:numId w:val="41"/>
        </w:numPr>
      </w:pPr>
      <w:r w:rsidRPr="00662670">
        <w:t>Information Sheet Guidance for Institutional Review Boards (IRBs), Clinical Investigators, and Sponsors</w:t>
      </w:r>
    </w:p>
    <w:p w14:paraId="6451C59F" w14:textId="77777777" w:rsidR="00FA1755" w:rsidRDefault="00BE1D75" w:rsidP="00B71B8C">
      <w:pPr>
        <w:pStyle w:val="Listenabsatz"/>
        <w:numPr>
          <w:ilvl w:val="1"/>
          <w:numId w:val="41"/>
        </w:numPr>
      </w:pPr>
      <w:r w:rsidRPr="00662670">
        <w:t>Selected FDA GCP/Clinical Trial Guidance Documents</w:t>
      </w:r>
    </w:p>
    <w:p w14:paraId="2FE62395" w14:textId="77777777" w:rsidR="00FA1755" w:rsidRDefault="00BE1D75" w:rsidP="00B71B8C">
      <w:pPr>
        <w:pStyle w:val="Listenabsatz"/>
        <w:numPr>
          <w:ilvl w:val="1"/>
          <w:numId w:val="41"/>
        </w:numPr>
      </w:pPr>
      <w:r w:rsidRPr="00662670">
        <w:t>ICH Guidance Documents</w:t>
      </w:r>
    </w:p>
    <w:p w14:paraId="55377E8B" w14:textId="78925261" w:rsidR="000207D5" w:rsidRPr="000207D5" w:rsidRDefault="00BE1D75" w:rsidP="00B71B8C">
      <w:pPr>
        <w:pStyle w:val="Listenabsatz"/>
        <w:numPr>
          <w:ilvl w:val="1"/>
          <w:numId w:val="41"/>
        </w:numPr>
      </w:pPr>
      <w:r w:rsidRPr="00662670">
        <w:t xml:space="preserve">GCP/Clinical Trial Notices </w:t>
      </w:r>
    </w:p>
    <w:p w14:paraId="4CFE90CF" w14:textId="77777777" w:rsidR="002F65D2" w:rsidRDefault="002F65D2" w:rsidP="002F65D2">
      <w:pPr>
        <w:pStyle w:val="berschrift2"/>
        <w:numPr>
          <w:ilvl w:val="1"/>
          <w:numId w:val="2"/>
        </w:numPr>
      </w:pPr>
      <w:bookmarkStart w:id="56" w:name="_Toc205267414"/>
      <w:r>
        <w:t>Electronic Records</w:t>
      </w:r>
      <w:bookmarkEnd w:id="56"/>
    </w:p>
    <w:p w14:paraId="5D0627C5" w14:textId="77777777" w:rsidR="002F65D2" w:rsidRDefault="002F65D2" w:rsidP="00FA1755">
      <w:pPr>
        <w:pStyle w:val="berschrift4"/>
        <w:rPr>
          <w:lang w:val="en-US"/>
        </w:rPr>
      </w:pPr>
      <w:r>
        <w:rPr>
          <w:lang w:val="en-US"/>
        </w:rPr>
        <w:t xml:space="preserve">Controls </w:t>
      </w:r>
      <w:r w:rsidRPr="002F65D2">
        <w:rPr>
          <w:lang w:val="en-US"/>
        </w:rPr>
        <w:t xml:space="preserve">for </w:t>
      </w:r>
      <w:r>
        <w:rPr>
          <w:lang w:val="en-US"/>
        </w:rPr>
        <w:t>Closed S</w:t>
      </w:r>
      <w:r w:rsidRPr="002F65D2">
        <w:rPr>
          <w:lang w:val="en-US"/>
        </w:rPr>
        <w:t>ystems</w:t>
      </w:r>
    </w:p>
    <w:p w14:paraId="503090D9" w14:textId="77777777" w:rsidR="002F65D2" w:rsidRPr="007559D2" w:rsidRDefault="002F65D2" w:rsidP="00FA1755">
      <w:pPr>
        <w:pStyle w:val="berschrift5"/>
        <w:rPr>
          <w:b w:val="0"/>
          <w:i/>
          <w:lang w:val="en-US"/>
        </w:rPr>
      </w:pPr>
      <w:r w:rsidRPr="007559D2">
        <w:rPr>
          <w:b w:val="0"/>
          <w:i/>
          <w:lang w:val="en-US"/>
        </w:rPr>
        <w:t>Controls for closed systems #1</w:t>
      </w:r>
    </w:p>
    <w:tbl>
      <w:tblPr>
        <w:tblStyle w:val="Tabellenraster"/>
        <w:tblW w:w="0" w:type="auto"/>
        <w:tblLook w:val="04A0" w:firstRow="1" w:lastRow="0" w:firstColumn="1" w:lastColumn="0" w:noHBand="0" w:noVBand="1"/>
      </w:tblPr>
      <w:tblGrid>
        <w:gridCol w:w="1587"/>
        <w:gridCol w:w="7699"/>
      </w:tblGrid>
      <w:tr w:rsidR="002F65D2" w14:paraId="629C2124" w14:textId="77777777" w:rsidTr="002E3737">
        <w:trPr>
          <w:trHeight w:val="289"/>
        </w:trPr>
        <w:tc>
          <w:tcPr>
            <w:tcW w:w="0" w:type="auto"/>
          </w:tcPr>
          <w:p w14:paraId="7231BE54" w14:textId="77777777" w:rsidR="002F65D2" w:rsidRDefault="002F65D2" w:rsidP="002E3737">
            <w:r>
              <w:t>Requirement:</w:t>
            </w:r>
          </w:p>
        </w:tc>
        <w:tc>
          <w:tcPr>
            <w:tcW w:w="0" w:type="auto"/>
          </w:tcPr>
          <w:p w14:paraId="795F9320" w14:textId="46E2CF95" w:rsidR="002F65D2" w:rsidRDefault="0004090D" w:rsidP="00557A95">
            <w:r w:rsidRPr="0004090D">
              <w:t>Persons who used closed systems to create, modify, maintain, or transmit electronic records shall employ procedures and controls designed to ensure the authenticity, integrity, and, when appropriate, the confidentiality of electronic records, and to ensure that the signer cannot readily repudiate the signed record as not genuine.</w:t>
            </w:r>
          </w:p>
        </w:tc>
      </w:tr>
      <w:tr w:rsidR="002F65D2" w14:paraId="039853C8" w14:textId="77777777" w:rsidTr="002E3737">
        <w:tc>
          <w:tcPr>
            <w:tcW w:w="0" w:type="auto"/>
          </w:tcPr>
          <w:p w14:paraId="1AB05F49" w14:textId="77777777" w:rsidR="002F65D2" w:rsidRDefault="002F65D2" w:rsidP="002E3737">
            <w:r>
              <w:t>Functionality:</w:t>
            </w:r>
          </w:p>
        </w:tc>
        <w:tc>
          <w:tcPr>
            <w:tcW w:w="0" w:type="auto"/>
          </w:tcPr>
          <w:p w14:paraId="7B443AFF" w14:textId="035329BB" w:rsidR="002F65D2" w:rsidRDefault="0004090D" w:rsidP="002E3737">
            <w:r w:rsidRPr="0004090D">
              <w:t xml:space="preserve">System provides </w:t>
            </w:r>
            <w:proofErr w:type="gramStart"/>
            <w:r w:rsidRPr="0004090D">
              <w:t>procedures which</w:t>
            </w:r>
            <w:proofErr w:type="gramEnd"/>
            <w:r w:rsidRPr="0004090D">
              <w:t xml:space="preserve"> prevent that the signer repudiate the signed record as not genuine</w:t>
            </w:r>
            <w:r w:rsidR="0094752D">
              <w:t>.</w:t>
            </w:r>
          </w:p>
        </w:tc>
      </w:tr>
      <w:tr w:rsidR="002F65D2" w14:paraId="4E0FC74B" w14:textId="77777777" w:rsidTr="002E3737">
        <w:tc>
          <w:tcPr>
            <w:tcW w:w="0" w:type="auto"/>
          </w:tcPr>
          <w:p w14:paraId="05D2DEF9" w14:textId="77777777" w:rsidR="002F65D2" w:rsidRDefault="002F65D2" w:rsidP="002E3737">
            <w:r>
              <w:t>Function tested:</w:t>
            </w:r>
          </w:p>
        </w:tc>
        <w:tc>
          <w:tcPr>
            <w:tcW w:w="0" w:type="auto"/>
          </w:tcPr>
          <w:p w14:paraId="05C0BC98" w14:textId="28749439" w:rsidR="002F65D2" w:rsidRDefault="0004090D" w:rsidP="002E3737">
            <w:r w:rsidRPr="0004090D">
              <w:t>Procedures that allow the signer ´to repudiate the signed record as not genuine are not available</w:t>
            </w:r>
            <w:r w:rsidR="0094752D">
              <w:t>.</w:t>
            </w:r>
          </w:p>
        </w:tc>
      </w:tr>
    </w:tbl>
    <w:p w14:paraId="4E5D6B4D" w14:textId="77777777" w:rsidR="002F65D2" w:rsidRPr="002F65D2" w:rsidRDefault="002F65D2" w:rsidP="002F65D2"/>
    <w:p w14:paraId="70EA47C1" w14:textId="77777777" w:rsidR="002F65D2" w:rsidRPr="007559D2" w:rsidRDefault="002F65D2" w:rsidP="007559D2">
      <w:pPr>
        <w:pStyle w:val="berschrift5"/>
        <w:rPr>
          <w:b w:val="0"/>
          <w:i/>
          <w:lang w:val="en-US"/>
        </w:rPr>
      </w:pPr>
      <w:r w:rsidRPr="007559D2">
        <w:rPr>
          <w:b w:val="0"/>
          <w:i/>
          <w:lang w:val="en-US"/>
        </w:rPr>
        <w:t>Controls for closed systems #2</w:t>
      </w:r>
    </w:p>
    <w:tbl>
      <w:tblPr>
        <w:tblStyle w:val="Tabellenraster"/>
        <w:tblW w:w="0" w:type="auto"/>
        <w:tblLook w:val="04A0" w:firstRow="1" w:lastRow="0" w:firstColumn="1" w:lastColumn="0" w:noHBand="0" w:noVBand="1"/>
      </w:tblPr>
      <w:tblGrid>
        <w:gridCol w:w="1662"/>
        <w:gridCol w:w="7624"/>
      </w:tblGrid>
      <w:tr w:rsidR="002F65D2" w14:paraId="3A0FB70C" w14:textId="77777777" w:rsidTr="002E3737">
        <w:trPr>
          <w:trHeight w:val="289"/>
        </w:trPr>
        <w:tc>
          <w:tcPr>
            <w:tcW w:w="0" w:type="auto"/>
          </w:tcPr>
          <w:p w14:paraId="66CFAEB2" w14:textId="77777777" w:rsidR="002F65D2" w:rsidRDefault="002F65D2" w:rsidP="002E3737">
            <w:r>
              <w:t>Requirement:</w:t>
            </w:r>
          </w:p>
        </w:tc>
        <w:tc>
          <w:tcPr>
            <w:tcW w:w="0" w:type="auto"/>
          </w:tcPr>
          <w:p w14:paraId="486DDEF8" w14:textId="77777777" w:rsidR="002F65D2" w:rsidRDefault="0004090D" w:rsidP="002E3737">
            <w:r w:rsidRPr="0004090D">
              <w:t>Validation of systems to ensure accuracy, reliability, consistent intended performance, and the ability to discern invalid or altered records.</w:t>
            </w:r>
          </w:p>
        </w:tc>
      </w:tr>
      <w:tr w:rsidR="002F65D2" w14:paraId="3A6618C1" w14:textId="77777777" w:rsidTr="002E3737">
        <w:tc>
          <w:tcPr>
            <w:tcW w:w="0" w:type="auto"/>
          </w:tcPr>
          <w:p w14:paraId="07EE10DE" w14:textId="77777777" w:rsidR="002F65D2" w:rsidRDefault="002F65D2" w:rsidP="002E3737">
            <w:r>
              <w:t>Functionality:</w:t>
            </w:r>
          </w:p>
        </w:tc>
        <w:tc>
          <w:tcPr>
            <w:tcW w:w="0" w:type="auto"/>
          </w:tcPr>
          <w:p w14:paraId="5309CF64" w14:textId="1B670569" w:rsidR="002F65D2" w:rsidRDefault="0004090D" w:rsidP="002E3737">
            <w:r w:rsidRPr="0004090D">
              <w:t>System detects invalid or altered records</w:t>
            </w:r>
            <w:r w:rsidR="0094752D">
              <w:t>.</w:t>
            </w:r>
          </w:p>
        </w:tc>
      </w:tr>
      <w:tr w:rsidR="002F65D2" w14:paraId="71C72BB0" w14:textId="77777777" w:rsidTr="002E3737">
        <w:tc>
          <w:tcPr>
            <w:tcW w:w="0" w:type="auto"/>
          </w:tcPr>
          <w:p w14:paraId="79D06D64" w14:textId="77777777" w:rsidR="002F65D2" w:rsidRDefault="002F65D2" w:rsidP="002E3737">
            <w:r>
              <w:t>Function tested:</w:t>
            </w:r>
          </w:p>
        </w:tc>
        <w:tc>
          <w:tcPr>
            <w:tcW w:w="0" w:type="auto"/>
          </w:tcPr>
          <w:p w14:paraId="4C0187E5" w14:textId="5A474830" w:rsidR="002F65D2" w:rsidRDefault="0004090D" w:rsidP="002E3737">
            <w:r w:rsidRPr="0004090D">
              <w:t>Recognition of invalid or altered records is possible</w:t>
            </w:r>
            <w:r w:rsidR="0094752D">
              <w:t>.</w:t>
            </w:r>
          </w:p>
        </w:tc>
      </w:tr>
    </w:tbl>
    <w:p w14:paraId="00E3F46E" w14:textId="77777777" w:rsidR="002F65D2" w:rsidRPr="007559D2" w:rsidRDefault="002F65D2" w:rsidP="007559D2">
      <w:pPr>
        <w:pStyle w:val="berschrift5"/>
        <w:numPr>
          <w:ilvl w:val="0"/>
          <w:numId w:val="0"/>
        </w:numPr>
        <w:ind w:left="851" w:hanging="851"/>
        <w:rPr>
          <w:b w:val="0"/>
          <w:i/>
          <w:lang w:val="en-US"/>
        </w:rPr>
      </w:pPr>
    </w:p>
    <w:p w14:paraId="4424CC3E" w14:textId="77777777" w:rsidR="002F65D2" w:rsidRPr="007559D2" w:rsidRDefault="002F65D2" w:rsidP="007559D2">
      <w:pPr>
        <w:pStyle w:val="berschrift5"/>
        <w:rPr>
          <w:b w:val="0"/>
          <w:i/>
          <w:lang w:val="en-US"/>
        </w:rPr>
      </w:pPr>
      <w:r w:rsidRPr="007559D2">
        <w:rPr>
          <w:b w:val="0"/>
          <w:i/>
          <w:lang w:val="en-US"/>
        </w:rPr>
        <w:t>Controls for closed systems #3</w:t>
      </w:r>
    </w:p>
    <w:tbl>
      <w:tblPr>
        <w:tblStyle w:val="Tabellenraster"/>
        <w:tblW w:w="0" w:type="auto"/>
        <w:tblLook w:val="04A0" w:firstRow="1" w:lastRow="0" w:firstColumn="1" w:lastColumn="0" w:noHBand="0" w:noVBand="1"/>
      </w:tblPr>
      <w:tblGrid>
        <w:gridCol w:w="1589"/>
        <w:gridCol w:w="7697"/>
      </w:tblGrid>
      <w:tr w:rsidR="002F65D2" w14:paraId="3A7E9589" w14:textId="77777777" w:rsidTr="002E3737">
        <w:trPr>
          <w:trHeight w:val="289"/>
        </w:trPr>
        <w:tc>
          <w:tcPr>
            <w:tcW w:w="0" w:type="auto"/>
          </w:tcPr>
          <w:p w14:paraId="52BC4DC6" w14:textId="77777777" w:rsidR="002F65D2" w:rsidRDefault="002F65D2" w:rsidP="002E3737">
            <w:r>
              <w:t>Requirement:</w:t>
            </w:r>
          </w:p>
        </w:tc>
        <w:tc>
          <w:tcPr>
            <w:tcW w:w="0" w:type="auto"/>
          </w:tcPr>
          <w:p w14:paraId="1D0095C6" w14:textId="77777777" w:rsidR="002F65D2" w:rsidRDefault="0004090D" w:rsidP="002E3737">
            <w:r w:rsidRPr="0004090D">
              <w:t>The ability to generate accurate and complete copies of records in both human readable and electronic form suitable for inspection, review, and copying by the agency. Persons should contact the agency if there are any questions regarding the ability of the agency to perform such review and copying by the ability of the agency to perform such review and copying of the electronic records.</w:t>
            </w:r>
          </w:p>
        </w:tc>
      </w:tr>
      <w:tr w:rsidR="002F65D2" w14:paraId="26BF56D0" w14:textId="77777777" w:rsidTr="002E3737">
        <w:tc>
          <w:tcPr>
            <w:tcW w:w="0" w:type="auto"/>
          </w:tcPr>
          <w:p w14:paraId="253B82FC" w14:textId="77777777" w:rsidR="002F65D2" w:rsidRDefault="002F65D2" w:rsidP="002E3737">
            <w:r>
              <w:t>Functionality:</w:t>
            </w:r>
          </w:p>
        </w:tc>
        <w:tc>
          <w:tcPr>
            <w:tcW w:w="0" w:type="auto"/>
          </w:tcPr>
          <w:p w14:paraId="771CCBB2" w14:textId="77777777" w:rsidR="002F65D2" w:rsidRDefault="0004090D" w:rsidP="002E3737">
            <w:r w:rsidRPr="0004090D">
              <w:t xml:space="preserve">The ability to generate accurate and complete copies of records in both human readable and electronic form suitable for inspection, review, and copying by the agency. Persons should contact the agency if there are any </w:t>
            </w:r>
            <w:r w:rsidRPr="0004090D">
              <w:lastRenderedPageBreak/>
              <w:t>questions regarding the ability of the agency to perform such review and</w:t>
            </w:r>
            <w:r>
              <w:t xml:space="preserve"> copying by the ability of the </w:t>
            </w:r>
            <w:r w:rsidRPr="0004090D">
              <w:t>agency to perform such review and copying of the electronic records.</w:t>
            </w:r>
          </w:p>
        </w:tc>
      </w:tr>
      <w:tr w:rsidR="002F65D2" w14:paraId="31F291BE" w14:textId="77777777" w:rsidTr="002E3737">
        <w:tc>
          <w:tcPr>
            <w:tcW w:w="0" w:type="auto"/>
          </w:tcPr>
          <w:p w14:paraId="157239D0" w14:textId="77777777" w:rsidR="002F65D2" w:rsidRDefault="002F65D2" w:rsidP="002E3737">
            <w:r>
              <w:lastRenderedPageBreak/>
              <w:t>Function tested:</w:t>
            </w:r>
          </w:p>
        </w:tc>
        <w:tc>
          <w:tcPr>
            <w:tcW w:w="0" w:type="auto"/>
          </w:tcPr>
          <w:p w14:paraId="5A20A8A4" w14:textId="77777777" w:rsidR="002F65D2" w:rsidRDefault="0004090D" w:rsidP="002E3737">
            <w:r w:rsidRPr="0004090D">
              <w:t>The system generates accurate and complete copies of records in both human readable and electronic form suitable for inspection, review, and copying by the agency.</w:t>
            </w:r>
          </w:p>
        </w:tc>
      </w:tr>
    </w:tbl>
    <w:p w14:paraId="41CDEAA8" w14:textId="77777777" w:rsidR="002F65D2" w:rsidRPr="002F65D2" w:rsidRDefault="002F65D2" w:rsidP="002F65D2"/>
    <w:p w14:paraId="13B0178F" w14:textId="77777777" w:rsidR="002F65D2" w:rsidRPr="007559D2" w:rsidRDefault="002F65D2" w:rsidP="007559D2">
      <w:pPr>
        <w:pStyle w:val="berschrift5"/>
        <w:rPr>
          <w:b w:val="0"/>
          <w:i/>
          <w:lang w:val="en-US"/>
        </w:rPr>
      </w:pPr>
      <w:r w:rsidRPr="007559D2">
        <w:rPr>
          <w:b w:val="0"/>
          <w:i/>
          <w:lang w:val="en-US"/>
        </w:rPr>
        <w:t>Controls for closed systems #4</w:t>
      </w:r>
    </w:p>
    <w:tbl>
      <w:tblPr>
        <w:tblStyle w:val="Tabellenraster"/>
        <w:tblW w:w="0" w:type="auto"/>
        <w:tblLook w:val="04A0" w:firstRow="1" w:lastRow="0" w:firstColumn="1" w:lastColumn="0" w:noHBand="0" w:noVBand="1"/>
      </w:tblPr>
      <w:tblGrid>
        <w:gridCol w:w="1701"/>
        <w:gridCol w:w="7585"/>
      </w:tblGrid>
      <w:tr w:rsidR="002F65D2" w14:paraId="09C607B4" w14:textId="77777777" w:rsidTr="002E3737">
        <w:trPr>
          <w:trHeight w:val="289"/>
        </w:trPr>
        <w:tc>
          <w:tcPr>
            <w:tcW w:w="0" w:type="auto"/>
          </w:tcPr>
          <w:p w14:paraId="65848B55" w14:textId="77777777" w:rsidR="002F65D2" w:rsidRDefault="002F65D2" w:rsidP="002E3737">
            <w:r>
              <w:t>Requirement:</w:t>
            </w:r>
          </w:p>
        </w:tc>
        <w:tc>
          <w:tcPr>
            <w:tcW w:w="0" w:type="auto"/>
          </w:tcPr>
          <w:p w14:paraId="28E23989" w14:textId="77777777" w:rsidR="002F65D2" w:rsidRDefault="0004090D" w:rsidP="002E3737">
            <w:r>
              <w:t>P</w:t>
            </w:r>
            <w:r w:rsidRPr="0004090D">
              <w:t>rotection of records to enable their accurate and ready retrieval throughout the records retention period.</w:t>
            </w:r>
          </w:p>
        </w:tc>
      </w:tr>
      <w:tr w:rsidR="002F65D2" w14:paraId="2AF7344C" w14:textId="77777777" w:rsidTr="002E3737">
        <w:tc>
          <w:tcPr>
            <w:tcW w:w="0" w:type="auto"/>
          </w:tcPr>
          <w:p w14:paraId="0D222A15" w14:textId="77777777" w:rsidR="002F65D2" w:rsidRDefault="002F65D2" w:rsidP="002E3737">
            <w:r>
              <w:t>Functionality:</w:t>
            </w:r>
          </w:p>
        </w:tc>
        <w:tc>
          <w:tcPr>
            <w:tcW w:w="0" w:type="auto"/>
          </w:tcPr>
          <w:p w14:paraId="72B5291D" w14:textId="7BA9385E" w:rsidR="002F65D2" w:rsidRDefault="0004090D" w:rsidP="002E3737">
            <w:r>
              <w:t xml:space="preserve">System protects </w:t>
            </w:r>
            <w:r w:rsidRPr="0004090D">
              <w:t>records, enables their accurate and ready retrieval throughout the records retention period</w:t>
            </w:r>
            <w:r w:rsidR="0094752D">
              <w:t>.</w:t>
            </w:r>
          </w:p>
        </w:tc>
      </w:tr>
      <w:tr w:rsidR="002F65D2" w14:paraId="62BB08A2" w14:textId="77777777" w:rsidTr="002E3737">
        <w:tc>
          <w:tcPr>
            <w:tcW w:w="0" w:type="auto"/>
          </w:tcPr>
          <w:p w14:paraId="689E1DB3" w14:textId="77777777" w:rsidR="002F65D2" w:rsidRDefault="002F65D2" w:rsidP="002E3737">
            <w:r>
              <w:t>Function tested:</w:t>
            </w:r>
          </w:p>
        </w:tc>
        <w:tc>
          <w:tcPr>
            <w:tcW w:w="0" w:type="auto"/>
          </w:tcPr>
          <w:p w14:paraId="14E650EB" w14:textId="77777777" w:rsidR="002F65D2" w:rsidRDefault="0004090D" w:rsidP="002E3737">
            <w:r w:rsidRPr="0004090D">
              <w:t xml:space="preserve">Records are protected throughout the records retention period. </w:t>
            </w:r>
            <w:proofErr w:type="spellStart"/>
            <w:r w:rsidRPr="0004090D">
              <w:t>Retrival</w:t>
            </w:r>
            <w:proofErr w:type="spellEnd"/>
            <w:r w:rsidRPr="0004090D">
              <w:t xml:space="preserve"> is possible.</w:t>
            </w:r>
          </w:p>
        </w:tc>
      </w:tr>
    </w:tbl>
    <w:p w14:paraId="3C4710B5" w14:textId="77777777" w:rsidR="002F65D2" w:rsidRPr="002F65D2" w:rsidRDefault="002F65D2" w:rsidP="002F65D2"/>
    <w:p w14:paraId="0D58D223" w14:textId="77777777" w:rsidR="002F65D2" w:rsidRPr="007559D2" w:rsidRDefault="002F65D2" w:rsidP="007559D2">
      <w:pPr>
        <w:pStyle w:val="berschrift5"/>
        <w:rPr>
          <w:b w:val="0"/>
          <w:i/>
          <w:lang w:val="en-US"/>
        </w:rPr>
      </w:pPr>
      <w:r w:rsidRPr="007559D2">
        <w:rPr>
          <w:b w:val="0"/>
          <w:i/>
          <w:lang w:val="en-US"/>
        </w:rPr>
        <w:t>Controls for closed systems #5</w:t>
      </w:r>
    </w:p>
    <w:tbl>
      <w:tblPr>
        <w:tblStyle w:val="Tabellenraster"/>
        <w:tblW w:w="0" w:type="auto"/>
        <w:tblLook w:val="04A0" w:firstRow="1" w:lastRow="0" w:firstColumn="1" w:lastColumn="0" w:noHBand="0" w:noVBand="1"/>
      </w:tblPr>
      <w:tblGrid>
        <w:gridCol w:w="1782"/>
        <w:gridCol w:w="4961"/>
      </w:tblGrid>
      <w:tr w:rsidR="002F65D2" w14:paraId="36ABA2AF" w14:textId="77777777" w:rsidTr="002E3737">
        <w:trPr>
          <w:trHeight w:val="289"/>
        </w:trPr>
        <w:tc>
          <w:tcPr>
            <w:tcW w:w="0" w:type="auto"/>
          </w:tcPr>
          <w:p w14:paraId="23824F26" w14:textId="77777777" w:rsidR="002F65D2" w:rsidRDefault="002F65D2" w:rsidP="002E3737">
            <w:r>
              <w:t>Requirement:</w:t>
            </w:r>
          </w:p>
        </w:tc>
        <w:tc>
          <w:tcPr>
            <w:tcW w:w="0" w:type="auto"/>
          </w:tcPr>
          <w:p w14:paraId="592334C1" w14:textId="77777777" w:rsidR="002F65D2" w:rsidRDefault="0004090D" w:rsidP="002E3737">
            <w:r w:rsidRPr="0004090D">
              <w:t>Limiting system access to authorized individuals.</w:t>
            </w:r>
          </w:p>
        </w:tc>
      </w:tr>
      <w:tr w:rsidR="002F65D2" w14:paraId="487FC9B2" w14:textId="77777777" w:rsidTr="002E3737">
        <w:tc>
          <w:tcPr>
            <w:tcW w:w="0" w:type="auto"/>
          </w:tcPr>
          <w:p w14:paraId="718CF3DB" w14:textId="77777777" w:rsidR="002F65D2" w:rsidRDefault="002F65D2" w:rsidP="002E3737">
            <w:r>
              <w:t>Functionality:</w:t>
            </w:r>
          </w:p>
        </w:tc>
        <w:tc>
          <w:tcPr>
            <w:tcW w:w="0" w:type="auto"/>
          </w:tcPr>
          <w:p w14:paraId="4774020F" w14:textId="25E473AC" w:rsidR="002F65D2" w:rsidRDefault="0004090D" w:rsidP="002E3737">
            <w:r w:rsidRPr="0004090D">
              <w:t xml:space="preserve">System allows </w:t>
            </w:r>
            <w:proofErr w:type="gramStart"/>
            <w:r w:rsidRPr="0004090D">
              <w:t>to define</w:t>
            </w:r>
            <w:proofErr w:type="gramEnd"/>
            <w:r w:rsidRPr="0004090D">
              <w:t xml:space="preserve"> user profile</w:t>
            </w:r>
            <w:r w:rsidR="0094752D">
              <w:t>.</w:t>
            </w:r>
          </w:p>
        </w:tc>
      </w:tr>
      <w:tr w:rsidR="002F65D2" w14:paraId="15941218" w14:textId="77777777" w:rsidTr="002E3737">
        <w:tc>
          <w:tcPr>
            <w:tcW w:w="0" w:type="auto"/>
          </w:tcPr>
          <w:p w14:paraId="6969A01B" w14:textId="77777777" w:rsidR="002F65D2" w:rsidRDefault="002F65D2" w:rsidP="002E3737">
            <w:r>
              <w:t>Function tested:</w:t>
            </w:r>
          </w:p>
        </w:tc>
        <w:tc>
          <w:tcPr>
            <w:tcW w:w="0" w:type="auto"/>
          </w:tcPr>
          <w:p w14:paraId="143021F9" w14:textId="48365B56" w:rsidR="002F65D2" w:rsidRDefault="0004090D" w:rsidP="002E3737">
            <w:r w:rsidRPr="0004090D">
              <w:t>Definition of user profile is possible</w:t>
            </w:r>
            <w:r w:rsidR="0094752D">
              <w:t>.</w:t>
            </w:r>
          </w:p>
        </w:tc>
      </w:tr>
    </w:tbl>
    <w:p w14:paraId="6C86E4E1" w14:textId="77777777" w:rsidR="002F65D2" w:rsidRPr="007559D2" w:rsidRDefault="002F65D2" w:rsidP="007559D2">
      <w:pPr>
        <w:pStyle w:val="berschrift5"/>
        <w:numPr>
          <w:ilvl w:val="0"/>
          <w:numId w:val="0"/>
        </w:numPr>
        <w:ind w:left="851"/>
        <w:rPr>
          <w:b w:val="0"/>
          <w:i/>
          <w:lang w:val="en-US"/>
        </w:rPr>
      </w:pPr>
    </w:p>
    <w:p w14:paraId="0E07747E" w14:textId="77777777" w:rsidR="002F65D2" w:rsidRPr="007559D2" w:rsidRDefault="002F65D2" w:rsidP="007559D2">
      <w:pPr>
        <w:pStyle w:val="berschrift5"/>
        <w:rPr>
          <w:b w:val="0"/>
          <w:i/>
          <w:lang w:val="en-US"/>
        </w:rPr>
      </w:pPr>
      <w:r w:rsidRPr="007559D2">
        <w:rPr>
          <w:b w:val="0"/>
          <w:i/>
          <w:lang w:val="en-US"/>
        </w:rPr>
        <w:t>Controls for closed systems #6</w:t>
      </w:r>
    </w:p>
    <w:tbl>
      <w:tblPr>
        <w:tblStyle w:val="Tabellenraster"/>
        <w:tblW w:w="0" w:type="auto"/>
        <w:tblLook w:val="04A0" w:firstRow="1" w:lastRow="0" w:firstColumn="1" w:lastColumn="0" w:noHBand="0" w:noVBand="1"/>
      </w:tblPr>
      <w:tblGrid>
        <w:gridCol w:w="1586"/>
        <w:gridCol w:w="7700"/>
      </w:tblGrid>
      <w:tr w:rsidR="002F65D2" w14:paraId="7989039F" w14:textId="77777777" w:rsidTr="002E3737">
        <w:trPr>
          <w:trHeight w:val="289"/>
        </w:trPr>
        <w:tc>
          <w:tcPr>
            <w:tcW w:w="0" w:type="auto"/>
          </w:tcPr>
          <w:p w14:paraId="4F0CB6DA" w14:textId="77777777" w:rsidR="002F65D2" w:rsidRDefault="002F65D2" w:rsidP="002E3737">
            <w:r>
              <w:t>Requirement:</w:t>
            </w:r>
          </w:p>
        </w:tc>
        <w:tc>
          <w:tcPr>
            <w:tcW w:w="0" w:type="auto"/>
          </w:tcPr>
          <w:p w14:paraId="35CFA210" w14:textId="77777777" w:rsidR="002F65D2" w:rsidRDefault="0004090D" w:rsidP="002E3737">
            <w:r w:rsidRPr="0004090D">
              <w:t>Use of secure, computer-generated, time-stamped audit trails to independently record the date and time of operator entries and action that create, modify, or delete electronic records. Record changes shall not obscure previously recorded information. Such audit trail documentation shall be retained for a period at least as long as that required for the subject electronic records and shall be available for agency review and copying.</w:t>
            </w:r>
          </w:p>
        </w:tc>
      </w:tr>
      <w:tr w:rsidR="002F65D2" w14:paraId="00E61841" w14:textId="77777777" w:rsidTr="002E3737">
        <w:tc>
          <w:tcPr>
            <w:tcW w:w="0" w:type="auto"/>
          </w:tcPr>
          <w:p w14:paraId="185CD35D" w14:textId="77777777" w:rsidR="002F65D2" w:rsidRDefault="002F65D2" w:rsidP="002E3737">
            <w:r>
              <w:t>Functionality:</w:t>
            </w:r>
          </w:p>
        </w:tc>
        <w:tc>
          <w:tcPr>
            <w:tcW w:w="0" w:type="auto"/>
          </w:tcPr>
          <w:p w14:paraId="3C256024" w14:textId="685AC184" w:rsidR="002F65D2" w:rsidRDefault="0004090D" w:rsidP="002E3737">
            <w:r w:rsidRPr="0004090D">
              <w:t xml:space="preserve">System provides Audit </w:t>
            </w:r>
            <w:proofErr w:type="gramStart"/>
            <w:r w:rsidRPr="0004090D">
              <w:t>Trail which</w:t>
            </w:r>
            <w:proofErr w:type="gramEnd"/>
            <w:r w:rsidRPr="0004090D">
              <w:t xml:space="preserve"> records any changes of data</w:t>
            </w:r>
            <w:r w:rsidR="0094752D">
              <w:t>.</w:t>
            </w:r>
          </w:p>
        </w:tc>
      </w:tr>
      <w:tr w:rsidR="002F65D2" w14:paraId="7CFC97A4" w14:textId="77777777" w:rsidTr="002E3737">
        <w:tc>
          <w:tcPr>
            <w:tcW w:w="0" w:type="auto"/>
          </w:tcPr>
          <w:p w14:paraId="163D1A8E" w14:textId="77777777" w:rsidR="002F65D2" w:rsidRDefault="002F65D2" w:rsidP="002E3737">
            <w:r>
              <w:t>Function tested:</w:t>
            </w:r>
          </w:p>
        </w:tc>
        <w:tc>
          <w:tcPr>
            <w:tcW w:w="0" w:type="auto"/>
          </w:tcPr>
          <w:p w14:paraId="4130821E" w14:textId="7CBEC588" w:rsidR="002F65D2" w:rsidRDefault="0004090D" w:rsidP="002E3737">
            <w:r w:rsidRPr="0004090D">
              <w:t>Audit Trail is available</w:t>
            </w:r>
            <w:r w:rsidR="0094752D">
              <w:t>.</w:t>
            </w:r>
          </w:p>
        </w:tc>
      </w:tr>
    </w:tbl>
    <w:p w14:paraId="015275E7" w14:textId="77777777" w:rsidR="002F65D2" w:rsidRPr="002F65D2" w:rsidRDefault="002F65D2" w:rsidP="002F65D2"/>
    <w:p w14:paraId="5381D431" w14:textId="77777777" w:rsidR="002F65D2" w:rsidRPr="007559D2" w:rsidRDefault="002F65D2" w:rsidP="007559D2">
      <w:pPr>
        <w:pStyle w:val="berschrift5"/>
        <w:rPr>
          <w:b w:val="0"/>
          <w:i/>
          <w:lang w:val="en-US"/>
        </w:rPr>
      </w:pPr>
      <w:r w:rsidRPr="007559D2">
        <w:rPr>
          <w:b w:val="0"/>
          <w:i/>
          <w:lang w:val="en-US"/>
        </w:rPr>
        <w:t>Controls for closed systems #7</w:t>
      </w:r>
    </w:p>
    <w:tbl>
      <w:tblPr>
        <w:tblStyle w:val="Tabellenraster"/>
        <w:tblW w:w="0" w:type="auto"/>
        <w:tblLook w:val="04A0" w:firstRow="1" w:lastRow="0" w:firstColumn="1" w:lastColumn="0" w:noHBand="0" w:noVBand="1"/>
      </w:tblPr>
      <w:tblGrid>
        <w:gridCol w:w="1697"/>
        <w:gridCol w:w="7589"/>
      </w:tblGrid>
      <w:tr w:rsidR="002F65D2" w14:paraId="5A3390A7" w14:textId="77777777" w:rsidTr="002E3737">
        <w:trPr>
          <w:trHeight w:val="289"/>
        </w:trPr>
        <w:tc>
          <w:tcPr>
            <w:tcW w:w="0" w:type="auto"/>
          </w:tcPr>
          <w:p w14:paraId="36B63B43" w14:textId="77777777" w:rsidR="002F65D2" w:rsidRDefault="002F65D2" w:rsidP="002E3737">
            <w:r>
              <w:t>Requirement:</w:t>
            </w:r>
          </w:p>
        </w:tc>
        <w:tc>
          <w:tcPr>
            <w:tcW w:w="0" w:type="auto"/>
          </w:tcPr>
          <w:p w14:paraId="080C4805" w14:textId="77777777" w:rsidR="002F65D2" w:rsidRDefault="0004090D" w:rsidP="002E3737">
            <w:r w:rsidRPr="0004090D">
              <w:t>Use of operational system checks to enforce permitted sequencing of steps and events, as appropriate.</w:t>
            </w:r>
          </w:p>
        </w:tc>
      </w:tr>
      <w:tr w:rsidR="002F65D2" w14:paraId="18FE5F46" w14:textId="77777777" w:rsidTr="002E3737">
        <w:tc>
          <w:tcPr>
            <w:tcW w:w="0" w:type="auto"/>
          </w:tcPr>
          <w:p w14:paraId="07413049" w14:textId="77777777" w:rsidR="002F65D2" w:rsidRDefault="002F65D2" w:rsidP="002E3737">
            <w:r>
              <w:t>Functionality:</w:t>
            </w:r>
          </w:p>
        </w:tc>
        <w:tc>
          <w:tcPr>
            <w:tcW w:w="0" w:type="auto"/>
          </w:tcPr>
          <w:p w14:paraId="6AE61D49" w14:textId="3DACF7C7" w:rsidR="002F65D2" w:rsidRDefault="0004090D" w:rsidP="002E3737">
            <w:r w:rsidRPr="0004090D">
              <w:t>System uses operational system checks to enforce permitted sequencing of steps and events, as appropriate</w:t>
            </w:r>
            <w:r w:rsidR="0094752D">
              <w:t>.</w:t>
            </w:r>
          </w:p>
        </w:tc>
      </w:tr>
      <w:tr w:rsidR="002F65D2" w14:paraId="720B6091" w14:textId="77777777" w:rsidTr="002E3737">
        <w:tc>
          <w:tcPr>
            <w:tcW w:w="0" w:type="auto"/>
          </w:tcPr>
          <w:p w14:paraId="7199CDAE" w14:textId="77777777" w:rsidR="002F65D2" w:rsidRDefault="002F65D2" w:rsidP="002E3737">
            <w:r>
              <w:lastRenderedPageBreak/>
              <w:t>Function tested:</w:t>
            </w:r>
          </w:p>
        </w:tc>
        <w:tc>
          <w:tcPr>
            <w:tcW w:w="0" w:type="auto"/>
          </w:tcPr>
          <w:p w14:paraId="34747077" w14:textId="2FAA736C" w:rsidR="002F65D2" w:rsidRDefault="0004090D" w:rsidP="002E3737">
            <w:r w:rsidRPr="0004090D">
              <w:t>System checks to enforce permitted sequencing of steps and events, as appropriate are available</w:t>
            </w:r>
            <w:r w:rsidR="0094752D">
              <w:t>.</w:t>
            </w:r>
          </w:p>
        </w:tc>
      </w:tr>
    </w:tbl>
    <w:p w14:paraId="398484A0" w14:textId="77777777" w:rsidR="002F65D2" w:rsidRPr="002F65D2" w:rsidRDefault="002F65D2" w:rsidP="002F65D2"/>
    <w:p w14:paraId="2BE0C1F9" w14:textId="77777777" w:rsidR="002F65D2" w:rsidRPr="007559D2" w:rsidRDefault="002F65D2" w:rsidP="007559D2">
      <w:pPr>
        <w:pStyle w:val="berschrift5"/>
        <w:rPr>
          <w:b w:val="0"/>
          <w:i/>
          <w:lang w:val="en-US"/>
        </w:rPr>
      </w:pPr>
      <w:r w:rsidRPr="007559D2">
        <w:rPr>
          <w:b w:val="0"/>
          <w:i/>
          <w:lang w:val="en-US"/>
        </w:rPr>
        <w:t>Controls for closed systems #8</w:t>
      </w:r>
    </w:p>
    <w:tbl>
      <w:tblPr>
        <w:tblStyle w:val="Tabellenraster"/>
        <w:tblW w:w="0" w:type="auto"/>
        <w:tblLook w:val="04A0" w:firstRow="1" w:lastRow="0" w:firstColumn="1" w:lastColumn="0" w:noHBand="0" w:noVBand="1"/>
      </w:tblPr>
      <w:tblGrid>
        <w:gridCol w:w="1647"/>
        <w:gridCol w:w="7639"/>
      </w:tblGrid>
      <w:tr w:rsidR="002F65D2" w14:paraId="2A860B34" w14:textId="77777777" w:rsidTr="002E3737">
        <w:trPr>
          <w:trHeight w:val="289"/>
        </w:trPr>
        <w:tc>
          <w:tcPr>
            <w:tcW w:w="0" w:type="auto"/>
          </w:tcPr>
          <w:p w14:paraId="687E2ABF" w14:textId="77777777" w:rsidR="002F65D2" w:rsidRDefault="002F65D2" w:rsidP="002E3737">
            <w:r>
              <w:t>Requirement:</w:t>
            </w:r>
          </w:p>
        </w:tc>
        <w:tc>
          <w:tcPr>
            <w:tcW w:w="0" w:type="auto"/>
          </w:tcPr>
          <w:p w14:paraId="4B3AD18E" w14:textId="77777777" w:rsidR="002F65D2" w:rsidRDefault="0004090D" w:rsidP="002E3737">
            <w:r w:rsidRPr="0004090D">
              <w:t>Use of authority checks to ensure that only authorized individuals can use the system input or output device, alter a record, or perform the operation at hand.</w:t>
            </w:r>
          </w:p>
        </w:tc>
      </w:tr>
      <w:tr w:rsidR="002F65D2" w14:paraId="58163329" w14:textId="77777777" w:rsidTr="002E3737">
        <w:tc>
          <w:tcPr>
            <w:tcW w:w="0" w:type="auto"/>
          </w:tcPr>
          <w:p w14:paraId="7368A2D4" w14:textId="77777777" w:rsidR="002F65D2" w:rsidRDefault="002F65D2" w:rsidP="002E3737">
            <w:r>
              <w:t>Functionality:</w:t>
            </w:r>
          </w:p>
        </w:tc>
        <w:tc>
          <w:tcPr>
            <w:tcW w:w="0" w:type="auto"/>
          </w:tcPr>
          <w:p w14:paraId="103B9029" w14:textId="391ABFD1" w:rsidR="002F65D2" w:rsidRDefault="0004090D" w:rsidP="002E3737">
            <w:r w:rsidRPr="0004090D">
              <w:t>System executes authority checks</w:t>
            </w:r>
            <w:r w:rsidR="0094752D">
              <w:t>.</w:t>
            </w:r>
          </w:p>
        </w:tc>
      </w:tr>
      <w:tr w:rsidR="002F65D2" w14:paraId="73605AA7" w14:textId="77777777" w:rsidTr="002E3737">
        <w:tc>
          <w:tcPr>
            <w:tcW w:w="0" w:type="auto"/>
          </w:tcPr>
          <w:p w14:paraId="66B5838F" w14:textId="77777777" w:rsidR="002F65D2" w:rsidRDefault="002F65D2" w:rsidP="002E3737">
            <w:r>
              <w:t>Function tested:</w:t>
            </w:r>
          </w:p>
        </w:tc>
        <w:tc>
          <w:tcPr>
            <w:tcW w:w="0" w:type="auto"/>
          </w:tcPr>
          <w:p w14:paraId="5C84F2B8" w14:textId="523D76A3" w:rsidR="002F65D2" w:rsidRDefault="0004090D" w:rsidP="002E3737">
            <w:r w:rsidRPr="0004090D">
              <w:t>Authority checks can be executed</w:t>
            </w:r>
            <w:r w:rsidR="0094752D">
              <w:t>.</w:t>
            </w:r>
          </w:p>
        </w:tc>
      </w:tr>
    </w:tbl>
    <w:p w14:paraId="5282A264" w14:textId="77777777" w:rsidR="002F65D2" w:rsidRPr="002F65D2" w:rsidRDefault="002F65D2" w:rsidP="002F65D2"/>
    <w:p w14:paraId="789CBB8E" w14:textId="77777777" w:rsidR="002F65D2" w:rsidRPr="007559D2" w:rsidRDefault="002F65D2" w:rsidP="007559D2">
      <w:pPr>
        <w:pStyle w:val="berschrift5"/>
        <w:rPr>
          <w:b w:val="0"/>
          <w:i/>
          <w:lang w:val="en-US"/>
        </w:rPr>
      </w:pPr>
      <w:r w:rsidRPr="007559D2">
        <w:rPr>
          <w:b w:val="0"/>
          <w:i/>
          <w:lang w:val="en-US"/>
        </w:rPr>
        <w:t>Controls for closed systems #9</w:t>
      </w:r>
    </w:p>
    <w:tbl>
      <w:tblPr>
        <w:tblStyle w:val="Tabellenraster"/>
        <w:tblW w:w="0" w:type="auto"/>
        <w:tblLook w:val="04A0" w:firstRow="1" w:lastRow="0" w:firstColumn="1" w:lastColumn="0" w:noHBand="0" w:noVBand="1"/>
      </w:tblPr>
      <w:tblGrid>
        <w:gridCol w:w="1670"/>
        <w:gridCol w:w="7616"/>
      </w:tblGrid>
      <w:tr w:rsidR="002F65D2" w14:paraId="47A4A300" w14:textId="77777777" w:rsidTr="002E3737">
        <w:trPr>
          <w:trHeight w:val="289"/>
        </w:trPr>
        <w:tc>
          <w:tcPr>
            <w:tcW w:w="0" w:type="auto"/>
          </w:tcPr>
          <w:p w14:paraId="2FD41FA3" w14:textId="77777777" w:rsidR="002F65D2" w:rsidRDefault="002F65D2" w:rsidP="002E3737">
            <w:r>
              <w:t>Requirement:</w:t>
            </w:r>
          </w:p>
        </w:tc>
        <w:tc>
          <w:tcPr>
            <w:tcW w:w="0" w:type="auto"/>
          </w:tcPr>
          <w:p w14:paraId="77CE7D2A" w14:textId="77777777" w:rsidR="002F65D2" w:rsidRDefault="0004090D" w:rsidP="002E3737">
            <w:r w:rsidRPr="0004090D">
              <w:t>Use of device (e.g., terminal) checks to determine, as appropriate, the validity of the source of data input or operational instruction.</w:t>
            </w:r>
          </w:p>
        </w:tc>
      </w:tr>
      <w:tr w:rsidR="002F65D2" w14:paraId="0ABAC672" w14:textId="77777777" w:rsidTr="002E3737">
        <w:tc>
          <w:tcPr>
            <w:tcW w:w="0" w:type="auto"/>
          </w:tcPr>
          <w:p w14:paraId="120E22D3" w14:textId="77777777" w:rsidR="002F65D2" w:rsidRDefault="002F65D2" w:rsidP="002E3737">
            <w:r>
              <w:t>Functionality:</w:t>
            </w:r>
          </w:p>
        </w:tc>
        <w:tc>
          <w:tcPr>
            <w:tcW w:w="0" w:type="auto"/>
          </w:tcPr>
          <w:p w14:paraId="435ABABD" w14:textId="1AFD3085" w:rsidR="002F65D2" w:rsidRDefault="0004090D" w:rsidP="002E3737">
            <w:r w:rsidRPr="0004090D">
              <w:t>System executes device (e.g., terminal) checks</w:t>
            </w:r>
            <w:r w:rsidR="0094752D">
              <w:t>.</w:t>
            </w:r>
          </w:p>
        </w:tc>
      </w:tr>
      <w:tr w:rsidR="002F65D2" w14:paraId="51C02998" w14:textId="77777777" w:rsidTr="002E3737">
        <w:tc>
          <w:tcPr>
            <w:tcW w:w="0" w:type="auto"/>
          </w:tcPr>
          <w:p w14:paraId="3A5BB877" w14:textId="77777777" w:rsidR="002F65D2" w:rsidRDefault="002F65D2" w:rsidP="002E3737">
            <w:r>
              <w:t>Function tested:</w:t>
            </w:r>
          </w:p>
        </w:tc>
        <w:tc>
          <w:tcPr>
            <w:tcW w:w="0" w:type="auto"/>
          </w:tcPr>
          <w:p w14:paraId="6BC077C8" w14:textId="7E3B27F8" w:rsidR="002F65D2" w:rsidRDefault="0004090D" w:rsidP="002E3737">
            <w:r>
              <w:t>Device checks can be executed</w:t>
            </w:r>
            <w:r w:rsidR="0094752D">
              <w:t>.</w:t>
            </w:r>
          </w:p>
        </w:tc>
      </w:tr>
    </w:tbl>
    <w:p w14:paraId="54088276" w14:textId="77777777" w:rsidR="002F65D2" w:rsidRPr="002F65D2" w:rsidRDefault="002F65D2" w:rsidP="002F65D2"/>
    <w:p w14:paraId="6581C554" w14:textId="77777777" w:rsidR="002F65D2" w:rsidRPr="007559D2" w:rsidRDefault="002F65D2" w:rsidP="007559D2">
      <w:pPr>
        <w:pStyle w:val="berschrift5"/>
        <w:rPr>
          <w:b w:val="0"/>
          <w:i/>
          <w:lang w:val="en-US"/>
        </w:rPr>
      </w:pPr>
      <w:r w:rsidRPr="007559D2">
        <w:rPr>
          <w:b w:val="0"/>
          <w:i/>
          <w:lang w:val="en-US"/>
        </w:rPr>
        <w:t>Controls for closed systems #10</w:t>
      </w:r>
    </w:p>
    <w:tbl>
      <w:tblPr>
        <w:tblStyle w:val="Tabellenraster"/>
        <w:tblW w:w="0" w:type="auto"/>
        <w:tblLook w:val="04A0" w:firstRow="1" w:lastRow="0" w:firstColumn="1" w:lastColumn="0" w:noHBand="0" w:noVBand="1"/>
      </w:tblPr>
      <w:tblGrid>
        <w:gridCol w:w="1622"/>
        <w:gridCol w:w="7664"/>
      </w:tblGrid>
      <w:tr w:rsidR="002F65D2" w14:paraId="1C71683C" w14:textId="77777777" w:rsidTr="002E3737">
        <w:trPr>
          <w:trHeight w:val="289"/>
        </w:trPr>
        <w:tc>
          <w:tcPr>
            <w:tcW w:w="0" w:type="auto"/>
          </w:tcPr>
          <w:p w14:paraId="3E7C06E6" w14:textId="77777777" w:rsidR="002F65D2" w:rsidRDefault="002F65D2" w:rsidP="002E3737">
            <w:r>
              <w:t>Requirement:</w:t>
            </w:r>
          </w:p>
        </w:tc>
        <w:tc>
          <w:tcPr>
            <w:tcW w:w="0" w:type="auto"/>
          </w:tcPr>
          <w:p w14:paraId="37218829" w14:textId="77777777" w:rsidR="002F65D2" w:rsidRDefault="0004090D" w:rsidP="002E3737">
            <w:r w:rsidRPr="0004090D">
              <w:t xml:space="preserve">Determination that persons who develop, maintain, or use electronic record/electronic signature systems have the education, training, and experience to perform </w:t>
            </w:r>
            <w:proofErr w:type="gramStart"/>
            <w:r w:rsidRPr="0004090D">
              <w:t>their</w:t>
            </w:r>
            <w:proofErr w:type="gramEnd"/>
            <w:r w:rsidRPr="0004090D">
              <w:t xml:space="preserve"> assigned tasks.</w:t>
            </w:r>
          </w:p>
        </w:tc>
      </w:tr>
      <w:tr w:rsidR="002F65D2" w14:paraId="3B916154" w14:textId="77777777" w:rsidTr="002E3737">
        <w:tc>
          <w:tcPr>
            <w:tcW w:w="0" w:type="auto"/>
          </w:tcPr>
          <w:p w14:paraId="45B88962" w14:textId="77777777" w:rsidR="002F65D2" w:rsidRDefault="002F65D2" w:rsidP="002E3737">
            <w:r>
              <w:t>Functionality:</w:t>
            </w:r>
          </w:p>
        </w:tc>
        <w:tc>
          <w:tcPr>
            <w:tcW w:w="0" w:type="auto"/>
          </w:tcPr>
          <w:p w14:paraId="537B484C" w14:textId="3E794423" w:rsidR="002F65D2" w:rsidRDefault="0004090D" w:rsidP="002E3737">
            <w:r>
              <w:t xml:space="preserve">Persons </w:t>
            </w:r>
            <w:r w:rsidRPr="0004090D">
              <w:t>who develop, maintain, or use electronic record/electronic signature systems must show the education, training, and experience to perform their assigned tasks</w:t>
            </w:r>
            <w:r w:rsidR="0094752D">
              <w:t>.</w:t>
            </w:r>
          </w:p>
        </w:tc>
      </w:tr>
      <w:tr w:rsidR="002F65D2" w14:paraId="63A9D3B1" w14:textId="77777777" w:rsidTr="002E3737">
        <w:tc>
          <w:tcPr>
            <w:tcW w:w="0" w:type="auto"/>
          </w:tcPr>
          <w:p w14:paraId="534FA590" w14:textId="77777777" w:rsidR="002F65D2" w:rsidRDefault="002F65D2" w:rsidP="002E3737">
            <w:r>
              <w:t>Function tested:</w:t>
            </w:r>
          </w:p>
        </w:tc>
        <w:tc>
          <w:tcPr>
            <w:tcW w:w="0" w:type="auto"/>
          </w:tcPr>
          <w:p w14:paraId="318F5B2E" w14:textId="201C5B6F" w:rsidR="002F65D2" w:rsidRDefault="0094752D" w:rsidP="002E3737">
            <w:r>
              <w:t xml:space="preserve">All persons </w:t>
            </w:r>
            <w:r w:rsidR="0004090D" w:rsidRPr="0004090D">
              <w:t xml:space="preserve">who </w:t>
            </w:r>
            <w:proofErr w:type="gramStart"/>
            <w:r w:rsidR="0004090D" w:rsidRPr="0004090D">
              <w:t>develop,</w:t>
            </w:r>
            <w:proofErr w:type="gramEnd"/>
            <w:r w:rsidR="0004090D" w:rsidRPr="0004090D">
              <w:t xml:space="preserve"> maintain, or use electronic record/electronic signature systems have documents that prove their education, training, and experience to perform their assigned tasks</w:t>
            </w:r>
            <w:r>
              <w:t>.</w:t>
            </w:r>
          </w:p>
        </w:tc>
      </w:tr>
    </w:tbl>
    <w:p w14:paraId="052B214B" w14:textId="77777777" w:rsidR="002F65D2" w:rsidRPr="002F65D2" w:rsidRDefault="002F65D2" w:rsidP="002F65D2"/>
    <w:p w14:paraId="62A8F49D" w14:textId="77777777" w:rsidR="002F65D2" w:rsidRPr="007559D2" w:rsidRDefault="002F65D2" w:rsidP="007559D2">
      <w:pPr>
        <w:pStyle w:val="berschrift5"/>
        <w:rPr>
          <w:b w:val="0"/>
          <w:i/>
          <w:lang w:val="en-US"/>
        </w:rPr>
      </w:pPr>
      <w:r w:rsidRPr="007559D2">
        <w:rPr>
          <w:b w:val="0"/>
          <w:i/>
          <w:lang w:val="en-US"/>
        </w:rPr>
        <w:t>Controls for closed systems #11</w:t>
      </w:r>
    </w:p>
    <w:tbl>
      <w:tblPr>
        <w:tblStyle w:val="Tabellenraster"/>
        <w:tblW w:w="0" w:type="auto"/>
        <w:tblLook w:val="04A0" w:firstRow="1" w:lastRow="0" w:firstColumn="1" w:lastColumn="0" w:noHBand="0" w:noVBand="1"/>
      </w:tblPr>
      <w:tblGrid>
        <w:gridCol w:w="1616"/>
        <w:gridCol w:w="7670"/>
      </w:tblGrid>
      <w:tr w:rsidR="002F65D2" w14:paraId="081A3ADF" w14:textId="77777777" w:rsidTr="002E3737">
        <w:trPr>
          <w:trHeight w:val="289"/>
        </w:trPr>
        <w:tc>
          <w:tcPr>
            <w:tcW w:w="0" w:type="auto"/>
          </w:tcPr>
          <w:p w14:paraId="06BD17FC" w14:textId="77777777" w:rsidR="002F65D2" w:rsidRDefault="002F65D2" w:rsidP="002E3737">
            <w:r>
              <w:t>Requirement:</w:t>
            </w:r>
          </w:p>
        </w:tc>
        <w:tc>
          <w:tcPr>
            <w:tcW w:w="0" w:type="auto"/>
          </w:tcPr>
          <w:p w14:paraId="1F4DD612" w14:textId="77777777" w:rsidR="002F65D2" w:rsidRDefault="0004090D" w:rsidP="002E3737">
            <w:r w:rsidRPr="0004090D">
              <w:t>The establishment of, and adherence to, written policies that hold individuals accountable and responsible for actions initiated under their electronic signatures, in order to deter record and signature falsification.</w:t>
            </w:r>
          </w:p>
        </w:tc>
      </w:tr>
      <w:tr w:rsidR="002F65D2" w14:paraId="380A9DAC" w14:textId="77777777" w:rsidTr="002E3737">
        <w:tc>
          <w:tcPr>
            <w:tcW w:w="0" w:type="auto"/>
          </w:tcPr>
          <w:p w14:paraId="715137AE" w14:textId="77777777" w:rsidR="002F65D2" w:rsidRDefault="002F65D2" w:rsidP="002E3737">
            <w:r>
              <w:t>Functionality:</w:t>
            </w:r>
          </w:p>
        </w:tc>
        <w:tc>
          <w:tcPr>
            <w:tcW w:w="0" w:type="auto"/>
          </w:tcPr>
          <w:p w14:paraId="53D1F0AA" w14:textId="11A6C1C4" w:rsidR="002F65D2" w:rsidRDefault="0004090D" w:rsidP="002E3737">
            <w:r w:rsidRPr="0004090D">
              <w:t xml:space="preserve">System allows </w:t>
            </w:r>
            <w:r w:rsidR="0094752D" w:rsidRPr="0004090D">
              <w:t>establishing</w:t>
            </w:r>
            <w:r w:rsidRPr="0004090D">
              <w:t xml:space="preserve"> written </w:t>
            </w:r>
            <w:proofErr w:type="gramStart"/>
            <w:r w:rsidRPr="0004090D">
              <w:t>policies which</w:t>
            </w:r>
            <w:proofErr w:type="gramEnd"/>
            <w:r w:rsidRPr="0004090D">
              <w:t xml:space="preserve"> make users responsible for their actions initiated under their electronic signatures</w:t>
            </w:r>
            <w:r w:rsidR="0094752D">
              <w:t>.</w:t>
            </w:r>
          </w:p>
        </w:tc>
      </w:tr>
      <w:tr w:rsidR="002F65D2" w14:paraId="44095C27" w14:textId="77777777" w:rsidTr="002E3737">
        <w:tc>
          <w:tcPr>
            <w:tcW w:w="0" w:type="auto"/>
          </w:tcPr>
          <w:p w14:paraId="0A4FA941" w14:textId="77777777" w:rsidR="002F65D2" w:rsidRDefault="002F65D2" w:rsidP="002E3737">
            <w:r>
              <w:t xml:space="preserve">Function </w:t>
            </w:r>
            <w:r>
              <w:lastRenderedPageBreak/>
              <w:t>tested:</w:t>
            </w:r>
          </w:p>
        </w:tc>
        <w:tc>
          <w:tcPr>
            <w:tcW w:w="0" w:type="auto"/>
          </w:tcPr>
          <w:p w14:paraId="2D1CC6F4" w14:textId="5DC67165" w:rsidR="002F65D2" w:rsidRDefault="0004090D" w:rsidP="002E3737">
            <w:r>
              <w:lastRenderedPageBreak/>
              <w:t>Written policies are available</w:t>
            </w:r>
            <w:r w:rsidR="0094752D">
              <w:t>.</w:t>
            </w:r>
          </w:p>
        </w:tc>
      </w:tr>
    </w:tbl>
    <w:p w14:paraId="36211205" w14:textId="77777777" w:rsidR="002F65D2" w:rsidRPr="002F65D2" w:rsidRDefault="002F65D2" w:rsidP="002F65D2"/>
    <w:p w14:paraId="2DBD1918" w14:textId="77777777" w:rsidR="002F65D2" w:rsidRPr="007559D2" w:rsidRDefault="002F65D2" w:rsidP="007559D2">
      <w:pPr>
        <w:pStyle w:val="berschrift5"/>
        <w:rPr>
          <w:b w:val="0"/>
          <w:i/>
          <w:lang w:val="en-US"/>
        </w:rPr>
      </w:pPr>
      <w:r w:rsidRPr="007559D2">
        <w:rPr>
          <w:b w:val="0"/>
          <w:i/>
          <w:lang w:val="en-US"/>
        </w:rPr>
        <w:t>Controls for closed systems #12</w:t>
      </w:r>
    </w:p>
    <w:tbl>
      <w:tblPr>
        <w:tblStyle w:val="Tabellenraster"/>
        <w:tblW w:w="0" w:type="auto"/>
        <w:tblLook w:val="04A0" w:firstRow="1" w:lastRow="0" w:firstColumn="1" w:lastColumn="0" w:noHBand="0" w:noVBand="1"/>
      </w:tblPr>
      <w:tblGrid>
        <w:gridCol w:w="1631"/>
        <w:gridCol w:w="7655"/>
      </w:tblGrid>
      <w:tr w:rsidR="002F65D2" w14:paraId="1F827DE1" w14:textId="77777777" w:rsidTr="002E3737">
        <w:trPr>
          <w:trHeight w:val="289"/>
        </w:trPr>
        <w:tc>
          <w:tcPr>
            <w:tcW w:w="0" w:type="auto"/>
          </w:tcPr>
          <w:p w14:paraId="4A7867F0" w14:textId="77777777" w:rsidR="002F65D2" w:rsidRDefault="002F65D2" w:rsidP="002E3737">
            <w:r>
              <w:t>Requirement:</w:t>
            </w:r>
          </w:p>
        </w:tc>
        <w:tc>
          <w:tcPr>
            <w:tcW w:w="0" w:type="auto"/>
          </w:tcPr>
          <w:p w14:paraId="08384133" w14:textId="77777777" w:rsidR="0004090D" w:rsidRDefault="0004090D" w:rsidP="0004090D">
            <w:r>
              <w:t>Use of appropriate controls over systems documentation including:</w:t>
            </w:r>
          </w:p>
          <w:p w14:paraId="712A014A" w14:textId="77777777" w:rsidR="0004090D" w:rsidRDefault="0004090D" w:rsidP="00E22205">
            <w:pPr>
              <w:pStyle w:val="Listenabsatz"/>
              <w:numPr>
                <w:ilvl w:val="0"/>
                <w:numId w:val="27"/>
              </w:numPr>
            </w:pPr>
            <w:r>
              <w:t>Adequate controls over the distribution of, access to, and use of documentation for system operation and maintenance.</w:t>
            </w:r>
          </w:p>
          <w:p w14:paraId="738063D3" w14:textId="77777777" w:rsidR="002F65D2" w:rsidRDefault="0004090D" w:rsidP="00E22205">
            <w:pPr>
              <w:pStyle w:val="Listenabsatz"/>
              <w:numPr>
                <w:ilvl w:val="0"/>
                <w:numId w:val="27"/>
              </w:numPr>
            </w:pPr>
            <w:r>
              <w:t>Revision and change control procedures to maintain an audit trail that document time-sequenced development and modification of systems documentation.</w:t>
            </w:r>
          </w:p>
        </w:tc>
      </w:tr>
      <w:tr w:rsidR="002F65D2" w14:paraId="0F306A09" w14:textId="77777777" w:rsidTr="002E3737">
        <w:tc>
          <w:tcPr>
            <w:tcW w:w="0" w:type="auto"/>
          </w:tcPr>
          <w:p w14:paraId="6C23EDB0" w14:textId="77777777" w:rsidR="002F65D2" w:rsidRDefault="002F65D2" w:rsidP="002E3737">
            <w:r>
              <w:t>Functionality:</w:t>
            </w:r>
          </w:p>
        </w:tc>
        <w:tc>
          <w:tcPr>
            <w:tcW w:w="0" w:type="auto"/>
          </w:tcPr>
          <w:p w14:paraId="396267AF" w14:textId="45642ABC" w:rsidR="002F65D2" w:rsidRDefault="00986686" w:rsidP="002E3737">
            <w:r w:rsidRPr="00986686">
              <w:t xml:space="preserve">System provides Audit Trail of documentation which records who </w:t>
            </w:r>
            <w:r>
              <w:t xml:space="preserve">made changes, what was changed </w:t>
            </w:r>
            <w:r w:rsidRPr="00986686">
              <w:t xml:space="preserve">and </w:t>
            </w:r>
            <w:proofErr w:type="gramStart"/>
            <w:r w:rsidRPr="00986686">
              <w:t>when  a</w:t>
            </w:r>
            <w:proofErr w:type="gramEnd"/>
            <w:r w:rsidRPr="00986686">
              <w:t xml:space="preserve"> change has been made</w:t>
            </w:r>
            <w:r w:rsidR="0094752D">
              <w:t>.</w:t>
            </w:r>
          </w:p>
        </w:tc>
      </w:tr>
      <w:tr w:rsidR="002F65D2" w14:paraId="2D2B4C85" w14:textId="77777777" w:rsidTr="002E3737">
        <w:tc>
          <w:tcPr>
            <w:tcW w:w="0" w:type="auto"/>
          </w:tcPr>
          <w:p w14:paraId="4F609D5B" w14:textId="77777777" w:rsidR="002F65D2" w:rsidRDefault="002F65D2" w:rsidP="002E3737">
            <w:r>
              <w:t>Function tested:</w:t>
            </w:r>
          </w:p>
        </w:tc>
        <w:tc>
          <w:tcPr>
            <w:tcW w:w="0" w:type="auto"/>
          </w:tcPr>
          <w:p w14:paraId="48818DD7" w14:textId="2EC8406B" w:rsidR="002F65D2" w:rsidRDefault="00986686" w:rsidP="00986686">
            <w:pPr>
              <w:tabs>
                <w:tab w:val="center" w:pos="3719"/>
              </w:tabs>
            </w:pPr>
            <w:r>
              <w:t>Audit Trail is available</w:t>
            </w:r>
            <w:r w:rsidR="0094752D">
              <w:t>.</w:t>
            </w:r>
          </w:p>
        </w:tc>
      </w:tr>
    </w:tbl>
    <w:p w14:paraId="737BBE95" w14:textId="77777777" w:rsidR="002F65D2" w:rsidRDefault="002F65D2" w:rsidP="002F65D2"/>
    <w:p w14:paraId="6D4B56BB" w14:textId="77777777" w:rsidR="002F65D2" w:rsidRDefault="002F65D2" w:rsidP="007559D2">
      <w:pPr>
        <w:pStyle w:val="berschrift4"/>
        <w:rPr>
          <w:lang w:val="en-US"/>
        </w:rPr>
      </w:pPr>
      <w:r>
        <w:rPr>
          <w:lang w:val="en-US"/>
        </w:rPr>
        <w:t>Signature Manifestation</w:t>
      </w:r>
    </w:p>
    <w:tbl>
      <w:tblPr>
        <w:tblStyle w:val="Tabellenraster"/>
        <w:tblW w:w="0" w:type="auto"/>
        <w:tblLook w:val="04A0" w:firstRow="1" w:lastRow="0" w:firstColumn="1" w:lastColumn="0" w:noHBand="0" w:noVBand="1"/>
      </w:tblPr>
      <w:tblGrid>
        <w:gridCol w:w="1684"/>
        <w:gridCol w:w="7602"/>
      </w:tblGrid>
      <w:tr w:rsidR="002F65D2" w14:paraId="7A2C4D9B" w14:textId="77777777" w:rsidTr="00F37CF6">
        <w:trPr>
          <w:trHeight w:val="289"/>
        </w:trPr>
        <w:tc>
          <w:tcPr>
            <w:tcW w:w="0" w:type="auto"/>
          </w:tcPr>
          <w:p w14:paraId="7E4B46D4" w14:textId="77777777" w:rsidR="002F65D2" w:rsidRDefault="002F65D2" w:rsidP="00F37CF6">
            <w:r>
              <w:t>Requirement:</w:t>
            </w:r>
          </w:p>
        </w:tc>
        <w:tc>
          <w:tcPr>
            <w:tcW w:w="0" w:type="auto"/>
          </w:tcPr>
          <w:p w14:paraId="28E93FCF" w14:textId="77777777" w:rsidR="00986686" w:rsidRDefault="00986686" w:rsidP="00986686">
            <w:r>
              <w:t>Signed electronic records shall contain information associated with signing that clearly indicates all of the following:</w:t>
            </w:r>
          </w:p>
          <w:p w14:paraId="1741A75E" w14:textId="77777777" w:rsidR="00986686" w:rsidRDefault="00986686" w:rsidP="00E22205">
            <w:pPr>
              <w:pStyle w:val="Listenabsatz"/>
              <w:numPr>
                <w:ilvl w:val="0"/>
                <w:numId w:val="28"/>
              </w:numPr>
            </w:pPr>
            <w:r>
              <w:t>The printed name of the signer.</w:t>
            </w:r>
          </w:p>
          <w:p w14:paraId="4CBE7958" w14:textId="77777777" w:rsidR="00986686" w:rsidRDefault="00986686" w:rsidP="00E22205">
            <w:pPr>
              <w:pStyle w:val="Listenabsatz"/>
              <w:numPr>
                <w:ilvl w:val="0"/>
                <w:numId w:val="28"/>
              </w:numPr>
            </w:pPr>
            <w:r>
              <w:t>The data and time when the signature was executed; and</w:t>
            </w:r>
          </w:p>
          <w:p w14:paraId="424207A6" w14:textId="77777777" w:rsidR="002F65D2" w:rsidRDefault="00986686" w:rsidP="00E22205">
            <w:pPr>
              <w:pStyle w:val="Listenabsatz"/>
              <w:numPr>
                <w:ilvl w:val="0"/>
                <w:numId w:val="28"/>
              </w:numPr>
            </w:pPr>
            <w:r>
              <w:t>The meaning (such as review, approval, responsibility, or authorship) associated with the signature.</w:t>
            </w:r>
          </w:p>
        </w:tc>
      </w:tr>
      <w:tr w:rsidR="002F65D2" w14:paraId="7D40C41A" w14:textId="77777777" w:rsidTr="00F37CF6">
        <w:tc>
          <w:tcPr>
            <w:tcW w:w="0" w:type="auto"/>
          </w:tcPr>
          <w:p w14:paraId="10AA3F81" w14:textId="77777777" w:rsidR="002F65D2" w:rsidRDefault="002F65D2" w:rsidP="00F37CF6">
            <w:r>
              <w:t>Functionality:</w:t>
            </w:r>
          </w:p>
        </w:tc>
        <w:tc>
          <w:tcPr>
            <w:tcW w:w="0" w:type="auto"/>
          </w:tcPr>
          <w:p w14:paraId="6E52E5A4" w14:textId="535C25B5" w:rsidR="002F65D2" w:rsidRDefault="00986686" w:rsidP="00F37CF6">
            <w:r>
              <w:t>System provides signature of electronic records</w:t>
            </w:r>
            <w:r w:rsidR="0094752D">
              <w:t>.</w:t>
            </w:r>
          </w:p>
        </w:tc>
      </w:tr>
      <w:tr w:rsidR="002F65D2" w14:paraId="31E63556" w14:textId="77777777" w:rsidTr="00F37CF6">
        <w:tc>
          <w:tcPr>
            <w:tcW w:w="0" w:type="auto"/>
          </w:tcPr>
          <w:p w14:paraId="38B01FA5" w14:textId="77777777" w:rsidR="002F65D2" w:rsidRDefault="002F65D2" w:rsidP="00F37CF6">
            <w:r>
              <w:t>Function tested:</w:t>
            </w:r>
          </w:p>
        </w:tc>
        <w:tc>
          <w:tcPr>
            <w:tcW w:w="0" w:type="auto"/>
          </w:tcPr>
          <w:p w14:paraId="57BABCB4" w14:textId="111F6C9F" w:rsidR="002F65D2" w:rsidRDefault="00986686" w:rsidP="00F37CF6">
            <w:r>
              <w:t>Electronic signature is available</w:t>
            </w:r>
            <w:r w:rsidR="0094752D">
              <w:t>.</w:t>
            </w:r>
          </w:p>
        </w:tc>
      </w:tr>
    </w:tbl>
    <w:p w14:paraId="6798E5F4" w14:textId="77777777" w:rsidR="002F65D2" w:rsidRDefault="002F65D2" w:rsidP="002F65D2"/>
    <w:p w14:paraId="6FBAA6F1" w14:textId="77777777" w:rsidR="002F65D2" w:rsidRDefault="002F65D2" w:rsidP="002F65D2"/>
    <w:p w14:paraId="66A35B91" w14:textId="77777777" w:rsidR="002F65D2" w:rsidRDefault="002F65D2" w:rsidP="007559D2">
      <w:pPr>
        <w:pStyle w:val="berschrift4"/>
        <w:rPr>
          <w:lang w:val="en-US"/>
        </w:rPr>
      </w:pPr>
      <w:r>
        <w:rPr>
          <w:lang w:val="en-US"/>
        </w:rPr>
        <w:t>Signature Record/Linking</w:t>
      </w:r>
    </w:p>
    <w:tbl>
      <w:tblPr>
        <w:tblStyle w:val="Tabellenraster"/>
        <w:tblW w:w="0" w:type="auto"/>
        <w:tblLook w:val="04A0" w:firstRow="1" w:lastRow="0" w:firstColumn="1" w:lastColumn="0" w:noHBand="0" w:noVBand="1"/>
      </w:tblPr>
      <w:tblGrid>
        <w:gridCol w:w="1601"/>
        <w:gridCol w:w="7685"/>
      </w:tblGrid>
      <w:tr w:rsidR="002F65D2" w14:paraId="0582DC77" w14:textId="77777777" w:rsidTr="002E3737">
        <w:trPr>
          <w:trHeight w:val="289"/>
        </w:trPr>
        <w:tc>
          <w:tcPr>
            <w:tcW w:w="0" w:type="auto"/>
          </w:tcPr>
          <w:p w14:paraId="23FCB8CC" w14:textId="77777777" w:rsidR="002F65D2" w:rsidRDefault="002F65D2" w:rsidP="002E3737">
            <w:r>
              <w:t>Requirement:</w:t>
            </w:r>
          </w:p>
        </w:tc>
        <w:tc>
          <w:tcPr>
            <w:tcW w:w="0" w:type="auto"/>
          </w:tcPr>
          <w:p w14:paraId="314A2BE6" w14:textId="77777777" w:rsidR="002F65D2" w:rsidRDefault="00986686" w:rsidP="002E3737">
            <w:r w:rsidRPr="00986686">
              <w:t>Electronic signatures and handwritten signatures executed to electronic records shall be linked to their respective electronic records to ensure that the signatures cannot be excised, copied, or otherwise transferred to falsify an electronic record by ordinary means.</w:t>
            </w:r>
          </w:p>
        </w:tc>
      </w:tr>
      <w:tr w:rsidR="002F65D2" w14:paraId="2F7E7FA3" w14:textId="77777777" w:rsidTr="002E3737">
        <w:tc>
          <w:tcPr>
            <w:tcW w:w="0" w:type="auto"/>
          </w:tcPr>
          <w:p w14:paraId="085086C5" w14:textId="77777777" w:rsidR="002F65D2" w:rsidRDefault="002F65D2" w:rsidP="002E3737">
            <w:r>
              <w:t>Functionality:</w:t>
            </w:r>
          </w:p>
        </w:tc>
        <w:tc>
          <w:tcPr>
            <w:tcW w:w="0" w:type="auto"/>
          </w:tcPr>
          <w:p w14:paraId="144ED643" w14:textId="0B65860C" w:rsidR="002F65D2" w:rsidRDefault="00986686" w:rsidP="002E3737">
            <w:r w:rsidRPr="00986686">
              <w:t>System prevents the falsif</w:t>
            </w:r>
            <w:r w:rsidR="0094752D">
              <w:t xml:space="preserve">ication of documents by use of </w:t>
            </w:r>
            <w:r w:rsidRPr="00986686">
              <w:t>electronic signatures</w:t>
            </w:r>
            <w:r w:rsidR="0094752D">
              <w:t>.</w:t>
            </w:r>
          </w:p>
        </w:tc>
      </w:tr>
      <w:tr w:rsidR="002F65D2" w14:paraId="15D7E907" w14:textId="77777777" w:rsidTr="002E3737">
        <w:tc>
          <w:tcPr>
            <w:tcW w:w="0" w:type="auto"/>
          </w:tcPr>
          <w:p w14:paraId="22F36C01" w14:textId="77777777" w:rsidR="002F65D2" w:rsidRDefault="002F65D2" w:rsidP="002E3737">
            <w:r>
              <w:t>Function tested:</w:t>
            </w:r>
          </w:p>
        </w:tc>
        <w:tc>
          <w:tcPr>
            <w:tcW w:w="0" w:type="auto"/>
          </w:tcPr>
          <w:p w14:paraId="6F832965" w14:textId="50D433C1" w:rsidR="002F65D2" w:rsidRDefault="00986686" w:rsidP="002E3737">
            <w:r>
              <w:t xml:space="preserve">Falsification of </w:t>
            </w:r>
            <w:r w:rsidRPr="00986686">
              <w:t>electronic signatures is not possible</w:t>
            </w:r>
            <w:r w:rsidR="0094752D">
              <w:t>.</w:t>
            </w:r>
          </w:p>
        </w:tc>
      </w:tr>
    </w:tbl>
    <w:p w14:paraId="5DD24597" w14:textId="77777777" w:rsidR="00F04F08" w:rsidRPr="002F65D2" w:rsidRDefault="00F04F08" w:rsidP="002F65D2"/>
    <w:p w14:paraId="66C4A16C" w14:textId="77777777" w:rsidR="00F04F08" w:rsidRDefault="00F04F08" w:rsidP="00F04F08">
      <w:pPr>
        <w:pStyle w:val="berschrift2"/>
        <w:numPr>
          <w:ilvl w:val="1"/>
          <w:numId w:val="2"/>
        </w:numPr>
      </w:pPr>
      <w:bookmarkStart w:id="57" w:name="_Toc205267415"/>
      <w:r>
        <w:lastRenderedPageBreak/>
        <w:t xml:space="preserve">Electronic </w:t>
      </w:r>
      <w:r w:rsidR="006D6975">
        <w:t>Signatures</w:t>
      </w:r>
      <w:bookmarkEnd w:id="57"/>
    </w:p>
    <w:p w14:paraId="207197D5" w14:textId="77777777" w:rsidR="00F04F08" w:rsidRDefault="00F04F08" w:rsidP="007559D2">
      <w:pPr>
        <w:pStyle w:val="berschrift4"/>
        <w:rPr>
          <w:lang w:val="en-US"/>
        </w:rPr>
      </w:pPr>
      <w:r>
        <w:rPr>
          <w:lang w:val="en-US"/>
        </w:rPr>
        <w:t>General Requirements</w:t>
      </w:r>
    </w:p>
    <w:p w14:paraId="40DA99ED" w14:textId="77777777" w:rsidR="00F04F08" w:rsidRPr="007559D2" w:rsidRDefault="00F04F08" w:rsidP="007559D2">
      <w:pPr>
        <w:pStyle w:val="berschrift5"/>
        <w:rPr>
          <w:b w:val="0"/>
          <w:i/>
          <w:lang w:val="en-US"/>
        </w:rPr>
      </w:pPr>
      <w:r w:rsidRPr="007559D2">
        <w:rPr>
          <w:b w:val="0"/>
          <w:i/>
          <w:lang w:val="en-US"/>
        </w:rPr>
        <w:t>General Requirements #1</w:t>
      </w:r>
    </w:p>
    <w:tbl>
      <w:tblPr>
        <w:tblStyle w:val="Tabellenraster"/>
        <w:tblW w:w="0" w:type="auto"/>
        <w:tblLook w:val="04A0" w:firstRow="1" w:lastRow="0" w:firstColumn="1" w:lastColumn="0" w:noHBand="0" w:noVBand="1"/>
      </w:tblPr>
      <w:tblGrid>
        <w:gridCol w:w="1687"/>
        <w:gridCol w:w="7599"/>
      </w:tblGrid>
      <w:tr w:rsidR="00F04F08" w14:paraId="00BBCBAA" w14:textId="77777777" w:rsidTr="002E3737">
        <w:trPr>
          <w:trHeight w:val="289"/>
        </w:trPr>
        <w:tc>
          <w:tcPr>
            <w:tcW w:w="0" w:type="auto"/>
          </w:tcPr>
          <w:p w14:paraId="1D4FE0E2" w14:textId="77777777" w:rsidR="00F04F08" w:rsidRDefault="00F04F08" w:rsidP="002E3737">
            <w:r>
              <w:t>Requirement:</w:t>
            </w:r>
          </w:p>
        </w:tc>
        <w:tc>
          <w:tcPr>
            <w:tcW w:w="0" w:type="auto"/>
          </w:tcPr>
          <w:p w14:paraId="1C72F208" w14:textId="77777777" w:rsidR="00F04F08" w:rsidRDefault="00986686" w:rsidP="002E3737">
            <w:r w:rsidRPr="00986686">
              <w:t>Each electronic signature shall be unique to one individual and shall not be reused by, or reassigned to anyone else.</w:t>
            </w:r>
          </w:p>
        </w:tc>
      </w:tr>
      <w:tr w:rsidR="00F04F08" w14:paraId="1DA32C35" w14:textId="77777777" w:rsidTr="002E3737">
        <w:tc>
          <w:tcPr>
            <w:tcW w:w="0" w:type="auto"/>
          </w:tcPr>
          <w:p w14:paraId="3F80F96C" w14:textId="77777777" w:rsidR="00F04F08" w:rsidRDefault="00F04F08" w:rsidP="002E3737">
            <w:r>
              <w:t>Functionality:</w:t>
            </w:r>
          </w:p>
        </w:tc>
        <w:tc>
          <w:tcPr>
            <w:tcW w:w="0" w:type="auto"/>
          </w:tcPr>
          <w:p w14:paraId="51ED74B5" w14:textId="77D25232" w:rsidR="00F04F08" w:rsidRDefault="00986686" w:rsidP="002E3737">
            <w:r w:rsidRPr="00986686">
              <w:t>System assigns unique electronic signatures</w:t>
            </w:r>
            <w:r w:rsidR="0094752D">
              <w:t>.</w:t>
            </w:r>
          </w:p>
        </w:tc>
      </w:tr>
      <w:tr w:rsidR="00F04F08" w14:paraId="60E4A71B" w14:textId="77777777" w:rsidTr="002E3737">
        <w:tc>
          <w:tcPr>
            <w:tcW w:w="0" w:type="auto"/>
          </w:tcPr>
          <w:p w14:paraId="17E3A8AD" w14:textId="77777777" w:rsidR="00F04F08" w:rsidRDefault="00F04F08" w:rsidP="002E3737">
            <w:r>
              <w:t>Function tested:</w:t>
            </w:r>
          </w:p>
        </w:tc>
        <w:tc>
          <w:tcPr>
            <w:tcW w:w="0" w:type="auto"/>
          </w:tcPr>
          <w:p w14:paraId="13CAA9E6" w14:textId="5AA83542" w:rsidR="00F04F08" w:rsidRDefault="00986686" w:rsidP="002E3737">
            <w:r>
              <w:t xml:space="preserve">Explicit assignment of </w:t>
            </w:r>
            <w:r w:rsidRPr="00986686">
              <w:t>electronic signature is possible</w:t>
            </w:r>
            <w:r w:rsidR="0094752D">
              <w:t>.</w:t>
            </w:r>
          </w:p>
        </w:tc>
      </w:tr>
    </w:tbl>
    <w:p w14:paraId="3EEBACBF" w14:textId="77777777" w:rsidR="00F04F08" w:rsidRPr="00F04F08" w:rsidRDefault="00F04F08" w:rsidP="00F04F08"/>
    <w:p w14:paraId="724EF17A" w14:textId="77777777" w:rsidR="00F04F08" w:rsidRPr="007559D2" w:rsidRDefault="00F04F08" w:rsidP="007559D2">
      <w:pPr>
        <w:pStyle w:val="berschrift5"/>
        <w:rPr>
          <w:b w:val="0"/>
          <w:i/>
          <w:lang w:val="en-US"/>
        </w:rPr>
      </w:pPr>
      <w:r w:rsidRPr="007559D2">
        <w:rPr>
          <w:b w:val="0"/>
          <w:i/>
          <w:lang w:val="en-US"/>
        </w:rPr>
        <w:t>General Requirements #2</w:t>
      </w:r>
    </w:p>
    <w:tbl>
      <w:tblPr>
        <w:tblStyle w:val="Tabellenraster"/>
        <w:tblW w:w="0" w:type="auto"/>
        <w:tblLook w:val="04A0" w:firstRow="1" w:lastRow="0" w:firstColumn="1" w:lastColumn="0" w:noHBand="0" w:noVBand="1"/>
      </w:tblPr>
      <w:tblGrid>
        <w:gridCol w:w="1615"/>
        <w:gridCol w:w="7671"/>
      </w:tblGrid>
      <w:tr w:rsidR="00F04F08" w14:paraId="7333AB98" w14:textId="77777777" w:rsidTr="002E3737">
        <w:trPr>
          <w:trHeight w:val="289"/>
        </w:trPr>
        <w:tc>
          <w:tcPr>
            <w:tcW w:w="0" w:type="auto"/>
          </w:tcPr>
          <w:p w14:paraId="5992CA35" w14:textId="77777777" w:rsidR="00F04F08" w:rsidRDefault="00F04F08" w:rsidP="002E3737">
            <w:r>
              <w:t>Requirement:</w:t>
            </w:r>
          </w:p>
        </w:tc>
        <w:tc>
          <w:tcPr>
            <w:tcW w:w="0" w:type="auto"/>
          </w:tcPr>
          <w:p w14:paraId="6F643AE1" w14:textId="77777777" w:rsidR="00F04F08" w:rsidRDefault="00986686" w:rsidP="002E3737">
            <w:r w:rsidRPr="00986686">
              <w:t>Before an organization establishes, assigns, certifies, or otherwise sanctions an individual’s electronic signature, or any element of such electronic signature, the organization shall verify the identity of the individual.</w:t>
            </w:r>
          </w:p>
        </w:tc>
      </w:tr>
      <w:tr w:rsidR="00F04F08" w14:paraId="6E6C46D6" w14:textId="77777777" w:rsidTr="002E3737">
        <w:tc>
          <w:tcPr>
            <w:tcW w:w="0" w:type="auto"/>
          </w:tcPr>
          <w:p w14:paraId="204AC8C0" w14:textId="77777777" w:rsidR="00F04F08" w:rsidRDefault="00F04F08" w:rsidP="002E3737">
            <w:r>
              <w:t>Functionality:</w:t>
            </w:r>
          </w:p>
        </w:tc>
        <w:tc>
          <w:tcPr>
            <w:tcW w:w="0" w:type="auto"/>
          </w:tcPr>
          <w:p w14:paraId="70044231" w14:textId="77777777" w:rsidR="00F04F08" w:rsidRDefault="00986686" w:rsidP="002E3737">
            <w:r w:rsidRPr="00986686">
              <w:t>Before an organization establishes, assigns, certifies, or otherwise sanctions an individual’s electronic signature, or any element of such electronic signature, the organization shall verify the identity of the individual.</w:t>
            </w:r>
          </w:p>
        </w:tc>
      </w:tr>
      <w:tr w:rsidR="00F04F08" w14:paraId="3253A310" w14:textId="77777777" w:rsidTr="002E3737">
        <w:tc>
          <w:tcPr>
            <w:tcW w:w="0" w:type="auto"/>
          </w:tcPr>
          <w:p w14:paraId="4AE67574" w14:textId="77777777" w:rsidR="00F04F08" w:rsidRDefault="00F04F08" w:rsidP="002E3737">
            <w:r>
              <w:t>Function tested:</w:t>
            </w:r>
          </w:p>
        </w:tc>
        <w:tc>
          <w:tcPr>
            <w:tcW w:w="0" w:type="auto"/>
          </w:tcPr>
          <w:p w14:paraId="0634CAC5" w14:textId="77777777" w:rsidR="00F04F08" w:rsidRDefault="00986686" w:rsidP="00986686">
            <w:pPr>
              <w:tabs>
                <w:tab w:val="left" w:pos="5560"/>
              </w:tabs>
            </w:pPr>
            <w:r w:rsidRPr="00986686">
              <w:t>Organization has verified the identity of the individual.</w:t>
            </w:r>
          </w:p>
        </w:tc>
      </w:tr>
    </w:tbl>
    <w:p w14:paraId="4DA358D4" w14:textId="77777777" w:rsidR="00F04F08" w:rsidRPr="00F04F08" w:rsidRDefault="00F04F08" w:rsidP="00F04F08"/>
    <w:p w14:paraId="0E93A9D1" w14:textId="77777777" w:rsidR="00F04F08" w:rsidRPr="007559D2" w:rsidRDefault="00F04F08" w:rsidP="007559D2">
      <w:pPr>
        <w:pStyle w:val="berschrift5"/>
        <w:rPr>
          <w:b w:val="0"/>
          <w:i/>
          <w:lang w:val="en-US"/>
        </w:rPr>
      </w:pPr>
      <w:r w:rsidRPr="007559D2">
        <w:rPr>
          <w:b w:val="0"/>
          <w:i/>
          <w:lang w:val="en-US"/>
        </w:rPr>
        <w:t>General Requirements #3</w:t>
      </w:r>
    </w:p>
    <w:tbl>
      <w:tblPr>
        <w:tblStyle w:val="Tabellenraster"/>
        <w:tblW w:w="0" w:type="auto"/>
        <w:tblLook w:val="04A0" w:firstRow="1" w:lastRow="0" w:firstColumn="1" w:lastColumn="0" w:noHBand="0" w:noVBand="1"/>
      </w:tblPr>
      <w:tblGrid>
        <w:gridCol w:w="1595"/>
        <w:gridCol w:w="7691"/>
      </w:tblGrid>
      <w:tr w:rsidR="00F04F08" w14:paraId="6FB19114" w14:textId="77777777" w:rsidTr="002E3737">
        <w:trPr>
          <w:trHeight w:val="289"/>
        </w:trPr>
        <w:tc>
          <w:tcPr>
            <w:tcW w:w="0" w:type="auto"/>
          </w:tcPr>
          <w:p w14:paraId="51E66083" w14:textId="77777777" w:rsidR="00F04F08" w:rsidRDefault="00F04F08" w:rsidP="002E3737">
            <w:r>
              <w:t>Requirement:</w:t>
            </w:r>
          </w:p>
        </w:tc>
        <w:tc>
          <w:tcPr>
            <w:tcW w:w="0" w:type="auto"/>
          </w:tcPr>
          <w:p w14:paraId="0E11542A" w14:textId="77777777" w:rsidR="00986686" w:rsidRDefault="00986686" w:rsidP="00986686">
            <w:r>
              <w:t>Persons using electronic signatures shall, prior to or at the time of such use, certify to the agency that the electronic signatures in their system, used on or after August 20, 1997, are intended to be the legally binding equivalent of traditional handwritten signatures.</w:t>
            </w:r>
          </w:p>
          <w:p w14:paraId="49D6892D" w14:textId="77777777" w:rsidR="00986686" w:rsidRDefault="00986686" w:rsidP="00E22205">
            <w:pPr>
              <w:pStyle w:val="Listenabsatz"/>
              <w:numPr>
                <w:ilvl w:val="0"/>
                <w:numId w:val="29"/>
              </w:numPr>
            </w:pPr>
            <w:r>
              <w:t>The certification shall be submitted in paper form and signed with a traditional handwritten signature, to the Office of Regional Operations (HFC-100), 5600 Fishers Lane, Rockville, MD 20857.</w:t>
            </w:r>
          </w:p>
          <w:p w14:paraId="46596CD9" w14:textId="77777777" w:rsidR="00F04F08" w:rsidRDefault="00986686" w:rsidP="00E22205">
            <w:pPr>
              <w:pStyle w:val="Listenabsatz"/>
              <w:numPr>
                <w:ilvl w:val="0"/>
                <w:numId w:val="29"/>
              </w:numPr>
            </w:pPr>
            <w:r>
              <w:t>Persons using electronic signatures shall, upon agency request, provide additional certification or testimony that a specific electronic signature is the legally binding equivalent of the signer’s handwritten signature.</w:t>
            </w:r>
          </w:p>
        </w:tc>
      </w:tr>
      <w:tr w:rsidR="00F04F08" w14:paraId="2B1D46C0" w14:textId="77777777" w:rsidTr="002E3737">
        <w:tc>
          <w:tcPr>
            <w:tcW w:w="0" w:type="auto"/>
          </w:tcPr>
          <w:p w14:paraId="0A179AB7" w14:textId="77777777" w:rsidR="00F04F08" w:rsidRDefault="00F04F08" w:rsidP="002E3737">
            <w:r>
              <w:t>Functionality:</w:t>
            </w:r>
          </w:p>
        </w:tc>
        <w:tc>
          <w:tcPr>
            <w:tcW w:w="0" w:type="auto"/>
          </w:tcPr>
          <w:p w14:paraId="46970811" w14:textId="3D614A8F" w:rsidR="00F04F08" w:rsidRDefault="00986686" w:rsidP="002E3737">
            <w:r w:rsidRPr="00986686">
              <w:t>Persons using electronic signatures shall, prior to or at the time of such use, certify to the agency that the electronic signatures in their system, used on or after August 20, 1997, are intended to be the legally binding equivalent of traditional handwritten signatures</w:t>
            </w:r>
            <w:r w:rsidR="0094752D">
              <w:t>.</w:t>
            </w:r>
          </w:p>
        </w:tc>
      </w:tr>
      <w:tr w:rsidR="00F04F08" w14:paraId="50147E02" w14:textId="77777777" w:rsidTr="002E3737">
        <w:tc>
          <w:tcPr>
            <w:tcW w:w="0" w:type="auto"/>
          </w:tcPr>
          <w:p w14:paraId="1D2FEDAC" w14:textId="77777777" w:rsidR="00F04F08" w:rsidRDefault="00F04F08" w:rsidP="002E3737">
            <w:r>
              <w:t>Function tested:</w:t>
            </w:r>
          </w:p>
        </w:tc>
        <w:tc>
          <w:tcPr>
            <w:tcW w:w="0" w:type="auto"/>
          </w:tcPr>
          <w:p w14:paraId="52BDA29F" w14:textId="021010CD" w:rsidR="00F04F08" w:rsidRDefault="00986686" w:rsidP="002E3737">
            <w:r w:rsidRPr="00986686">
              <w:t>Persons have certified that their electronic signatures are a legally binding equivalent of the traditional handwritten signatures</w:t>
            </w:r>
            <w:r w:rsidR="0094752D">
              <w:t>.</w:t>
            </w:r>
          </w:p>
        </w:tc>
      </w:tr>
    </w:tbl>
    <w:p w14:paraId="3D33012C" w14:textId="77777777" w:rsidR="00F04F08" w:rsidRDefault="00F04F08" w:rsidP="00F04F08"/>
    <w:p w14:paraId="68C0C4C8" w14:textId="77777777" w:rsidR="00F04F08" w:rsidRDefault="00F04F08" w:rsidP="00F04F08"/>
    <w:p w14:paraId="464A17A7" w14:textId="77777777" w:rsidR="00F04F08" w:rsidRDefault="00F04F08" w:rsidP="007559D2">
      <w:pPr>
        <w:pStyle w:val="berschrift4"/>
        <w:rPr>
          <w:lang w:val="en-US"/>
        </w:rPr>
      </w:pPr>
      <w:r>
        <w:rPr>
          <w:lang w:val="en-US"/>
        </w:rPr>
        <w:lastRenderedPageBreak/>
        <w:t>Electronic Signature C</w:t>
      </w:r>
      <w:r w:rsidRPr="00F04F08">
        <w:rPr>
          <w:lang w:val="en-US"/>
        </w:rPr>
        <w:t xml:space="preserve">omponents and </w:t>
      </w:r>
      <w:r>
        <w:rPr>
          <w:lang w:val="en-US"/>
        </w:rPr>
        <w:t>C</w:t>
      </w:r>
      <w:r w:rsidRPr="00F04F08">
        <w:rPr>
          <w:lang w:val="en-US"/>
        </w:rPr>
        <w:t>ontrols</w:t>
      </w:r>
    </w:p>
    <w:p w14:paraId="237A4A32" w14:textId="77777777" w:rsidR="00F04F08" w:rsidRPr="007559D2" w:rsidRDefault="00F04F08" w:rsidP="007559D2">
      <w:pPr>
        <w:pStyle w:val="berschrift5"/>
        <w:rPr>
          <w:b w:val="0"/>
          <w:i/>
          <w:lang w:val="en-US"/>
        </w:rPr>
      </w:pPr>
      <w:r w:rsidRPr="007559D2">
        <w:rPr>
          <w:b w:val="0"/>
          <w:i/>
          <w:lang w:val="en-US"/>
        </w:rPr>
        <w:t>Electronic Signature Components and Controls #1</w:t>
      </w:r>
    </w:p>
    <w:tbl>
      <w:tblPr>
        <w:tblStyle w:val="Tabellenraster"/>
        <w:tblW w:w="0" w:type="auto"/>
        <w:tblLook w:val="04A0" w:firstRow="1" w:lastRow="0" w:firstColumn="1" w:lastColumn="0" w:noHBand="0" w:noVBand="1"/>
      </w:tblPr>
      <w:tblGrid>
        <w:gridCol w:w="1575"/>
        <w:gridCol w:w="7711"/>
      </w:tblGrid>
      <w:tr w:rsidR="00F04F08" w14:paraId="7571D18E" w14:textId="77777777" w:rsidTr="002E3737">
        <w:trPr>
          <w:trHeight w:val="289"/>
        </w:trPr>
        <w:tc>
          <w:tcPr>
            <w:tcW w:w="0" w:type="auto"/>
          </w:tcPr>
          <w:p w14:paraId="257D228D" w14:textId="77777777" w:rsidR="00F04F08" w:rsidRDefault="00F04F08" w:rsidP="002E3737">
            <w:r>
              <w:t>Requirement:</w:t>
            </w:r>
          </w:p>
        </w:tc>
        <w:tc>
          <w:tcPr>
            <w:tcW w:w="0" w:type="auto"/>
          </w:tcPr>
          <w:p w14:paraId="4CA35283" w14:textId="77777777" w:rsidR="00986686" w:rsidRDefault="00986686" w:rsidP="00986686">
            <w:r>
              <w:t xml:space="preserve">Electronic signatures that are not based upon biometric shall: </w:t>
            </w:r>
          </w:p>
          <w:p w14:paraId="30A15CE2" w14:textId="77777777" w:rsidR="00986686" w:rsidRDefault="00986686" w:rsidP="00E22205">
            <w:pPr>
              <w:pStyle w:val="Listenabsatz"/>
              <w:numPr>
                <w:ilvl w:val="0"/>
                <w:numId w:val="30"/>
              </w:numPr>
            </w:pPr>
            <w:r>
              <w:t>Employ at least two distinct identification components such as an identification code and password.</w:t>
            </w:r>
          </w:p>
          <w:p w14:paraId="39751628" w14:textId="77777777" w:rsidR="00986686" w:rsidRDefault="00986686" w:rsidP="00E22205">
            <w:pPr>
              <w:pStyle w:val="Listenabsatz"/>
              <w:numPr>
                <w:ilvl w:val="1"/>
                <w:numId w:val="30"/>
              </w:numPr>
            </w:pPr>
            <w:r>
              <w:t>When an individual executes a series of signings during a single, continuous period of controlled system access, the first signing shall be executed using all electronic signature components; subsequent signings shall be executed using at least one electronic signature component that is only executable by, and designed to be used only by, the individual.</w:t>
            </w:r>
          </w:p>
          <w:p w14:paraId="5BDFBE04" w14:textId="77777777" w:rsidR="00986686" w:rsidRDefault="00986686" w:rsidP="00E22205">
            <w:pPr>
              <w:pStyle w:val="Listenabsatz"/>
              <w:numPr>
                <w:ilvl w:val="1"/>
                <w:numId w:val="30"/>
              </w:numPr>
            </w:pPr>
            <w:r>
              <w:t xml:space="preserve">When an individual executes one or more signings not performed during a single, continuous period of controlled system access, each signing shall be executed using all of the electronic signature components. </w:t>
            </w:r>
          </w:p>
          <w:p w14:paraId="31899637" w14:textId="77777777" w:rsidR="00986686" w:rsidRDefault="00986686" w:rsidP="00E22205">
            <w:pPr>
              <w:pStyle w:val="Listenabsatz"/>
              <w:numPr>
                <w:ilvl w:val="0"/>
                <w:numId w:val="30"/>
              </w:numPr>
            </w:pPr>
            <w:r>
              <w:t>Be used only by their genuine owners; and</w:t>
            </w:r>
          </w:p>
          <w:p w14:paraId="06549201" w14:textId="77777777" w:rsidR="00F04F08" w:rsidRDefault="00986686" w:rsidP="00E22205">
            <w:pPr>
              <w:pStyle w:val="Listenabsatz"/>
              <w:numPr>
                <w:ilvl w:val="0"/>
                <w:numId w:val="30"/>
              </w:numPr>
            </w:pPr>
            <w:r>
              <w:t>Be administered and executed to ensure that attempted use of an individual’s electronic signature by anyone other than its genuine owner requires collaboration of two or more individuals.</w:t>
            </w:r>
          </w:p>
        </w:tc>
      </w:tr>
      <w:tr w:rsidR="00F04F08" w14:paraId="1D3E814B" w14:textId="77777777" w:rsidTr="002E3737">
        <w:tc>
          <w:tcPr>
            <w:tcW w:w="0" w:type="auto"/>
          </w:tcPr>
          <w:p w14:paraId="2A812056" w14:textId="77777777" w:rsidR="00F04F08" w:rsidRDefault="00F04F08" w:rsidP="002E3737">
            <w:r>
              <w:t>Functionality:</w:t>
            </w:r>
          </w:p>
        </w:tc>
        <w:tc>
          <w:tcPr>
            <w:tcW w:w="0" w:type="auto"/>
          </w:tcPr>
          <w:p w14:paraId="36C23E83" w14:textId="77777777" w:rsidR="00986686" w:rsidRDefault="00986686" w:rsidP="00986686">
            <w:r>
              <w:t>System allows to use electronic signatures in following combinations:</w:t>
            </w:r>
          </w:p>
          <w:p w14:paraId="54E4F511" w14:textId="77777777" w:rsidR="00986686" w:rsidRDefault="00986686" w:rsidP="00E22205">
            <w:pPr>
              <w:pStyle w:val="Listenabsatz"/>
              <w:numPr>
                <w:ilvl w:val="0"/>
                <w:numId w:val="31"/>
              </w:numPr>
            </w:pPr>
            <w:r>
              <w:t>If a user executes a series of signings during a single, continuous period of controlled system access the first signing shall be executed using all electronic signature components; subsequent signings shall be executed using at least one electronic signature component</w:t>
            </w:r>
          </w:p>
          <w:p w14:paraId="6E9A5FF8" w14:textId="77777777" w:rsidR="00986686" w:rsidRDefault="00986686" w:rsidP="00E22205">
            <w:pPr>
              <w:pStyle w:val="Listenabsatz"/>
              <w:numPr>
                <w:ilvl w:val="0"/>
                <w:numId w:val="31"/>
              </w:numPr>
            </w:pPr>
            <w:r>
              <w:t>When an individual executes one or more signings not performed during a single, continuous period of controlled system access, each signing shall be executed using all of the electronic signature components</w:t>
            </w:r>
          </w:p>
          <w:p w14:paraId="3360A248" w14:textId="77777777" w:rsidR="00F04F08" w:rsidRDefault="00986686" w:rsidP="00E22205">
            <w:pPr>
              <w:pStyle w:val="Listenabsatz"/>
              <w:numPr>
                <w:ilvl w:val="0"/>
                <w:numId w:val="31"/>
              </w:numPr>
            </w:pPr>
            <w:r>
              <w:t>Be administered and executed to ensure that attempted use of an individual’s electronic signature by anyone other than its genuine owner requires collaboration of two or more individuals</w:t>
            </w:r>
          </w:p>
        </w:tc>
      </w:tr>
      <w:tr w:rsidR="00F04F08" w14:paraId="2C15D643" w14:textId="77777777" w:rsidTr="002E3737">
        <w:tc>
          <w:tcPr>
            <w:tcW w:w="0" w:type="auto"/>
          </w:tcPr>
          <w:p w14:paraId="01F2EB9F" w14:textId="77777777" w:rsidR="00F04F08" w:rsidRDefault="00F04F08" w:rsidP="002E3737">
            <w:r>
              <w:t>Function tested:</w:t>
            </w:r>
          </w:p>
        </w:tc>
        <w:tc>
          <w:tcPr>
            <w:tcW w:w="0" w:type="auto"/>
          </w:tcPr>
          <w:p w14:paraId="5F45F047" w14:textId="77777777" w:rsidR="00986686" w:rsidRDefault="00986686" w:rsidP="00E22205">
            <w:pPr>
              <w:pStyle w:val="Listenabsatz"/>
              <w:numPr>
                <w:ilvl w:val="0"/>
                <w:numId w:val="32"/>
              </w:numPr>
            </w:pPr>
            <w:r>
              <w:t>First signing can be executed using all electronic signature components; subsequent signings can be executed using at least one electronic signature component</w:t>
            </w:r>
          </w:p>
          <w:p w14:paraId="191FB282" w14:textId="77777777" w:rsidR="00986686" w:rsidRDefault="00986686" w:rsidP="00E22205">
            <w:pPr>
              <w:pStyle w:val="Listenabsatz"/>
              <w:numPr>
                <w:ilvl w:val="0"/>
                <w:numId w:val="32"/>
              </w:numPr>
            </w:pPr>
            <w:r>
              <w:t>Each signing can be executed using all of the electronic signature components</w:t>
            </w:r>
          </w:p>
          <w:p w14:paraId="700FE01E" w14:textId="77777777" w:rsidR="00F04F08" w:rsidRDefault="00986686" w:rsidP="00E22205">
            <w:pPr>
              <w:pStyle w:val="Listenabsatz"/>
              <w:numPr>
                <w:ilvl w:val="0"/>
                <w:numId w:val="32"/>
              </w:numPr>
            </w:pPr>
            <w:r>
              <w:t>Attempted use of an individual’s electronic signature by anyone other than its genuine owner has required collaboration of two or more individuals</w:t>
            </w:r>
          </w:p>
        </w:tc>
      </w:tr>
    </w:tbl>
    <w:p w14:paraId="5CC98973" w14:textId="77777777" w:rsidR="00F04F08" w:rsidRPr="00F04F08" w:rsidRDefault="00F04F08" w:rsidP="00F04F08"/>
    <w:p w14:paraId="3AAAFB10" w14:textId="77777777" w:rsidR="00F04F08" w:rsidRPr="007559D2" w:rsidRDefault="00F04F08" w:rsidP="007559D2">
      <w:pPr>
        <w:pStyle w:val="berschrift5"/>
        <w:rPr>
          <w:b w:val="0"/>
          <w:i/>
          <w:lang w:val="en-US"/>
        </w:rPr>
      </w:pPr>
      <w:r w:rsidRPr="007559D2">
        <w:rPr>
          <w:b w:val="0"/>
          <w:i/>
          <w:lang w:val="en-US"/>
        </w:rPr>
        <w:t>Electronic Signature Components and Controls #2</w:t>
      </w:r>
    </w:p>
    <w:tbl>
      <w:tblPr>
        <w:tblStyle w:val="Tabellenraster"/>
        <w:tblW w:w="0" w:type="auto"/>
        <w:tblLook w:val="04A0" w:firstRow="1" w:lastRow="0" w:firstColumn="1" w:lastColumn="0" w:noHBand="0" w:noVBand="1"/>
      </w:tblPr>
      <w:tblGrid>
        <w:gridCol w:w="1659"/>
        <w:gridCol w:w="7627"/>
      </w:tblGrid>
      <w:tr w:rsidR="00F04F08" w14:paraId="229C987C" w14:textId="77777777" w:rsidTr="002E3737">
        <w:trPr>
          <w:trHeight w:val="289"/>
        </w:trPr>
        <w:tc>
          <w:tcPr>
            <w:tcW w:w="0" w:type="auto"/>
          </w:tcPr>
          <w:p w14:paraId="4C6E5912" w14:textId="77777777" w:rsidR="00F04F08" w:rsidRDefault="00F04F08" w:rsidP="002E3737">
            <w:r>
              <w:t>Requirement:</w:t>
            </w:r>
          </w:p>
        </w:tc>
        <w:tc>
          <w:tcPr>
            <w:tcW w:w="0" w:type="auto"/>
          </w:tcPr>
          <w:p w14:paraId="405BF396" w14:textId="77777777" w:rsidR="00F04F08" w:rsidRDefault="00986686" w:rsidP="002E3737">
            <w:r w:rsidRPr="00986686">
              <w:t>Electronic signature based upon biometrics shall be designed to ensure that they cannot be used by anyone other than their genuine owners.</w:t>
            </w:r>
          </w:p>
        </w:tc>
      </w:tr>
      <w:tr w:rsidR="00F04F08" w14:paraId="6251C4A1" w14:textId="77777777" w:rsidTr="002E3737">
        <w:tc>
          <w:tcPr>
            <w:tcW w:w="0" w:type="auto"/>
          </w:tcPr>
          <w:p w14:paraId="6C92A276" w14:textId="77777777" w:rsidR="00F04F08" w:rsidRDefault="00F04F08" w:rsidP="002E3737">
            <w:r>
              <w:t>Functionality:</w:t>
            </w:r>
          </w:p>
        </w:tc>
        <w:tc>
          <w:tcPr>
            <w:tcW w:w="0" w:type="auto"/>
          </w:tcPr>
          <w:p w14:paraId="506F8BC4" w14:textId="587631BB" w:rsidR="00F04F08" w:rsidRDefault="00986686" w:rsidP="00986686">
            <w:pPr>
              <w:tabs>
                <w:tab w:val="left" w:pos="4760"/>
              </w:tabs>
            </w:pPr>
            <w:r w:rsidRPr="00986686">
              <w:t>System prevents to falsify biometric signatures</w:t>
            </w:r>
            <w:r w:rsidR="0094752D">
              <w:t>.</w:t>
            </w:r>
          </w:p>
        </w:tc>
      </w:tr>
      <w:tr w:rsidR="00F04F08" w14:paraId="78B40DF4" w14:textId="77777777" w:rsidTr="002E3737">
        <w:tc>
          <w:tcPr>
            <w:tcW w:w="0" w:type="auto"/>
          </w:tcPr>
          <w:p w14:paraId="75F139F0" w14:textId="77777777" w:rsidR="00F04F08" w:rsidRDefault="00F04F08" w:rsidP="002E3737">
            <w:r>
              <w:lastRenderedPageBreak/>
              <w:t>Function tested:</w:t>
            </w:r>
          </w:p>
        </w:tc>
        <w:tc>
          <w:tcPr>
            <w:tcW w:w="0" w:type="auto"/>
          </w:tcPr>
          <w:p w14:paraId="4248AA24" w14:textId="495EC559" w:rsidR="00F04F08" w:rsidRDefault="00986686" w:rsidP="002E3737">
            <w:r>
              <w:t xml:space="preserve">Falsification of </w:t>
            </w:r>
            <w:r w:rsidRPr="00986686">
              <w:t>biometric signatures is not possible</w:t>
            </w:r>
            <w:r w:rsidR="0094752D">
              <w:t>.</w:t>
            </w:r>
          </w:p>
        </w:tc>
      </w:tr>
    </w:tbl>
    <w:p w14:paraId="3A07BD5D" w14:textId="77777777" w:rsidR="00254635" w:rsidRDefault="00254635" w:rsidP="00F04F08"/>
    <w:p w14:paraId="55F85B78" w14:textId="77777777" w:rsidR="00963774" w:rsidRPr="00F04F08" w:rsidRDefault="00963774" w:rsidP="00F04F08">
      <w:pPr>
        <w:pStyle w:val="berschrift2"/>
        <w:numPr>
          <w:ilvl w:val="1"/>
          <w:numId w:val="2"/>
        </w:numPr>
      </w:pPr>
      <w:bookmarkStart w:id="58" w:name="_Toc205267416"/>
      <w:r w:rsidRPr="00963774">
        <w:rPr>
          <w:lang w:val="en-US"/>
        </w:rPr>
        <w:t>Controls for Identifications Codes and Passwords</w:t>
      </w:r>
      <w:bookmarkEnd w:id="58"/>
    </w:p>
    <w:p w14:paraId="33D9FDC2" w14:textId="77777777" w:rsidR="00963774" w:rsidRDefault="00963774" w:rsidP="007559D2">
      <w:pPr>
        <w:pStyle w:val="berschrift4"/>
        <w:rPr>
          <w:lang w:val="en-US"/>
        </w:rPr>
      </w:pPr>
      <w:r>
        <w:rPr>
          <w:lang w:val="en-US"/>
        </w:rPr>
        <w:t>Controls</w:t>
      </w:r>
      <w:r w:rsidRPr="00254635">
        <w:rPr>
          <w:lang w:val="en-US"/>
        </w:rPr>
        <w:t xml:space="preserve"> for </w:t>
      </w:r>
      <w:r>
        <w:rPr>
          <w:lang w:val="en-US"/>
        </w:rPr>
        <w:t>Identifications Codes and</w:t>
      </w:r>
      <w:r w:rsidRPr="00254635">
        <w:rPr>
          <w:lang w:val="en-US"/>
        </w:rPr>
        <w:t xml:space="preserve"> </w:t>
      </w:r>
      <w:r>
        <w:rPr>
          <w:lang w:val="en-US"/>
        </w:rPr>
        <w:t>P</w:t>
      </w:r>
      <w:r w:rsidRPr="00254635">
        <w:rPr>
          <w:lang w:val="en-US"/>
        </w:rPr>
        <w:t>asswords</w:t>
      </w:r>
      <w:r>
        <w:rPr>
          <w:lang w:val="en-US"/>
        </w:rPr>
        <w:t xml:space="preserve"> #1</w:t>
      </w:r>
    </w:p>
    <w:tbl>
      <w:tblPr>
        <w:tblStyle w:val="Tabellenraster"/>
        <w:tblW w:w="0" w:type="auto"/>
        <w:tblLook w:val="04A0" w:firstRow="1" w:lastRow="0" w:firstColumn="1" w:lastColumn="0" w:noHBand="0" w:noVBand="1"/>
      </w:tblPr>
      <w:tblGrid>
        <w:gridCol w:w="1634"/>
        <w:gridCol w:w="7652"/>
      </w:tblGrid>
      <w:tr w:rsidR="00963774" w14:paraId="6A244E4D" w14:textId="77777777" w:rsidTr="002E3737">
        <w:trPr>
          <w:trHeight w:val="289"/>
        </w:trPr>
        <w:tc>
          <w:tcPr>
            <w:tcW w:w="0" w:type="auto"/>
          </w:tcPr>
          <w:p w14:paraId="4CE8DC49" w14:textId="77777777" w:rsidR="00963774" w:rsidRDefault="00963774" w:rsidP="002E3737">
            <w:r>
              <w:t>Requirement:</w:t>
            </w:r>
          </w:p>
        </w:tc>
        <w:tc>
          <w:tcPr>
            <w:tcW w:w="0" w:type="auto"/>
          </w:tcPr>
          <w:p w14:paraId="1C57AA13" w14:textId="77777777" w:rsidR="00963774" w:rsidRDefault="00F37CF6" w:rsidP="002E3737">
            <w:r w:rsidRPr="00F37CF6">
              <w:t>Maintaining the uniqueness of each combined identification code and password, such that no two individuals have the same combination of identification code and password.</w:t>
            </w:r>
          </w:p>
        </w:tc>
      </w:tr>
      <w:tr w:rsidR="00963774" w14:paraId="68C53B4A" w14:textId="77777777" w:rsidTr="002E3737">
        <w:tc>
          <w:tcPr>
            <w:tcW w:w="0" w:type="auto"/>
          </w:tcPr>
          <w:p w14:paraId="0DDCD10B" w14:textId="77777777" w:rsidR="00963774" w:rsidRDefault="00963774" w:rsidP="002E3737">
            <w:r>
              <w:t>Functionality:</w:t>
            </w:r>
          </w:p>
        </w:tc>
        <w:tc>
          <w:tcPr>
            <w:tcW w:w="0" w:type="auto"/>
          </w:tcPr>
          <w:p w14:paraId="6B4C4A24" w14:textId="53C5CF2F" w:rsidR="00963774" w:rsidRDefault="00F37CF6" w:rsidP="002E3737">
            <w:r w:rsidRPr="00F37CF6">
              <w:t>System prevents that two user gets the same combination of identification code and password</w:t>
            </w:r>
            <w:r w:rsidR="0094752D">
              <w:t>.</w:t>
            </w:r>
          </w:p>
        </w:tc>
      </w:tr>
      <w:tr w:rsidR="00963774" w14:paraId="00A4299C" w14:textId="77777777" w:rsidTr="002E3737">
        <w:tc>
          <w:tcPr>
            <w:tcW w:w="0" w:type="auto"/>
          </w:tcPr>
          <w:p w14:paraId="71807B98" w14:textId="77777777" w:rsidR="00963774" w:rsidRDefault="00963774" w:rsidP="002E3737">
            <w:r>
              <w:t>Function tested:</w:t>
            </w:r>
          </w:p>
        </w:tc>
        <w:tc>
          <w:tcPr>
            <w:tcW w:w="0" w:type="auto"/>
          </w:tcPr>
          <w:p w14:paraId="69125DC4" w14:textId="66AA0E78" w:rsidR="00963774" w:rsidRDefault="00F37CF6" w:rsidP="002E3737">
            <w:r>
              <w:t>The allocation of</w:t>
            </w:r>
            <w:r w:rsidRPr="00F37CF6">
              <w:t xml:space="preserve"> the same combination of identification code and password to two different users is not possible</w:t>
            </w:r>
            <w:r w:rsidR="0094752D">
              <w:t>.</w:t>
            </w:r>
          </w:p>
        </w:tc>
      </w:tr>
    </w:tbl>
    <w:p w14:paraId="34DCED63" w14:textId="77777777" w:rsidR="00963774" w:rsidRPr="00963774" w:rsidRDefault="00963774" w:rsidP="00963774"/>
    <w:p w14:paraId="1A8BACC9" w14:textId="77777777" w:rsidR="00963774" w:rsidRDefault="00963774" w:rsidP="007559D2">
      <w:pPr>
        <w:pStyle w:val="berschrift4"/>
        <w:rPr>
          <w:lang w:val="en-US"/>
        </w:rPr>
      </w:pPr>
      <w:r>
        <w:rPr>
          <w:lang w:val="en-US"/>
        </w:rPr>
        <w:t>Controls</w:t>
      </w:r>
      <w:r w:rsidRPr="00254635">
        <w:rPr>
          <w:lang w:val="en-US"/>
        </w:rPr>
        <w:t xml:space="preserve"> for </w:t>
      </w:r>
      <w:r>
        <w:rPr>
          <w:lang w:val="en-US"/>
        </w:rPr>
        <w:t>Identifications Codes and</w:t>
      </w:r>
      <w:r w:rsidRPr="00254635">
        <w:rPr>
          <w:lang w:val="en-US"/>
        </w:rPr>
        <w:t xml:space="preserve"> </w:t>
      </w:r>
      <w:r>
        <w:rPr>
          <w:lang w:val="en-US"/>
        </w:rPr>
        <w:t>P</w:t>
      </w:r>
      <w:r w:rsidRPr="00254635">
        <w:rPr>
          <w:lang w:val="en-US"/>
        </w:rPr>
        <w:t>asswords</w:t>
      </w:r>
      <w:r>
        <w:rPr>
          <w:lang w:val="en-US"/>
        </w:rPr>
        <w:t xml:space="preserve"> #2</w:t>
      </w:r>
    </w:p>
    <w:tbl>
      <w:tblPr>
        <w:tblStyle w:val="Tabellenraster"/>
        <w:tblW w:w="0" w:type="auto"/>
        <w:tblLook w:val="04A0" w:firstRow="1" w:lastRow="0" w:firstColumn="1" w:lastColumn="0" w:noHBand="0" w:noVBand="1"/>
      </w:tblPr>
      <w:tblGrid>
        <w:gridCol w:w="1650"/>
        <w:gridCol w:w="7636"/>
      </w:tblGrid>
      <w:tr w:rsidR="00963774" w14:paraId="074E6A1F" w14:textId="77777777" w:rsidTr="002E3737">
        <w:trPr>
          <w:trHeight w:val="289"/>
        </w:trPr>
        <w:tc>
          <w:tcPr>
            <w:tcW w:w="0" w:type="auto"/>
          </w:tcPr>
          <w:p w14:paraId="7B705460" w14:textId="77777777" w:rsidR="00963774" w:rsidRDefault="00963774" w:rsidP="002E3737">
            <w:r>
              <w:t>Requirement:</w:t>
            </w:r>
          </w:p>
        </w:tc>
        <w:tc>
          <w:tcPr>
            <w:tcW w:w="0" w:type="auto"/>
          </w:tcPr>
          <w:p w14:paraId="1F61D5A9" w14:textId="77777777" w:rsidR="00963774" w:rsidRDefault="00F37CF6" w:rsidP="002E3737">
            <w:r w:rsidRPr="00F37CF6">
              <w:t>Ensuring that identification code and password issuances are periodically checked, recalled, or revised (e.g., to cover such events as password aging).</w:t>
            </w:r>
          </w:p>
        </w:tc>
      </w:tr>
      <w:tr w:rsidR="00963774" w14:paraId="2F99E10A" w14:textId="77777777" w:rsidTr="002E3737">
        <w:tc>
          <w:tcPr>
            <w:tcW w:w="0" w:type="auto"/>
          </w:tcPr>
          <w:p w14:paraId="6649E3CD" w14:textId="77777777" w:rsidR="00963774" w:rsidRDefault="00963774" w:rsidP="002E3737">
            <w:r>
              <w:t>Functionality:</w:t>
            </w:r>
          </w:p>
        </w:tc>
        <w:tc>
          <w:tcPr>
            <w:tcW w:w="0" w:type="auto"/>
          </w:tcPr>
          <w:p w14:paraId="3BB526AF" w14:textId="24FA0DFA" w:rsidR="00963774" w:rsidRDefault="004779EF" w:rsidP="002E3737">
            <w:proofErr w:type="gramStart"/>
            <w:r w:rsidRPr="004779EF">
              <w:t>System allow</w:t>
            </w:r>
            <w:proofErr w:type="gramEnd"/>
            <w:r w:rsidRPr="004779EF">
              <w:t xml:space="preserve"> to check identification code and password periodically</w:t>
            </w:r>
            <w:r w:rsidR="0094752D">
              <w:t>.</w:t>
            </w:r>
          </w:p>
        </w:tc>
      </w:tr>
      <w:tr w:rsidR="00963774" w14:paraId="2E29E1A8" w14:textId="77777777" w:rsidTr="002E3737">
        <w:tc>
          <w:tcPr>
            <w:tcW w:w="0" w:type="auto"/>
          </w:tcPr>
          <w:p w14:paraId="3D5B11D4" w14:textId="77777777" w:rsidR="00963774" w:rsidRDefault="00963774" w:rsidP="002E3737">
            <w:r>
              <w:t>Function tested:</w:t>
            </w:r>
          </w:p>
        </w:tc>
        <w:tc>
          <w:tcPr>
            <w:tcW w:w="0" w:type="auto"/>
          </w:tcPr>
          <w:p w14:paraId="69C7B9A5" w14:textId="27F6F761" w:rsidR="00963774" w:rsidRDefault="004779EF" w:rsidP="002E3737">
            <w:proofErr w:type="gramStart"/>
            <w:r w:rsidRPr="004779EF">
              <w:t>System allow</w:t>
            </w:r>
            <w:proofErr w:type="gramEnd"/>
            <w:r w:rsidRPr="004779EF">
              <w:t xml:space="preserve"> to check identification code and password periodically</w:t>
            </w:r>
            <w:r w:rsidR="0094752D">
              <w:t>.</w:t>
            </w:r>
          </w:p>
        </w:tc>
      </w:tr>
    </w:tbl>
    <w:p w14:paraId="17C2C765" w14:textId="77777777" w:rsidR="00963774" w:rsidRPr="00963774" w:rsidRDefault="00963774" w:rsidP="00963774"/>
    <w:p w14:paraId="26682D9B" w14:textId="77777777" w:rsidR="00963774" w:rsidRDefault="00963774" w:rsidP="007559D2">
      <w:pPr>
        <w:pStyle w:val="berschrift4"/>
        <w:rPr>
          <w:lang w:val="en-US"/>
        </w:rPr>
      </w:pPr>
      <w:r>
        <w:rPr>
          <w:lang w:val="en-US"/>
        </w:rPr>
        <w:t>Controls</w:t>
      </w:r>
      <w:r w:rsidRPr="00254635">
        <w:rPr>
          <w:lang w:val="en-US"/>
        </w:rPr>
        <w:t xml:space="preserve"> for </w:t>
      </w:r>
      <w:r>
        <w:rPr>
          <w:lang w:val="en-US"/>
        </w:rPr>
        <w:t>Identifications Codes and</w:t>
      </w:r>
      <w:r w:rsidRPr="00254635">
        <w:rPr>
          <w:lang w:val="en-US"/>
        </w:rPr>
        <w:t xml:space="preserve"> </w:t>
      </w:r>
      <w:r>
        <w:rPr>
          <w:lang w:val="en-US"/>
        </w:rPr>
        <w:t>P</w:t>
      </w:r>
      <w:r w:rsidRPr="00254635">
        <w:rPr>
          <w:lang w:val="en-US"/>
        </w:rPr>
        <w:t>asswords</w:t>
      </w:r>
      <w:r>
        <w:rPr>
          <w:lang w:val="en-US"/>
        </w:rPr>
        <w:t xml:space="preserve"> #3</w:t>
      </w:r>
    </w:p>
    <w:tbl>
      <w:tblPr>
        <w:tblStyle w:val="Tabellenraster"/>
        <w:tblW w:w="0" w:type="auto"/>
        <w:tblLook w:val="04A0" w:firstRow="1" w:lastRow="0" w:firstColumn="1" w:lastColumn="0" w:noHBand="0" w:noVBand="1"/>
      </w:tblPr>
      <w:tblGrid>
        <w:gridCol w:w="1589"/>
        <w:gridCol w:w="7697"/>
      </w:tblGrid>
      <w:tr w:rsidR="00963774" w14:paraId="6E0C7B19" w14:textId="77777777" w:rsidTr="002E3737">
        <w:trPr>
          <w:trHeight w:val="289"/>
        </w:trPr>
        <w:tc>
          <w:tcPr>
            <w:tcW w:w="0" w:type="auto"/>
          </w:tcPr>
          <w:p w14:paraId="05AA6AD4" w14:textId="77777777" w:rsidR="00963774" w:rsidRDefault="00963774" w:rsidP="002E3737">
            <w:r>
              <w:t>Requirement:</w:t>
            </w:r>
          </w:p>
        </w:tc>
        <w:tc>
          <w:tcPr>
            <w:tcW w:w="0" w:type="auto"/>
          </w:tcPr>
          <w:p w14:paraId="75D1007C" w14:textId="77777777" w:rsidR="00963774" w:rsidRDefault="004779EF" w:rsidP="002E3737">
            <w:r w:rsidRPr="004779EF">
              <w:t xml:space="preserve">Following loss management procedures to electronically </w:t>
            </w:r>
            <w:proofErr w:type="spellStart"/>
            <w:r w:rsidRPr="004779EF">
              <w:t>deauthorize</w:t>
            </w:r>
            <w:proofErr w:type="spellEnd"/>
            <w:r w:rsidRPr="004779EF">
              <w:t xml:space="preserve"> lost, stolen, missing, or otherwise potentially compromised tokens, cards, and other devices that bear or generate identification code or password information, and to issue temporary or permanent replacements using suitable, rigorous controls.</w:t>
            </w:r>
          </w:p>
        </w:tc>
      </w:tr>
      <w:tr w:rsidR="00963774" w14:paraId="324C82D0" w14:textId="77777777" w:rsidTr="002E3737">
        <w:tc>
          <w:tcPr>
            <w:tcW w:w="0" w:type="auto"/>
          </w:tcPr>
          <w:p w14:paraId="6FDB5734" w14:textId="77777777" w:rsidR="00963774" w:rsidRDefault="00963774" w:rsidP="002E3737">
            <w:r>
              <w:t>Functionality:</w:t>
            </w:r>
          </w:p>
        </w:tc>
        <w:tc>
          <w:tcPr>
            <w:tcW w:w="0" w:type="auto"/>
          </w:tcPr>
          <w:p w14:paraId="4CAD6019" w14:textId="487D099F" w:rsidR="00963774" w:rsidRDefault="004779EF" w:rsidP="002E3737">
            <w:r>
              <w:t>System allows control of loss management procedures</w:t>
            </w:r>
            <w:r w:rsidR="0094752D">
              <w:t>.</w:t>
            </w:r>
          </w:p>
        </w:tc>
      </w:tr>
      <w:tr w:rsidR="00963774" w14:paraId="7E0152F9" w14:textId="77777777" w:rsidTr="002E3737">
        <w:tc>
          <w:tcPr>
            <w:tcW w:w="0" w:type="auto"/>
          </w:tcPr>
          <w:p w14:paraId="3C433656" w14:textId="77777777" w:rsidR="00963774" w:rsidRDefault="00963774" w:rsidP="002E3737">
            <w:r>
              <w:t>Function tested:</w:t>
            </w:r>
          </w:p>
        </w:tc>
        <w:tc>
          <w:tcPr>
            <w:tcW w:w="0" w:type="auto"/>
          </w:tcPr>
          <w:p w14:paraId="798853BC" w14:textId="7FE6FA3D" w:rsidR="00963774" w:rsidRDefault="004779EF" w:rsidP="002E3737">
            <w:r>
              <w:t>Control of</w:t>
            </w:r>
            <w:r w:rsidRPr="004779EF">
              <w:t xml:space="preserve"> loss management procedures is possible</w:t>
            </w:r>
            <w:r w:rsidR="0094752D">
              <w:t>.</w:t>
            </w:r>
          </w:p>
        </w:tc>
      </w:tr>
    </w:tbl>
    <w:p w14:paraId="13D90815" w14:textId="77777777" w:rsidR="00963774" w:rsidRPr="007559D2" w:rsidRDefault="00963774" w:rsidP="007559D2">
      <w:pPr>
        <w:pStyle w:val="berschrift4"/>
        <w:rPr>
          <w:lang w:val="en-US"/>
        </w:rPr>
      </w:pPr>
    </w:p>
    <w:p w14:paraId="0817B738" w14:textId="77777777" w:rsidR="00963774" w:rsidRDefault="00963774" w:rsidP="007559D2">
      <w:pPr>
        <w:pStyle w:val="berschrift4"/>
        <w:rPr>
          <w:lang w:val="en-US"/>
        </w:rPr>
      </w:pPr>
      <w:r>
        <w:rPr>
          <w:lang w:val="en-US"/>
        </w:rPr>
        <w:t>Controls</w:t>
      </w:r>
      <w:r w:rsidRPr="00254635">
        <w:rPr>
          <w:lang w:val="en-US"/>
        </w:rPr>
        <w:t xml:space="preserve"> for </w:t>
      </w:r>
      <w:r>
        <w:rPr>
          <w:lang w:val="en-US"/>
        </w:rPr>
        <w:t>Identifications Codes and</w:t>
      </w:r>
      <w:r w:rsidRPr="00254635">
        <w:rPr>
          <w:lang w:val="en-US"/>
        </w:rPr>
        <w:t xml:space="preserve"> </w:t>
      </w:r>
      <w:r>
        <w:rPr>
          <w:lang w:val="en-US"/>
        </w:rPr>
        <w:t>P</w:t>
      </w:r>
      <w:r w:rsidRPr="00254635">
        <w:rPr>
          <w:lang w:val="en-US"/>
        </w:rPr>
        <w:t>asswords</w:t>
      </w:r>
      <w:r>
        <w:rPr>
          <w:lang w:val="en-US"/>
        </w:rPr>
        <w:t xml:space="preserve"> #4</w:t>
      </w:r>
    </w:p>
    <w:tbl>
      <w:tblPr>
        <w:tblStyle w:val="Tabellenraster"/>
        <w:tblW w:w="0" w:type="auto"/>
        <w:tblLook w:val="04A0" w:firstRow="1" w:lastRow="0" w:firstColumn="1" w:lastColumn="0" w:noHBand="0" w:noVBand="1"/>
      </w:tblPr>
      <w:tblGrid>
        <w:gridCol w:w="1624"/>
        <w:gridCol w:w="7662"/>
      </w:tblGrid>
      <w:tr w:rsidR="00963774" w14:paraId="4768BE5D" w14:textId="77777777" w:rsidTr="002E3737">
        <w:trPr>
          <w:trHeight w:val="289"/>
        </w:trPr>
        <w:tc>
          <w:tcPr>
            <w:tcW w:w="0" w:type="auto"/>
          </w:tcPr>
          <w:p w14:paraId="10DC8B8E" w14:textId="77777777" w:rsidR="00963774" w:rsidRDefault="00963774" w:rsidP="002E3737">
            <w:r>
              <w:t>Requirement:</w:t>
            </w:r>
          </w:p>
        </w:tc>
        <w:tc>
          <w:tcPr>
            <w:tcW w:w="0" w:type="auto"/>
          </w:tcPr>
          <w:p w14:paraId="77E28081" w14:textId="77777777" w:rsidR="00963774" w:rsidRDefault="004779EF" w:rsidP="002E3737">
            <w:r w:rsidRPr="004779EF">
              <w:t>Use of transcription safeguards to prevent unauthorized use of passwords and/or attempts at their unauthorized use to the system security unit, as appropriate, to organizational management.</w:t>
            </w:r>
          </w:p>
        </w:tc>
      </w:tr>
      <w:tr w:rsidR="00963774" w14:paraId="235EBF7F" w14:textId="77777777" w:rsidTr="002E3737">
        <w:tc>
          <w:tcPr>
            <w:tcW w:w="0" w:type="auto"/>
          </w:tcPr>
          <w:p w14:paraId="185BC609" w14:textId="77777777" w:rsidR="00963774" w:rsidRDefault="00963774" w:rsidP="002E3737">
            <w:r>
              <w:lastRenderedPageBreak/>
              <w:t>Functionality:</w:t>
            </w:r>
          </w:p>
        </w:tc>
        <w:tc>
          <w:tcPr>
            <w:tcW w:w="0" w:type="auto"/>
          </w:tcPr>
          <w:p w14:paraId="13C90F5B" w14:textId="5B1B026D" w:rsidR="00963774" w:rsidRDefault="004779EF" w:rsidP="002E3737">
            <w:proofErr w:type="gramStart"/>
            <w:r w:rsidRPr="004779EF">
              <w:t>System provide</w:t>
            </w:r>
            <w:proofErr w:type="gramEnd"/>
            <w:r w:rsidRPr="004779EF">
              <w:t xml:space="preserve"> safeguards to prevent the unauthorized use to the system security unit</w:t>
            </w:r>
            <w:r w:rsidR="0094752D">
              <w:t>.</w:t>
            </w:r>
          </w:p>
        </w:tc>
      </w:tr>
      <w:tr w:rsidR="00963774" w14:paraId="6273381A" w14:textId="77777777" w:rsidTr="002E3737">
        <w:tc>
          <w:tcPr>
            <w:tcW w:w="0" w:type="auto"/>
          </w:tcPr>
          <w:p w14:paraId="04E52FC6" w14:textId="77777777" w:rsidR="00963774" w:rsidRDefault="00963774" w:rsidP="002E3737">
            <w:r>
              <w:t>Function tested:</w:t>
            </w:r>
          </w:p>
        </w:tc>
        <w:tc>
          <w:tcPr>
            <w:tcW w:w="0" w:type="auto"/>
          </w:tcPr>
          <w:p w14:paraId="67668117" w14:textId="3638EAA3" w:rsidR="00963774" w:rsidRDefault="00217F24" w:rsidP="002E3737">
            <w:r>
              <w:t>Unauthorized access to the system security unit is not possible</w:t>
            </w:r>
            <w:r w:rsidR="0094752D">
              <w:t>.</w:t>
            </w:r>
          </w:p>
        </w:tc>
      </w:tr>
    </w:tbl>
    <w:p w14:paraId="793C3B19" w14:textId="77777777" w:rsidR="00963774" w:rsidRPr="00963774" w:rsidRDefault="00963774" w:rsidP="00963774"/>
    <w:p w14:paraId="16B41F60" w14:textId="77777777" w:rsidR="00963774" w:rsidRDefault="00963774" w:rsidP="007559D2">
      <w:pPr>
        <w:pStyle w:val="berschrift4"/>
        <w:rPr>
          <w:lang w:val="en-US"/>
        </w:rPr>
      </w:pPr>
      <w:r>
        <w:rPr>
          <w:lang w:val="en-US"/>
        </w:rPr>
        <w:t>Controls</w:t>
      </w:r>
      <w:r w:rsidRPr="00254635">
        <w:rPr>
          <w:lang w:val="en-US"/>
        </w:rPr>
        <w:t xml:space="preserve"> for </w:t>
      </w:r>
      <w:r>
        <w:rPr>
          <w:lang w:val="en-US"/>
        </w:rPr>
        <w:t>Identifications Codes and</w:t>
      </w:r>
      <w:r w:rsidRPr="00254635">
        <w:rPr>
          <w:lang w:val="en-US"/>
        </w:rPr>
        <w:t xml:space="preserve"> </w:t>
      </w:r>
      <w:r>
        <w:rPr>
          <w:lang w:val="en-US"/>
        </w:rPr>
        <w:t>P</w:t>
      </w:r>
      <w:r w:rsidRPr="00254635">
        <w:rPr>
          <w:lang w:val="en-US"/>
        </w:rPr>
        <w:t>asswords</w:t>
      </w:r>
      <w:r>
        <w:rPr>
          <w:lang w:val="en-US"/>
        </w:rPr>
        <w:t xml:space="preserve"> #5</w:t>
      </w:r>
    </w:p>
    <w:tbl>
      <w:tblPr>
        <w:tblStyle w:val="Tabellenraster"/>
        <w:tblW w:w="0" w:type="auto"/>
        <w:tblLook w:val="04A0" w:firstRow="1" w:lastRow="0" w:firstColumn="1" w:lastColumn="0" w:noHBand="0" w:noVBand="1"/>
      </w:tblPr>
      <w:tblGrid>
        <w:gridCol w:w="1613"/>
        <w:gridCol w:w="7673"/>
      </w:tblGrid>
      <w:tr w:rsidR="00963774" w14:paraId="0DB3D2AE" w14:textId="77777777" w:rsidTr="002E3737">
        <w:trPr>
          <w:trHeight w:val="289"/>
        </w:trPr>
        <w:tc>
          <w:tcPr>
            <w:tcW w:w="0" w:type="auto"/>
          </w:tcPr>
          <w:p w14:paraId="172471EE" w14:textId="77777777" w:rsidR="00963774" w:rsidRDefault="00963774" w:rsidP="002E3737">
            <w:r>
              <w:t>Requirement:</w:t>
            </w:r>
          </w:p>
        </w:tc>
        <w:tc>
          <w:tcPr>
            <w:tcW w:w="0" w:type="auto"/>
          </w:tcPr>
          <w:p w14:paraId="6C3378F2" w14:textId="77777777" w:rsidR="00963774" w:rsidRDefault="004779EF" w:rsidP="002E3737">
            <w:r w:rsidRPr="004779EF">
              <w:t>Initial and periodic testing of devices, such as token or cards, that bear or generate identification code or password information to ensure that they function properly and have not been altered in an unauthorized manner.</w:t>
            </w:r>
          </w:p>
        </w:tc>
      </w:tr>
      <w:tr w:rsidR="00963774" w14:paraId="4218E887" w14:textId="77777777" w:rsidTr="002E3737">
        <w:tc>
          <w:tcPr>
            <w:tcW w:w="0" w:type="auto"/>
          </w:tcPr>
          <w:p w14:paraId="46A60CF1" w14:textId="77777777" w:rsidR="00963774" w:rsidRDefault="00963774" w:rsidP="002E3737">
            <w:r>
              <w:t>Functionality:</w:t>
            </w:r>
          </w:p>
        </w:tc>
        <w:tc>
          <w:tcPr>
            <w:tcW w:w="0" w:type="auto"/>
          </w:tcPr>
          <w:p w14:paraId="6B4B4813" w14:textId="77777777" w:rsidR="00963774" w:rsidRDefault="004779EF" w:rsidP="004779EF">
            <w:r w:rsidRPr="004779EF">
              <w:t>Initial and periodic testing of devices, such as token or cards, that bear or generate identification code or password information to ensure that they function properly and have not been altered in an unauthorized manner.</w:t>
            </w:r>
          </w:p>
        </w:tc>
      </w:tr>
      <w:tr w:rsidR="00963774" w14:paraId="0B480084" w14:textId="77777777" w:rsidTr="002E3737">
        <w:tc>
          <w:tcPr>
            <w:tcW w:w="0" w:type="auto"/>
          </w:tcPr>
          <w:p w14:paraId="509D64F9" w14:textId="77777777" w:rsidR="00963774" w:rsidRDefault="00963774" w:rsidP="002E3737">
            <w:r>
              <w:t>Function tested:</w:t>
            </w:r>
          </w:p>
        </w:tc>
        <w:tc>
          <w:tcPr>
            <w:tcW w:w="0" w:type="auto"/>
          </w:tcPr>
          <w:p w14:paraId="41378DCE" w14:textId="77777777" w:rsidR="00963774" w:rsidRDefault="004779EF" w:rsidP="002E3737">
            <w:r w:rsidRPr="004779EF">
              <w:t>Token or cards, that bear or generate identification code or password information function properly and are not altered in an unauthorized manner.</w:t>
            </w:r>
          </w:p>
        </w:tc>
      </w:tr>
    </w:tbl>
    <w:p w14:paraId="644871E9" w14:textId="77777777" w:rsidR="00890D21" w:rsidRDefault="00890D21" w:rsidP="002F65D2">
      <w:pPr>
        <w:spacing w:before="0" w:after="200" w:line="276" w:lineRule="auto"/>
        <w:jc w:val="left"/>
      </w:pPr>
    </w:p>
    <w:p w14:paraId="4A46ED0F" w14:textId="77777777" w:rsidR="002F65D2" w:rsidRPr="00BD6F40" w:rsidRDefault="00890D21" w:rsidP="002F65D2">
      <w:pPr>
        <w:spacing w:before="0" w:after="200" w:line="276" w:lineRule="auto"/>
        <w:jc w:val="left"/>
      </w:pPr>
      <w:r>
        <w:br w:type="page"/>
      </w:r>
    </w:p>
    <w:p w14:paraId="1E012421" w14:textId="0899F547" w:rsidR="003910EF" w:rsidRDefault="003910EF" w:rsidP="003910EF">
      <w:pPr>
        <w:pStyle w:val="berschrift1"/>
        <w:rPr>
          <w:sz w:val="36"/>
        </w:rPr>
      </w:pPr>
      <w:bookmarkStart w:id="59" w:name="_Toc205267417"/>
      <w:r w:rsidRPr="001A0164">
        <w:rPr>
          <w:sz w:val="36"/>
        </w:rPr>
        <w:lastRenderedPageBreak/>
        <w:t>FDA Guidance for Industry</w:t>
      </w:r>
      <w:r w:rsidR="00752D5B">
        <w:rPr>
          <w:sz w:val="36"/>
        </w:rPr>
        <w:t xml:space="preserve"> for Computerized</w:t>
      </w:r>
      <w:r w:rsidR="00752D5B" w:rsidRPr="00752D5B">
        <w:rPr>
          <w:sz w:val="36"/>
        </w:rPr>
        <w:t xml:space="preserve"> </w:t>
      </w:r>
      <w:r w:rsidR="00752D5B">
        <w:rPr>
          <w:sz w:val="36"/>
        </w:rPr>
        <w:t>Systems</w:t>
      </w:r>
      <w:r w:rsidR="00752D5B" w:rsidRPr="00752D5B">
        <w:rPr>
          <w:sz w:val="36"/>
        </w:rPr>
        <w:t xml:space="preserve"> </w:t>
      </w:r>
      <w:r w:rsidR="00752D5B">
        <w:rPr>
          <w:sz w:val="36"/>
        </w:rPr>
        <w:t>Used in</w:t>
      </w:r>
      <w:r w:rsidR="00752D5B" w:rsidRPr="00752D5B">
        <w:rPr>
          <w:sz w:val="36"/>
        </w:rPr>
        <w:t xml:space="preserve"> </w:t>
      </w:r>
      <w:r w:rsidR="00752D5B">
        <w:rPr>
          <w:sz w:val="36"/>
        </w:rPr>
        <w:t>Clinical</w:t>
      </w:r>
      <w:r w:rsidR="00752D5B" w:rsidRPr="00752D5B">
        <w:rPr>
          <w:sz w:val="36"/>
        </w:rPr>
        <w:t xml:space="preserve"> </w:t>
      </w:r>
      <w:r w:rsidR="00752D5B">
        <w:rPr>
          <w:sz w:val="36"/>
        </w:rPr>
        <w:t>Trials</w:t>
      </w:r>
      <w:bookmarkEnd w:id="59"/>
    </w:p>
    <w:p w14:paraId="46041039" w14:textId="4D7BC2EB" w:rsidR="00A44451" w:rsidRDefault="00A44451" w:rsidP="00A44451">
      <w:r>
        <w:t>As the FDA states, the criteria below address the issues pertaining to computerized systems used to create, modify, maintain, archive, retrieve, or transmit clinical data intended for submission to the FDA. The collected data form the basis for the FDA to decide about the safety and efficacy of new drugs, medical devices, etc. and thus they have high public health significance and thus must fulfil highest standards towards quality and integrity to conform to FDA's regulations.</w:t>
      </w:r>
    </w:p>
    <w:p w14:paraId="36A321F8" w14:textId="7EBF0DE2" w:rsidR="00E31629" w:rsidRDefault="00A44451" w:rsidP="00A44451">
      <w:r>
        <w:t xml:space="preserve">Therefore the acceptance of data from clinical trials for decision-making purposes depends on the ability to verify the data’s quality and integrity during onsite inspections and audits. To be acceptable the data should meet </w:t>
      </w:r>
      <w:r w:rsidR="00E31629">
        <w:t>several quality specifications,</w:t>
      </w:r>
      <w:r>
        <w:t xml:space="preserve"> such as being attributable, original, accurate, contemporaneous, and legible. </w:t>
      </w:r>
      <w:r w:rsidR="00E31629">
        <w:t>The following criteria present how those specifications can be satisfied in computerized systems that are being used to create, modify, maintain, archive, retrieve, or transmit clinical data.</w:t>
      </w:r>
    </w:p>
    <w:p w14:paraId="783B13F3" w14:textId="77777777" w:rsidR="00E31629" w:rsidRDefault="00A44451" w:rsidP="00E31629">
      <w:r>
        <w:t>The principles in this guidance may be applied whe</w:t>
      </w:r>
      <w:r w:rsidR="00E31629">
        <w:t>re source documents are created</w:t>
      </w:r>
    </w:p>
    <w:p w14:paraId="7E1D6DB2" w14:textId="6863B90A" w:rsidR="00E31629" w:rsidRDefault="00A44451" w:rsidP="00E31629">
      <w:pPr>
        <w:pStyle w:val="Listenabsatz"/>
        <w:numPr>
          <w:ilvl w:val="0"/>
          <w:numId w:val="46"/>
        </w:numPr>
      </w:pPr>
      <w:proofErr w:type="gramStart"/>
      <w:r>
        <w:t>in</w:t>
      </w:r>
      <w:proofErr w:type="gramEnd"/>
      <w:r>
        <w:t xml:space="preserve"> hardcopy and later entered </w:t>
      </w:r>
      <w:r w:rsidR="00E31629">
        <w:t>into a computerized system,</w:t>
      </w:r>
    </w:p>
    <w:p w14:paraId="308A7B4B" w14:textId="77777777" w:rsidR="00E31629" w:rsidRDefault="00A44451" w:rsidP="00E31629">
      <w:pPr>
        <w:pStyle w:val="Listenabsatz"/>
        <w:numPr>
          <w:ilvl w:val="0"/>
          <w:numId w:val="46"/>
        </w:numPr>
      </w:pPr>
      <w:proofErr w:type="gramStart"/>
      <w:r>
        <w:t>by</w:t>
      </w:r>
      <w:proofErr w:type="gramEnd"/>
      <w:r>
        <w:t xml:space="preserve"> direct entry by a human into a computerized system, and</w:t>
      </w:r>
    </w:p>
    <w:p w14:paraId="0D94BAF2" w14:textId="4CFBDADC" w:rsidR="00E31629" w:rsidRPr="00A44451" w:rsidRDefault="00A44451" w:rsidP="00E31629">
      <w:pPr>
        <w:pStyle w:val="Listenabsatz"/>
        <w:numPr>
          <w:ilvl w:val="0"/>
          <w:numId w:val="46"/>
        </w:numPr>
      </w:pPr>
      <w:proofErr w:type="gramStart"/>
      <w:r>
        <w:t>automatically</w:t>
      </w:r>
      <w:proofErr w:type="gramEnd"/>
      <w:r>
        <w:t xml:space="preserve"> by a computerized system.</w:t>
      </w:r>
    </w:p>
    <w:p w14:paraId="2CD3CB00" w14:textId="77777777" w:rsidR="00345F2F" w:rsidRDefault="00B05507" w:rsidP="00345F2F">
      <w:pPr>
        <w:pStyle w:val="berschrift2"/>
        <w:numPr>
          <w:ilvl w:val="1"/>
          <w:numId w:val="2"/>
        </w:numPr>
      </w:pPr>
      <w:bookmarkStart w:id="60" w:name="_Toc205267418"/>
      <w:r>
        <w:t>General Principles</w:t>
      </w:r>
      <w:bookmarkEnd w:id="60"/>
    </w:p>
    <w:p w14:paraId="541F7DA4" w14:textId="77777777" w:rsidR="0008202E" w:rsidRDefault="00EF241B" w:rsidP="007559D2">
      <w:pPr>
        <w:pStyle w:val="berschrift4"/>
        <w:rPr>
          <w:lang w:val="en-US"/>
        </w:rPr>
      </w:pPr>
      <w:r>
        <w:rPr>
          <w:lang w:val="en-US"/>
        </w:rPr>
        <w:t xml:space="preserve">General </w:t>
      </w:r>
      <w:r w:rsidR="0008202E">
        <w:rPr>
          <w:lang w:val="en-US"/>
        </w:rPr>
        <w:t>Principle #1</w:t>
      </w:r>
    </w:p>
    <w:tbl>
      <w:tblPr>
        <w:tblStyle w:val="Tabellenraster"/>
        <w:tblW w:w="0" w:type="auto"/>
        <w:tblLook w:val="04A0" w:firstRow="1" w:lastRow="0" w:firstColumn="1" w:lastColumn="0" w:noHBand="0" w:noVBand="1"/>
      </w:tblPr>
      <w:tblGrid>
        <w:gridCol w:w="1609"/>
        <w:gridCol w:w="7677"/>
      </w:tblGrid>
      <w:tr w:rsidR="000B5CB7" w14:paraId="0A327633" w14:textId="77777777" w:rsidTr="00F23708">
        <w:trPr>
          <w:trHeight w:val="289"/>
        </w:trPr>
        <w:tc>
          <w:tcPr>
            <w:tcW w:w="0" w:type="auto"/>
          </w:tcPr>
          <w:p w14:paraId="5723D0B9" w14:textId="77777777" w:rsidR="000B5CB7" w:rsidRDefault="000B5CB7" w:rsidP="00EF241B">
            <w:r>
              <w:t>Requirement:</w:t>
            </w:r>
          </w:p>
        </w:tc>
        <w:tc>
          <w:tcPr>
            <w:tcW w:w="0" w:type="auto"/>
          </w:tcPr>
          <w:p w14:paraId="140B2260" w14:textId="77777777" w:rsidR="000B5CB7" w:rsidRDefault="00F23708" w:rsidP="00EF241B">
            <w:r w:rsidRPr="00EF241B">
              <w:t>The design of a computerized system should ensure that all applicable regulatory requirements for record keeping and record retention in clinical trials are met with the same degree of confidence as is provided with paper systems.</w:t>
            </w:r>
          </w:p>
        </w:tc>
      </w:tr>
      <w:tr w:rsidR="000B5CB7" w14:paraId="445E2D2C" w14:textId="77777777" w:rsidTr="00F23708">
        <w:tc>
          <w:tcPr>
            <w:tcW w:w="0" w:type="auto"/>
          </w:tcPr>
          <w:p w14:paraId="4CED3447" w14:textId="77777777" w:rsidR="000B5CB7" w:rsidRDefault="00F23708" w:rsidP="00EF241B">
            <w:r>
              <w:t>Functionality:</w:t>
            </w:r>
          </w:p>
        </w:tc>
        <w:tc>
          <w:tcPr>
            <w:tcW w:w="0" w:type="auto"/>
          </w:tcPr>
          <w:p w14:paraId="42FB7902" w14:textId="408E3D4A" w:rsidR="000B5CB7" w:rsidRDefault="003067DF" w:rsidP="00EF241B">
            <w:proofErr w:type="spellStart"/>
            <w:proofErr w:type="gramStart"/>
            <w:r w:rsidRPr="003067DF">
              <w:t>eDocuments</w:t>
            </w:r>
            <w:proofErr w:type="spellEnd"/>
            <w:proofErr w:type="gramEnd"/>
            <w:r w:rsidRPr="003067DF">
              <w:t xml:space="preserve"> have the same degree of confidence which is provided by paper Documents</w:t>
            </w:r>
            <w:r w:rsidR="0094752D">
              <w:t>.</w:t>
            </w:r>
          </w:p>
        </w:tc>
      </w:tr>
      <w:tr w:rsidR="000B5CB7" w14:paraId="3D1DAD15" w14:textId="77777777" w:rsidTr="00F23708">
        <w:tc>
          <w:tcPr>
            <w:tcW w:w="0" w:type="auto"/>
          </w:tcPr>
          <w:p w14:paraId="6BF7DCF4" w14:textId="77777777" w:rsidR="000B5CB7" w:rsidRDefault="00F23708" w:rsidP="00EF241B">
            <w:r>
              <w:t>Function tested:</w:t>
            </w:r>
          </w:p>
        </w:tc>
        <w:tc>
          <w:tcPr>
            <w:tcW w:w="0" w:type="auto"/>
          </w:tcPr>
          <w:p w14:paraId="1EE47308" w14:textId="2BD22410" w:rsidR="000B5CB7" w:rsidRDefault="00DE5E9F" w:rsidP="00EF241B">
            <w:r w:rsidRPr="00DE5E9F">
              <w:t xml:space="preserve">System provide the same degree of confidence for </w:t>
            </w:r>
            <w:proofErr w:type="spellStart"/>
            <w:r w:rsidRPr="00DE5E9F">
              <w:t>eDocuments</w:t>
            </w:r>
            <w:proofErr w:type="spellEnd"/>
            <w:r w:rsidRPr="00DE5E9F">
              <w:t xml:space="preserve"> which is by paper Documents available</w:t>
            </w:r>
            <w:r w:rsidR="0094752D">
              <w:t>.</w:t>
            </w:r>
          </w:p>
        </w:tc>
      </w:tr>
    </w:tbl>
    <w:p w14:paraId="3685DACB" w14:textId="77777777" w:rsidR="0008202E" w:rsidRPr="0008202E" w:rsidRDefault="0008202E" w:rsidP="0008202E"/>
    <w:p w14:paraId="48276142" w14:textId="77777777" w:rsidR="0008202E" w:rsidRDefault="00EF241B" w:rsidP="007559D2">
      <w:pPr>
        <w:pStyle w:val="berschrift4"/>
        <w:rPr>
          <w:lang w:val="en-US"/>
        </w:rPr>
      </w:pPr>
      <w:r>
        <w:rPr>
          <w:lang w:val="en-US"/>
        </w:rPr>
        <w:t xml:space="preserve">General </w:t>
      </w:r>
      <w:r w:rsidR="0008202E">
        <w:rPr>
          <w:lang w:val="en-US"/>
        </w:rPr>
        <w:t>Principle #2</w:t>
      </w:r>
    </w:p>
    <w:tbl>
      <w:tblPr>
        <w:tblStyle w:val="Tabellenraster"/>
        <w:tblW w:w="0" w:type="auto"/>
        <w:tblLook w:val="04A0" w:firstRow="1" w:lastRow="0" w:firstColumn="1" w:lastColumn="0" w:noHBand="0" w:noVBand="1"/>
      </w:tblPr>
      <w:tblGrid>
        <w:gridCol w:w="1612"/>
        <w:gridCol w:w="7674"/>
      </w:tblGrid>
      <w:tr w:rsidR="00F23708" w14:paraId="562C651B" w14:textId="77777777" w:rsidTr="0096325B">
        <w:trPr>
          <w:trHeight w:val="289"/>
        </w:trPr>
        <w:tc>
          <w:tcPr>
            <w:tcW w:w="0" w:type="auto"/>
          </w:tcPr>
          <w:p w14:paraId="29CAEDB4" w14:textId="77777777" w:rsidR="00F23708" w:rsidRDefault="00F23708" w:rsidP="0096325B">
            <w:r>
              <w:t>Requirement:</w:t>
            </w:r>
          </w:p>
        </w:tc>
        <w:tc>
          <w:tcPr>
            <w:tcW w:w="0" w:type="auto"/>
          </w:tcPr>
          <w:p w14:paraId="690DEC3A" w14:textId="77777777" w:rsidR="00F23708" w:rsidRDefault="00F23708" w:rsidP="0096325B">
            <w:r w:rsidRPr="00EF241B">
              <w:t xml:space="preserve">Any changes to a record </w:t>
            </w:r>
            <w:proofErr w:type="gramStart"/>
            <w:r w:rsidRPr="00EF241B">
              <w:t>required to be maintained</w:t>
            </w:r>
            <w:proofErr w:type="gramEnd"/>
            <w:r w:rsidRPr="00EF241B">
              <w:t xml:space="preserve"> should not obscure the original information. The record should clearly indicate that a change was made and clearly provided a means to locate and read the prior information.</w:t>
            </w:r>
          </w:p>
        </w:tc>
      </w:tr>
      <w:tr w:rsidR="00F23708" w14:paraId="2B9DE7DE" w14:textId="77777777" w:rsidTr="0096325B">
        <w:tc>
          <w:tcPr>
            <w:tcW w:w="0" w:type="auto"/>
          </w:tcPr>
          <w:p w14:paraId="002F9634" w14:textId="77777777" w:rsidR="00F23708" w:rsidRDefault="00F23708" w:rsidP="0096325B">
            <w:r>
              <w:t>Functionality:</w:t>
            </w:r>
          </w:p>
        </w:tc>
        <w:tc>
          <w:tcPr>
            <w:tcW w:w="0" w:type="auto"/>
          </w:tcPr>
          <w:p w14:paraId="3CA1F0C1" w14:textId="37BE4E08" w:rsidR="00F23708" w:rsidRDefault="00DE5E9F" w:rsidP="0096325B">
            <w:r w:rsidRPr="00DE5E9F">
              <w:t xml:space="preserve">Audit Trail should be set up to record </w:t>
            </w:r>
            <w:proofErr w:type="gramStart"/>
            <w:r w:rsidRPr="00DE5E9F">
              <w:t>who</w:t>
            </w:r>
            <w:proofErr w:type="gramEnd"/>
            <w:r w:rsidRPr="00DE5E9F">
              <w:t xml:space="preserve"> make the changes and which changes has been made</w:t>
            </w:r>
            <w:r w:rsidR="0094752D">
              <w:t>.</w:t>
            </w:r>
          </w:p>
        </w:tc>
      </w:tr>
      <w:tr w:rsidR="00F23708" w14:paraId="094A2E42" w14:textId="77777777" w:rsidTr="0096325B">
        <w:tc>
          <w:tcPr>
            <w:tcW w:w="0" w:type="auto"/>
          </w:tcPr>
          <w:p w14:paraId="63D50A03" w14:textId="77777777" w:rsidR="00F23708" w:rsidRDefault="00F23708" w:rsidP="0096325B">
            <w:r>
              <w:t>Function tested:</w:t>
            </w:r>
          </w:p>
        </w:tc>
        <w:tc>
          <w:tcPr>
            <w:tcW w:w="0" w:type="auto"/>
          </w:tcPr>
          <w:p w14:paraId="7EEDF12C" w14:textId="1AC4690B" w:rsidR="00F23708" w:rsidRDefault="00324179" w:rsidP="0096325B">
            <w:r>
              <w:t xml:space="preserve">It </w:t>
            </w:r>
            <w:r w:rsidRPr="00324179">
              <w:t>is possible to read in Audit Trail report the prior Information after a change was executed</w:t>
            </w:r>
            <w:r w:rsidR="0094752D">
              <w:t>.</w:t>
            </w:r>
          </w:p>
        </w:tc>
      </w:tr>
    </w:tbl>
    <w:p w14:paraId="7DDD4475" w14:textId="77777777" w:rsidR="0008202E" w:rsidRPr="0008202E" w:rsidRDefault="0008202E" w:rsidP="0008202E"/>
    <w:p w14:paraId="2C983C55" w14:textId="77777777" w:rsidR="0008202E" w:rsidRDefault="00EF241B" w:rsidP="007559D2">
      <w:pPr>
        <w:pStyle w:val="berschrift4"/>
        <w:rPr>
          <w:lang w:val="en-US"/>
        </w:rPr>
      </w:pPr>
      <w:r>
        <w:rPr>
          <w:lang w:val="en-US"/>
        </w:rPr>
        <w:lastRenderedPageBreak/>
        <w:t xml:space="preserve">General </w:t>
      </w:r>
      <w:r w:rsidR="0008202E">
        <w:rPr>
          <w:lang w:val="en-US"/>
        </w:rPr>
        <w:t>Principle #3</w:t>
      </w:r>
    </w:p>
    <w:tbl>
      <w:tblPr>
        <w:tblStyle w:val="Tabellenraster"/>
        <w:tblW w:w="0" w:type="auto"/>
        <w:tblLook w:val="04A0" w:firstRow="1" w:lastRow="0" w:firstColumn="1" w:lastColumn="0" w:noHBand="0" w:noVBand="1"/>
      </w:tblPr>
      <w:tblGrid>
        <w:gridCol w:w="1614"/>
        <w:gridCol w:w="7672"/>
      </w:tblGrid>
      <w:tr w:rsidR="00F23708" w14:paraId="75D215E6" w14:textId="77777777" w:rsidTr="0096325B">
        <w:trPr>
          <w:trHeight w:val="289"/>
        </w:trPr>
        <w:tc>
          <w:tcPr>
            <w:tcW w:w="0" w:type="auto"/>
          </w:tcPr>
          <w:p w14:paraId="674F5E38" w14:textId="77777777" w:rsidR="00F23708" w:rsidRDefault="00F23708" w:rsidP="0096325B">
            <w:r>
              <w:t>Requirement:</w:t>
            </w:r>
          </w:p>
        </w:tc>
        <w:tc>
          <w:tcPr>
            <w:tcW w:w="0" w:type="auto"/>
          </w:tcPr>
          <w:p w14:paraId="6ADE8646" w14:textId="77777777" w:rsidR="00F23708" w:rsidRDefault="00F23708" w:rsidP="0096325B">
            <w:r w:rsidRPr="00EF241B">
              <w:t>Changes to data that are stored on electronic media will always require an audit trail, in accordance with 21 CRF 11.10(e). Documentation should include who made the changes, when, and why they were made.</w:t>
            </w:r>
          </w:p>
        </w:tc>
      </w:tr>
      <w:tr w:rsidR="00F23708" w14:paraId="15BB14BA" w14:textId="77777777" w:rsidTr="0096325B">
        <w:tc>
          <w:tcPr>
            <w:tcW w:w="0" w:type="auto"/>
          </w:tcPr>
          <w:p w14:paraId="179F1D1B" w14:textId="77777777" w:rsidR="00F23708" w:rsidRDefault="00F23708" w:rsidP="0096325B">
            <w:r>
              <w:t>Functionality:</w:t>
            </w:r>
          </w:p>
        </w:tc>
        <w:tc>
          <w:tcPr>
            <w:tcW w:w="0" w:type="auto"/>
          </w:tcPr>
          <w:p w14:paraId="4E2C54B9" w14:textId="7BFE8031" w:rsidR="00F23708" w:rsidRDefault="00324179" w:rsidP="0096325B">
            <w:r w:rsidRPr="00324179">
              <w:t>Audit Trail should be set up to record who makes the changes and which changes have been made</w:t>
            </w:r>
            <w:r w:rsidR="0094752D">
              <w:t>.</w:t>
            </w:r>
          </w:p>
        </w:tc>
      </w:tr>
      <w:tr w:rsidR="00F23708" w14:paraId="157C588D" w14:textId="77777777" w:rsidTr="0096325B">
        <w:tc>
          <w:tcPr>
            <w:tcW w:w="0" w:type="auto"/>
          </w:tcPr>
          <w:p w14:paraId="4516DD0A" w14:textId="77777777" w:rsidR="00F23708" w:rsidRDefault="00F23708" w:rsidP="0096325B">
            <w:r>
              <w:t>Function tested:</w:t>
            </w:r>
          </w:p>
        </w:tc>
        <w:tc>
          <w:tcPr>
            <w:tcW w:w="0" w:type="auto"/>
          </w:tcPr>
          <w:p w14:paraId="192AAEB0" w14:textId="6D88D6A7" w:rsidR="00F23708" w:rsidRDefault="00324179" w:rsidP="0096325B">
            <w:r>
              <w:t>It</w:t>
            </w:r>
            <w:r w:rsidRPr="00324179">
              <w:t xml:space="preserve"> is possible to read in an Audit Trail report </w:t>
            </w:r>
            <w:proofErr w:type="gramStart"/>
            <w:r w:rsidRPr="00324179">
              <w:t>who</w:t>
            </w:r>
            <w:proofErr w:type="gramEnd"/>
            <w:r w:rsidRPr="00324179">
              <w:t xml:space="preserve"> made the changes, when, and why they were made</w:t>
            </w:r>
            <w:r w:rsidR="0094752D">
              <w:t>.</w:t>
            </w:r>
          </w:p>
        </w:tc>
      </w:tr>
    </w:tbl>
    <w:p w14:paraId="5E5DDF0E" w14:textId="77777777" w:rsidR="0008202E" w:rsidRPr="0008202E" w:rsidRDefault="0008202E" w:rsidP="0008202E"/>
    <w:p w14:paraId="52430103" w14:textId="77777777" w:rsidR="0008202E" w:rsidRDefault="00EF241B" w:rsidP="007559D2">
      <w:pPr>
        <w:pStyle w:val="berschrift4"/>
        <w:rPr>
          <w:lang w:val="en-US"/>
        </w:rPr>
      </w:pPr>
      <w:r>
        <w:rPr>
          <w:lang w:val="en-US"/>
        </w:rPr>
        <w:t xml:space="preserve">General </w:t>
      </w:r>
      <w:r w:rsidR="0008202E">
        <w:rPr>
          <w:lang w:val="en-US"/>
        </w:rPr>
        <w:t>Principle #4</w:t>
      </w:r>
    </w:p>
    <w:tbl>
      <w:tblPr>
        <w:tblStyle w:val="Tabellenraster"/>
        <w:tblW w:w="0" w:type="auto"/>
        <w:tblLook w:val="04A0" w:firstRow="1" w:lastRow="0" w:firstColumn="1" w:lastColumn="0" w:noHBand="0" w:noVBand="1"/>
      </w:tblPr>
      <w:tblGrid>
        <w:gridCol w:w="1664"/>
        <w:gridCol w:w="7622"/>
      </w:tblGrid>
      <w:tr w:rsidR="00F23708" w14:paraId="78128F4F" w14:textId="77777777" w:rsidTr="0096325B">
        <w:trPr>
          <w:trHeight w:val="289"/>
        </w:trPr>
        <w:tc>
          <w:tcPr>
            <w:tcW w:w="0" w:type="auto"/>
          </w:tcPr>
          <w:p w14:paraId="6F8AC3A0" w14:textId="77777777" w:rsidR="00F23708" w:rsidRDefault="00F23708" w:rsidP="0096325B">
            <w:r>
              <w:t>Requirement:</w:t>
            </w:r>
          </w:p>
        </w:tc>
        <w:tc>
          <w:tcPr>
            <w:tcW w:w="0" w:type="auto"/>
          </w:tcPr>
          <w:p w14:paraId="397FD4C6" w14:textId="77777777" w:rsidR="00F23708" w:rsidRDefault="00F23708" w:rsidP="0096325B">
            <w:r w:rsidRPr="00EF241B">
              <w:t>Data should be retrievable in such a fashion that all information regarding each individual subject in a study is attributable to that subject.</w:t>
            </w:r>
          </w:p>
        </w:tc>
      </w:tr>
      <w:tr w:rsidR="00F23708" w14:paraId="679A0386" w14:textId="77777777" w:rsidTr="0096325B">
        <w:tc>
          <w:tcPr>
            <w:tcW w:w="0" w:type="auto"/>
          </w:tcPr>
          <w:p w14:paraId="7B10D2AA" w14:textId="77777777" w:rsidR="00F23708" w:rsidRDefault="00F23708" w:rsidP="0096325B">
            <w:r>
              <w:t>Functionality:</w:t>
            </w:r>
          </w:p>
        </w:tc>
        <w:tc>
          <w:tcPr>
            <w:tcW w:w="0" w:type="auto"/>
          </w:tcPr>
          <w:p w14:paraId="4F6EC575" w14:textId="359FB270" w:rsidR="00F23708" w:rsidRDefault="00324179" w:rsidP="0096325B">
            <w:r w:rsidRPr="00324179">
              <w:t>System allows to lay a new patient and to store all information regarding to this patient under his name</w:t>
            </w:r>
            <w:r w:rsidR="0094752D">
              <w:t>.</w:t>
            </w:r>
          </w:p>
        </w:tc>
      </w:tr>
      <w:tr w:rsidR="00F23708" w14:paraId="1C37681E" w14:textId="77777777" w:rsidTr="0096325B">
        <w:tc>
          <w:tcPr>
            <w:tcW w:w="0" w:type="auto"/>
          </w:tcPr>
          <w:p w14:paraId="1A862CB5" w14:textId="77777777" w:rsidR="00F23708" w:rsidRDefault="00F23708" w:rsidP="0096325B">
            <w:r>
              <w:t>Function tested:</w:t>
            </w:r>
          </w:p>
        </w:tc>
        <w:tc>
          <w:tcPr>
            <w:tcW w:w="0" w:type="auto"/>
          </w:tcPr>
          <w:p w14:paraId="286DED5A" w14:textId="4A8D5093" w:rsidR="00F23708" w:rsidRDefault="00324179" w:rsidP="0096325B">
            <w:r w:rsidRPr="00324179">
              <w:t>After a click on the name of a Patient all information regarding to him is displayed</w:t>
            </w:r>
            <w:r w:rsidR="0094752D">
              <w:t>.</w:t>
            </w:r>
          </w:p>
        </w:tc>
      </w:tr>
    </w:tbl>
    <w:p w14:paraId="14A2193F" w14:textId="77777777" w:rsidR="0008202E" w:rsidRPr="0008202E" w:rsidRDefault="0008202E" w:rsidP="0008202E"/>
    <w:p w14:paraId="29AF5144" w14:textId="77777777" w:rsidR="0008202E" w:rsidRDefault="00EF241B" w:rsidP="007559D2">
      <w:pPr>
        <w:pStyle w:val="berschrift4"/>
        <w:rPr>
          <w:lang w:val="en-US"/>
        </w:rPr>
      </w:pPr>
      <w:r>
        <w:rPr>
          <w:lang w:val="en-US"/>
        </w:rPr>
        <w:t xml:space="preserve">General </w:t>
      </w:r>
      <w:r w:rsidR="0008202E">
        <w:rPr>
          <w:lang w:val="en-US"/>
        </w:rPr>
        <w:t>Principle #6</w:t>
      </w:r>
    </w:p>
    <w:tbl>
      <w:tblPr>
        <w:tblStyle w:val="Tabellenraster"/>
        <w:tblW w:w="0" w:type="auto"/>
        <w:tblLook w:val="04A0" w:firstRow="1" w:lastRow="0" w:firstColumn="1" w:lastColumn="0" w:noHBand="0" w:noVBand="1"/>
      </w:tblPr>
      <w:tblGrid>
        <w:gridCol w:w="1588"/>
        <w:gridCol w:w="7698"/>
      </w:tblGrid>
      <w:tr w:rsidR="00F23708" w14:paraId="4B28F319" w14:textId="77777777" w:rsidTr="0096325B">
        <w:trPr>
          <w:trHeight w:val="289"/>
        </w:trPr>
        <w:tc>
          <w:tcPr>
            <w:tcW w:w="0" w:type="auto"/>
          </w:tcPr>
          <w:p w14:paraId="45CD6D34" w14:textId="77777777" w:rsidR="00F23708" w:rsidRDefault="00F23708" w:rsidP="0096325B">
            <w:r>
              <w:t>Requirement:</w:t>
            </w:r>
          </w:p>
        </w:tc>
        <w:tc>
          <w:tcPr>
            <w:tcW w:w="0" w:type="auto"/>
          </w:tcPr>
          <w:p w14:paraId="74E33303" w14:textId="77777777" w:rsidR="00F23708" w:rsidRDefault="00F23708" w:rsidP="0096325B">
            <w:r w:rsidRPr="00EF241B">
              <w:t>Computerized systems should be designed: (1) So that all requirements assigned to these systems in a study protocol are satisfied (e.g., data are recorded in metric units, requirements that the study be blinded)</w:t>
            </w:r>
            <w:proofErr w:type="gramStart"/>
            <w:r w:rsidRPr="00EF241B">
              <w:t>;</w:t>
            </w:r>
            <w:proofErr w:type="gramEnd"/>
            <w:r w:rsidRPr="00EF241B">
              <w:t xml:space="preserve"> and, (2) to preclude errors in data creation, modification, maintenance, archiving, retrieval, or transmission.</w:t>
            </w:r>
          </w:p>
        </w:tc>
      </w:tr>
      <w:tr w:rsidR="00F23708" w14:paraId="52FE0DA4" w14:textId="77777777" w:rsidTr="0096325B">
        <w:tc>
          <w:tcPr>
            <w:tcW w:w="0" w:type="auto"/>
          </w:tcPr>
          <w:p w14:paraId="7D02ED68" w14:textId="77777777" w:rsidR="00F23708" w:rsidRDefault="00F23708" w:rsidP="0096325B">
            <w:r>
              <w:t>Functionality:</w:t>
            </w:r>
          </w:p>
        </w:tc>
        <w:tc>
          <w:tcPr>
            <w:tcW w:w="0" w:type="auto"/>
          </w:tcPr>
          <w:p w14:paraId="745A9B20" w14:textId="77777777" w:rsidR="00F23708" w:rsidRDefault="00BC5662" w:rsidP="0096325B">
            <w:r w:rsidRPr="00BC5662">
              <w:t xml:space="preserve">System allows generating a study protocol according to </w:t>
            </w:r>
            <w:proofErr w:type="gramStart"/>
            <w:r w:rsidRPr="00BC5662">
              <w:t>requirements which</w:t>
            </w:r>
            <w:proofErr w:type="gramEnd"/>
            <w:r w:rsidRPr="00BC5662">
              <w:t xml:space="preserve"> preclude errors in data creation, modification, maintenance, archiving, retrieval, or transmission.</w:t>
            </w:r>
          </w:p>
        </w:tc>
      </w:tr>
      <w:tr w:rsidR="00F23708" w14:paraId="30A4A818" w14:textId="77777777" w:rsidTr="0096325B">
        <w:tc>
          <w:tcPr>
            <w:tcW w:w="0" w:type="auto"/>
          </w:tcPr>
          <w:p w14:paraId="775E1F85" w14:textId="77777777" w:rsidR="00F23708" w:rsidRDefault="00F23708" w:rsidP="0096325B">
            <w:r>
              <w:t>Function tested:</w:t>
            </w:r>
          </w:p>
        </w:tc>
        <w:tc>
          <w:tcPr>
            <w:tcW w:w="0" w:type="auto"/>
          </w:tcPr>
          <w:p w14:paraId="70EC3470" w14:textId="2A58E1BC" w:rsidR="00F23708" w:rsidRDefault="00BC5662" w:rsidP="0096325B">
            <w:r w:rsidRPr="00BC5662">
              <w:t>A study protocol according to requirements can be designed</w:t>
            </w:r>
            <w:r w:rsidR="0094752D">
              <w:t>.</w:t>
            </w:r>
          </w:p>
        </w:tc>
      </w:tr>
    </w:tbl>
    <w:p w14:paraId="37D180DA" w14:textId="77777777" w:rsidR="00EF241B" w:rsidRPr="0008202E" w:rsidRDefault="00EF241B" w:rsidP="0008202E"/>
    <w:p w14:paraId="7B4906C1" w14:textId="77777777" w:rsidR="0008202E" w:rsidRDefault="00EF241B" w:rsidP="007559D2">
      <w:pPr>
        <w:pStyle w:val="berschrift4"/>
        <w:rPr>
          <w:lang w:val="en-US"/>
        </w:rPr>
      </w:pPr>
      <w:r>
        <w:rPr>
          <w:lang w:val="en-US"/>
        </w:rPr>
        <w:t xml:space="preserve">General </w:t>
      </w:r>
      <w:r w:rsidR="0008202E">
        <w:rPr>
          <w:lang w:val="en-US"/>
        </w:rPr>
        <w:t>Principle #6</w:t>
      </w:r>
    </w:p>
    <w:tbl>
      <w:tblPr>
        <w:tblStyle w:val="Tabellenraster"/>
        <w:tblW w:w="0" w:type="auto"/>
        <w:tblLook w:val="04A0" w:firstRow="1" w:lastRow="0" w:firstColumn="1" w:lastColumn="0" w:noHBand="0" w:noVBand="1"/>
      </w:tblPr>
      <w:tblGrid>
        <w:gridCol w:w="1689"/>
        <w:gridCol w:w="7597"/>
      </w:tblGrid>
      <w:tr w:rsidR="00F23708" w14:paraId="28D27150" w14:textId="77777777" w:rsidTr="0096325B">
        <w:trPr>
          <w:trHeight w:val="289"/>
        </w:trPr>
        <w:tc>
          <w:tcPr>
            <w:tcW w:w="0" w:type="auto"/>
          </w:tcPr>
          <w:p w14:paraId="3B9518F8" w14:textId="77777777" w:rsidR="00F23708" w:rsidRDefault="00F23708" w:rsidP="0096325B">
            <w:r>
              <w:t>Requirement:</w:t>
            </w:r>
          </w:p>
        </w:tc>
        <w:tc>
          <w:tcPr>
            <w:tcW w:w="0" w:type="auto"/>
          </w:tcPr>
          <w:p w14:paraId="61EBA980" w14:textId="77777777" w:rsidR="00F23708" w:rsidRDefault="00F23708" w:rsidP="0096325B">
            <w:r w:rsidRPr="00EF241B">
              <w:t>Security measures should be in place to prevent unauthorized access to the data and to the computerized system</w:t>
            </w:r>
          </w:p>
        </w:tc>
      </w:tr>
      <w:tr w:rsidR="00F23708" w14:paraId="6936F10B" w14:textId="77777777" w:rsidTr="0096325B">
        <w:tc>
          <w:tcPr>
            <w:tcW w:w="0" w:type="auto"/>
          </w:tcPr>
          <w:p w14:paraId="2C51CD6D" w14:textId="77777777" w:rsidR="00F23708" w:rsidRDefault="00F23708" w:rsidP="0096325B">
            <w:r>
              <w:t>Functionality:</w:t>
            </w:r>
          </w:p>
        </w:tc>
        <w:tc>
          <w:tcPr>
            <w:tcW w:w="0" w:type="auto"/>
          </w:tcPr>
          <w:p w14:paraId="59428D63" w14:textId="2ED8A3F8" w:rsidR="00F23708" w:rsidRDefault="00BC5662" w:rsidP="0096325B">
            <w:r>
              <w:t>System requires password and username to log in</w:t>
            </w:r>
            <w:r w:rsidR="0094752D">
              <w:t>.</w:t>
            </w:r>
          </w:p>
        </w:tc>
      </w:tr>
      <w:tr w:rsidR="00F23708" w14:paraId="3EB52E01" w14:textId="77777777" w:rsidTr="0096325B">
        <w:tc>
          <w:tcPr>
            <w:tcW w:w="0" w:type="auto"/>
          </w:tcPr>
          <w:p w14:paraId="7BCA2A47" w14:textId="77777777" w:rsidR="00F23708" w:rsidRDefault="00F23708" w:rsidP="0096325B">
            <w:r>
              <w:t>Function tested:</w:t>
            </w:r>
          </w:p>
        </w:tc>
        <w:tc>
          <w:tcPr>
            <w:tcW w:w="0" w:type="auto"/>
          </w:tcPr>
          <w:p w14:paraId="15C4EC98" w14:textId="48171D30" w:rsidR="00F23708" w:rsidRDefault="00BC5662" w:rsidP="0096325B">
            <w:r w:rsidRPr="00BC5662">
              <w:t>Password and username requirement message is displayed for log in</w:t>
            </w:r>
            <w:r w:rsidR="0094752D">
              <w:t>.</w:t>
            </w:r>
          </w:p>
        </w:tc>
      </w:tr>
    </w:tbl>
    <w:p w14:paraId="2C63ED51" w14:textId="2F3EA36C" w:rsidR="000E1717" w:rsidRPr="005069C1" w:rsidRDefault="00EF241B" w:rsidP="005069C1">
      <w:r w:rsidRPr="00EF241B">
        <w:t>.</w:t>
      </w:r>
    </w:p>
    <w:p w14:paraId="1094058F" w14:textId="77777777" w:rsidR="00B05507" w:rsidRDefault="00B05507" w:rsidP="00B05507">
      <w:pPr>
        <w:pStyle w:val="berschrift2"/>
        <w:numPr>
          <w:ilvl w:val="1"/>
          <w:numId w:val="2"/>
        </w:numPr>
      </w:pPr>
      <w:bookmarkStart w:id="61" w:name="_Toc205267419"/>
      <w:r>
        <w:lastRenderedPageBreak/>
        <w:t>Standard Operating Procedures</w:t>
      </w:r>
      <w:bookmarkEnd w:id="61"/>
    </w:p>
    <w:p w14:paraId="19A5FD38" w14:textId="77777777" w:rsidR="00EF241B" w:rsidRDefault="00EF241B" w:rsidP="007559D2">
      <w:pPr>
        <w:pStyle w:val="berschrift4"/>
        <w:rPr>
          <w:lang w:val="en-US"/>
        </w:rPr>
      </w:pPr>
      <w:r w:rsidRPr="007559D2">
        <w:rPr>
          <w:lang w:val="en-US"/>
        </w:rPr>
        <w:t>Standard Operating Procedure</w:t>
      </w:r>
      <w:r>
        <w:rPr>
          <w:lang w:val="en-US"/>
        </w:rPr>
        <w:t xml:space="preserve"> #1</w:t>
      </w:r>
    </w:p>
    <w:tbl>
      <w:tblPr>
        <w:tblStyle w:val="Tabellenraster"/>
        <w:tblW w:w="0" w:type="auto"/>
        <w:tblLook w:val="04A0" w:firstRow="1" w:lastRow="0" w:firstColumn="1" w:lastColumn="0" w:noHBand="0" w:noVBand="1"/>
      </w:tblPr>
      <w:tblGrid>
        <w:gridCol w:w="1686"/>
        <w:gridCol w:w="7600"/>
      </w:tblGrid>
      <w:tr w:rsidR="00F23708" w14:paraId="42943CED" w14:textId="77777777" w:rsidTr="0096325B">
        <w:trPr>
          <w:trHeight w:val="289"/>
        </w:trPr>
        <w:tc>
          <w:tcPr>
            <w:tcW w:w="0" w:type="auto"/>
          </w:tcPr>
          <w:p w14:paraId="0FEFFEA6" w14:textId="77777777" w:rsidR="00F23708" w:rsidRDefault="00F23708" w:rsidP="0096325B">
            <w:r>
              <w:t>Requirement:</w:t>
            </w:r>
          </w:p>
        </w:tc>
        <w:tc>
          <w:tcPr>
            <w:tcW w:w="0" w:type="auto"/>
          </w:tcPr>
          <w:p w14:paraId="0508EDB7" w14:textId="77777777" w:rsidR="00F23708" w:rsidRDefault="000E1717" w:rsidP="0096325B">
            <w:r w:rsidRPr="00EF241B">
              <w:t>Standard Operating Procedures (SOPs) pertinent to the use of the computerized system should be available on site.</w:t>
            </w:r>
          </w:p>
        </w:tc>
      </w:tr>
      <w:tr w:rsidR="00F23708" w14:paraId="0C4D5B23" w14:textId="77777777" w:rsidTr="0096325B">
        <w:tc>
          <w:tcPr>
            <w:tcW w:w="0" w:type="auto"/>
          </w:tcPr>
          <w:p w14:paraId="4BF239D2" w14:textId="77777777" w:rsidR="00F23708" w:rsidRDefault="00F23708" w:rsidP="0096325B">
            <w:r>
              <w:t>Functionality:</w:t>
            </w:r>
          </w:p>
        </w:tc>
        <w:tc>
          <w:tcPr>
            <w:tcW w:w="0" w:type="auto"/>
          </w:tcPr>
          <w:p w14:paraId="26A11272" w14:textId="36B30EEF" w:rsidR="00F23708" w:rsidRDefault="00BC5662" w:rsidP="0096325B">
            <w:r>
              <w:t>User should define their SOPs</w:t>
            </w:r>
            <w:r w:rsidR="0094752D">
              <w:t>.</w:t>
            </w:r>
          </w:p>
        </w:tc>
      </w:tr>
      <w:tr w:rsidR="00F23708" w14:paraId="6928705B" w14:textId="77777777" w:rsidTr="0096325B">
        <w:tc>
          <w:tcPr>
            <w:tcW w:w="0" w:type="auto"/>
          </w:tcPr>
          <w:p w14:paraId="0EADF847" w14:textId="77777777" w:rsidR="00F23708" w:rsidRDefault="00F23708" w:rsidP="0096325B">
            <w:r>
              <w:t>Function tested:</w:t>
            </w:r>
          </w:p>
        </w:tc>
        <w:tc>
          <w:tcPr>
            <w:tcW w:w="0" w:type="auto"/>
          </w:tcPr>
          <w:p w14:paraId="431A75DD" w14:textId="0E50B9C6" w:rsidR="00F23708" w:rsidRDefault="00BC5662" w:rsidP="0096325B">
            <w:r w:rsidRPr="00BC5662">
              <w:t>User-defined SOPs are available on site</w:t>
            </w:r>
            <w:r w:rsidR="0094752D">
              <w:t>.</w:t>
            </w:r>
          </w:p>
        </w:tc>
      </w:tr>
    </w:tbl>
    <w:p w14:paraId="4F6B416D" w14:textId="77777777" w:rsidR="00EF241B" w:rsidRPr="00EF241B" w:rsidRDefault="00EF241B" w:rsidP="00EF241B"/>
    <w:p w14:paraId="60B9E1CA" w14:textId="77777777" w:rsidR="00EF241B" w:rsidRDefault="00EF241B" w:rsidP="007559D2">
      <w:pPr>
        <w:pStyle w:val="berschrift4"/>
        <w:rPr>
          <w:lang w:val="en-US"/>
        </w:rPr>
      </w:pPr>
      <w:r w:rsidRPr="007559D2">
        <w:rPr>
          <w:lang w:val="en-US"/>
        </w:rPr>
        <w:t>Standard Operating Procedure</w:t>
      </w:r>
      <w:r>
        <w:rPr>
          <w:lang w:val="en-US"/>
        </w:rPr>
        <w:t xml:space="preserve"> #2</w:t>
      </w:r>
    </w:p>
    <w:tbl>
      <w:tblPr>
        <w:tblStyle w:val="Tabellenraster"/>
        <w:tblW w:w="0" w:type="auto"/>
        <w:tblLook w:val="04A0" w:firstRow="1" w:lastRow="0" w:firstColumn="1" w:lastColumn="0" w:noHBand="0" w:noVBand="1"/>
      </w:tblPr>
      <w:tblGrid>
        <w:gridCol w:w="1782"/>
        <w:gridCol w:w="5993"/>
      </w:tblGrid>
      <w:tr w:rsidR="00F23708" w14:paraId="2FF7B883" w14:textId="77777777" w:rsidTr="0096325B">
        <w:trPr>
          <w:trHeight w:val="289"/>
        </w:trPr>
        <w:tc>
          <w:tcPr>
            <w:tcW w:w="0" w:type="auto"/>
          </w:tcPr>
          <w:p w14:paraId="5617F180" w14:textId="77777777" w:rsidR="00F23708" w:rsidRDefault="00F23708" w:rsidP="0096325B">
            <w:r>
              <w:t>Requirement:</w:t>
            </w:r>
          </w:p>
        </w:tc>
        <w:tc>
          <w:tcPr>
            <w:tcW w:w="0" w:type="auto"/>
          </w:tcPr>
          <w:p w14:paraId="6F98A3A6" w14:textId="77777777" w:rsidR="000E1717" w:rsidRPr="00EF241B" w:rsidRDefault="000E1717" w:rsidP="000E1717">
            <w:pPr>
              <w:rPr>
                <w:lang w:val="en-US"/>
              </w:rPr>
            </w:pPr>
            <w:r w:rsidRPr="00EF241B">
              <w:rPr>
                <w:lang w:val="en-US"/>
              </w:rPr>
              <w:t>SOPs should be established for, but not limited to:</w:t>
            </w:r>
          </w:p>
          <w:p w14:paraId="4DCB0393" w14:textId="77777777" w:rsidR="000E1717" w:rsidRDefault="000E1717" w:rsidP="00E22205">
            <w:pPr>
              <w:pStyle w:val="Listenabsatz"/>
              <w:numPr>
                <w:ilvl w:val="0"/>
                <w:numId w:val="10"/>
              </w:numPr>
              <w:rPr>
                <w:lang w:val="en-US"/>
              </w:rPr>
            </w:pPr>
            <w:r w:rsidRPr="00EF241B">
              <w:rPr>
                <w:lang w:val="en-US"/>
              </w:rPr>
              <w:t>System Setup/installation</w:t>
            </w:r>
          </w:p>
          <w:p w14:paraId="00550A61" w14:textId="77777777" w:rsidR="000E1717" w:rsidRDefault="000E1717" w:rsidP="00E22205">
            <w:pPr>
              <w:pStyle w:val="Listenabsatz"/>
              <w:numPr>
                <w:ilvl w:val="0"/>
                <w:numId w:val="10"/>
              </w:numPr>
              <w:rPr>
                <w:lang w:val="en-US"/>
              </w:rPr>
            </w:pPr>
            <w:r w:rsidRPr="00EF241B">
              <w:rPr>
                <w:lang w:val="en-US"/>
              </w:rPr>
              <w:t>Data Collection and Handling</w:t>
            </w:r>
          </w:p>
          <w:p w14:paraId="597BD4E6" w14:textId="77777777" w:rsidR="000E1717" w:rsidRDefault="000E1717" w:rsidP="00E22205">
            <w:pPr>
              <w:pStyle w:val="Listenabsatz"/>
              <w:numPr>
                <w:ilvl w:val="0"/>
                <w:numId w:val="10"/>
              </w:numPr>
              <w:rPr>
                <w:lang w:val="en-US"/>
              </w:rPr>
            </w:pPr>
            <w:r w:rsidRPr="00EF241B">
              <w:rPr>
                <w:lang w:val="en-US"/>
              </w:rPr>
              <w:t>System Maintenance</w:t>
            </w:r>
          </w:p>
          <w:p w14:paraId="7EA35518" w14:textId="77777777" w:rsidR="000E1717" w:rsidRDefault="000E1717" w:rsidP="00E22205">
            <w:pPr>
              <w:pStyle w:val="Listenabsatz"/>
              <w:numPr>
                <w:ilvl w:val="0"/>
                <w:numId w:val="10"/>
              </w:numPr>
              <w:rPr>
                <w:lang w:val="en-US"/>
              </w:rPr>
            </w:pPr>
            <w:r w:rsidRPr="00EF241B">
              <w:rPr>
                <w:lang w:val="en-US"/>
              </w:rPr>
              <w:t>Data Backup, Recovery, and Contingency Plans</w:t>
            </w:r>
          </w:p>
          <w:p w14:paraId="5B046444" w14:textId="77777777" w:rsidR="000E1717" w:rsidRDefault="000E1717" w:rsidP="00E22205">
            <w:pPr>
              <w:pStyle w:val="Listenabsatz"/>
              <w:numPr>
                <w:ilvl w:val="0"/>
                <w:numId w:val="10"/>
              </w:numPr>
              <w:rPr>
                <w:lang w:val="en-US"/>
              </w:rPr>
            </w:pPr>
            <w:r w:rsidRPr="00EF241B">
              <w:rPr>
                <w:lang w:val="en-US"/>
              </w:rPr>
              <w:t>Security</w:t>
            </w:r>
          </w:p>
          <w:p w14:paraId="528769EE" w14:textId="77777777" w:rsidR="00F23708" w:rsidRPr="000E1717" w:rsidRDefault="000E1717" w:rsidP="00E22205">
            <w:pPr>
              <w:pStyle w:val="Listenabsatz"/>
              <w:numPr>
                <w:ilvl w:val="0"/>
                <w:numId w:val="10"/>
              </w:numPr>
              <w:rPr>
                <w:lang w:val="en-US"/>
              </w:rPr>
            </w:pPr>
            <w:r w:rsidRPr="00EF241B">
              <w:rPr>
                <w:lang w:val="en-US"/>
              </w:rPr>
              <w:t>Change Control</w:t>
            </w:r>
          </w:p>
        </w:tc>
      </w:tr>
      <w:tr w:rsidR="00F23708" w14:paraId="06424B45" w14:textId="77777777" w:rsidTr="0096325B">
        <w:tc>
          <w:tcPr>
            <w:tcW w:w="0" w:type="auto"/>
          </w:tcPr>
          <w:p w14:paraId="4D6E4664" w14:textId="77777777" w:rsidR="00F23708" w:rsidRDefault="00F23708" w:rsidP="0096325B">
            <w:r>
              <w:t>Functionality:</w:t>
            </w:r>
          </w:p>
        </w:tc>
        <w:tc>
          <w:tcPr>
            <w:tcW w:w="0" w:type="auto"/>
          </w:tcPr>
          <w:p w14:paraId="1A8F4B23" w14:textId="49F39754" w:rsidR="00F23708" w:rsidRDefault="00BC5662" w:rsidP="0096325B">
            <w:r>
              <w:t xml:space="preserve">SOPs should be defined for all </w:t>
            </w:r>
            <w:proofErr w:type="gramStart"/>
            <w:r>
              <w:t>task</w:t>
            </w:r>
            <w:proofErr w:type="gramEnd"/>
            <w:r w:rsidR="0094752D">
              <w:t>.</w:t>
            </w:r>
          </w:p>
        </w:tc>
      </w:tr>
      <w:tr w:rsidR="00F23708" w14:paraId="7F06801E" w14:textId="77777777" w:rsidTr="0096325B">
        <w:tc>
          <w:tcPr>
            <w:tcW w:w="0" w:type="auto"/>
          </w:tcPr>
          <w:p w14:paraId="384E4978" w14:textId="77777777" w:rsidR="00F23708" w:rsidRDefault="00F23708" w:rsidP="0096325B">
            <w:r>
              <w:t>Function tested:</w:t>
            </w:r>
          </w:p>
        </w:tc>
        <w:tc>
          <w:tcPr>
            <w:tcW w:w="0" w:type="auto"/>
          </w:tcPr>
          <w:p w14:paraId="2E654B4C" w14:textId="21014669" w:rsidR="00F23708" w:rsidRDefault="00BC5662" w:rsidP="00BC5662">
            <w:pPr>
              <w:tabs>
                <w:tab w:val="left" w:pos="1400"/>
              </w:tabs>
            </w:pPr>
            <w:r>
              <w:t>Comprehensive defined SOPs are available</w:t>
            </w:r>
            <w:r w:rsidR="0094752D">
              <w:t>.</w:t>
            </w:r>
          </w:p>
        </w:tc>
      </w:tr>
    </w:tbl>
    <w:p w14:paraId="10146EE3" w14:textId="77777777" w:rsidR="00EF241B" w:rsidRPr="00EF241B" w:rsidRDefault="00EF241B" w:rsidP="00EF241B">
      <w:pPr>
        <w:rPr>
          <w:lang w:val="en-US"/>
        </w:rPr>
      </w:pPr>
    </w:p>
    <w:p w14:paraId="7AEEBBA6" w14:textId="77777777" w:rsidR="00B05507" w:rsidRDefault="00B05507" w:rsidP="00B05507">
      <w:pPr>
        <w:pStyle w:val="berschrift2"/>
        <w:numPr>
          <w:ilvl w:val="1"/>
          <w:numId w:val="2"/>
        </w:numPr>
      </w:pPr>
      <w:bookmarkStart w:id="62" w:name="_Toc205267420"/>
      <w:r>
        <w:t>Data Entry</w:t>
      </w:r>
      <w:bookmarkEnd w:id="62"/>
    </w:p>
    <w:p w14:paraId="33A1D08F" w14:textId="77777777" w:rsidR="00EF241B" w:rsidRPr="00EF241B" w:rsidRDefault="0066285E" w:rsidP="007559D2">
      <w:pPr>
        <w:pStyle w:val="berschrift4"/>
        <w:rPr>
          <w:lang w:val="en-US"/>
        </w:rPr>
      </w:pPr>
      <w:r>
        <w:rPr>
          <w:lang w:val="en-US"/>
        </w:rPr>
        <w:t>Electronic Signature</w:t>
      </w:r>
    </w:p>
    <w:p w14:paraId="61CABE29" w14:textId="77777777" w:rsidR="00EF241B" w:rsidRPr="007559D2" w:rsidRDefault="00EF241B" w:rsidP="007559D2">
      <w:pPr>
        <w:pStyle w:val="berschrift5"/>
        <w:rPr>
          <w:b w:val="0"/>
          <w:i/>
          <w:lang w:val="en-US"/>
        </w:rPr>
      </w:pPr>
      <w:r w:rsidRPr="007559D2">
        <w:rPr>
          <w:b w:val="0"/>
          <w:i/>
          <w:lang w:val="en-US"/>
        </w:rPr>
        <w:t>Electronic Signature #1</w:t>
      </w:r>
    </w:p>
    <w:tbl>
      <w:tblPr>
        <w:tblStyle w:val="Tabellenraster"/>
        <w:tblW w:w="0" w:type="auto"/>
        <w:tblLook w:val="04A0" w:firstRow="1" w:lastRow="0" w:firstColumn="1" w:lastColumn="0" w:noHBand="0" w:noVBand="1"/>
      </w:tblPr>
      <w:tblGrid>
        <w:gridCol w:w="1592"/>
        <w:gridCol w:w="7694"/>
      </w:tblGrid>
      <w:tr w:rsidR="00F23708" w14:paraId="23441D34" w14:textId="77777777" w:rsidTr="0096325B">
        <w:trPr>
          <w:trHeight w:val="289"/>
        </w:trPr>
        <w:tc>
          <w:tcPr>
            <w:tcW w:w="0" w:type="auto"/>
          </w:tcPr>
          <w:p w14:paraId="39EE1E49" w14:textId="77777777" w:rsidR="00F23708" w:rsidRDefault="00F23708" w:rsidP="0096325B">
            <w:r>
              <w:t>Requirement:</w:t>
            </w:r>
          </w:p>
        </w:tc>
        <w:tc>
          <w:tcPr>
            <w:tcW w:w="0" w:type="auto"/>
          </w:tcPr>
          <w:p w14:paraId="7F0CA5DD" w14:textId="77777777" w:rsidR="00F23708" w:rsidRPr="00F23708" w:rsidRDefault="00F23708" w:rsidP="0096325B">
            <w:pPr>
              <w:rPr>
                <w:rFonts w:cs="Arial"/>
                <w:szCs w:val="22"/>
              </w:rPr>
            </w:pPr>
            <w:r w:rsidRPr="00C11968">
              <w:rPr>
                <w:rFonts w:cs="Arial"/>
                <w:szCs w:val="22"/>
              </w:rPr>
              <w:t>To ensure that individuals have the authority to proceed with data entry system should be designed so that individuals need to enter electronic signatures, such as combined identification codes/passwords or biometric-based electronic signatures, at the start of a data entry session.</w:t>
            </w:r>
          </w:p>
        </w:tc>
      </w:tr>
      <w:tr w:rsidR="00F23708" w14:paraId="0ABC59EF" w14:textId="77777777" w:rsidTr="0096325B">
        <w:tc>
          <w:tcPr>
            <w:tcW w:w="0" w:type="auto"/>
          </w:tcPr>
          <w:p w14:paraId="07210892" w14:textId="77777777" w:rsidR="00F23708" w:rsidRDefault="00F23708" w:rsidP="0096325B">
            <w:r>
              <w:t>Functionality:</w:t>
            </w:r>
          </w:p>
        </w:tc>
        <w:tc>
          <w:tcPr>
            <w:tcW w:w="0" w:type="auto"/>
          </w:tcPr>
          <w:p w14:paraId="195270C1" w14:textId="4638998A" w:rsidR="00F23708" w:rsidRDefault="00363B81" w:rsidP="0096325B">
            <w:r w:rsidRPr="00363B81">
              <w:t>System should requires combined identification codes/passwords or biometric-based electronic signatures to log in</w:t>
            </w:r>
            <w:r w:rsidR="0094752D">
              <w:t>.</w:t>
            </w:r>
          </w:p>
        </w:tc>
      </w:tr>
      <w:tr w:rsidR="00F23708" w14:paraId="1EA0FD9C" w14:textId="77777777" w:rsidTr="0096325B">
        <w:tc>
          <w:tcPr>
            <w:tcW w:w="0" w:type="auto"/>
          </w:tcPr>
          <w:p w14:paraId="76D2D3AD" w14:textId="77777777" w:rsidR="00F23708" w:rsidRDefault="00F23708" w:rsidP="0096325B">
            <w:r>
              <w:t>Function tested:</w:t>
            </w:r>
          </w:p>
        </w:tc>
        <w:tc>
          <w:tcPr>
            <w:tcW w:w="0" w:type="auto"/>
          </w:tcPr>
          <w:p w14:paraId="110F9A59" w14:textId="48F6FC44" w:rsidR="00F23708" w:rsidRDefault="00363B81" w:rsidP="00363B81">
            <w:pPr>
              <w:tabs>
                <w:tab w:val="left" w:pos="2020"/>
              </w:tabs>
            </w:pPr>
            <w:r>
              <w:t>System requires electronic signature to log in</w:t>
            </w:r>
            <w:r w:rsidR="0094752D">
              <w:t>.</w:t>
            </w:r>
          </w:p>
        </w:tc>
      </w:tr>
    </w:tbl>
    <w:p w14:paraId="212E02C5" w14:textId="77777777" w:rsidR="00EF241B" w:rsidRPr="00C11968" w:rsidRDefault="00EF241B" w:rsidP="00EF241B">
      <w:pPr>
        <w:rPr>
          <w:szCs w:val="22"/>
        </w:rPr>
      </w:pPr>
    </w:p>
    <w:p w14:paraId="7D2D02C6" w14:textId="77777777" w:rsidR="00EF241B" w:rsidRPr="007559D2" w:rsidRDefault="00EF241B" w:rsidP="007559D2">
      <w:pPr>
        <w:pStyle w:val="berschrift5"/>
        <w:rPr>
          <w:b w:val="0"/>
          <w:i/>
          <w:lang w:val="en-US"/>
        </w:rPr>
      </w:pPr>
      <w:r w:rsidRPr="007559D2">
        <w:rPr>
          <w:b w:val="0"/>
          <w:i/>
          <w:lang w:val="en-US"/>
        </w:rPr>
        <w:t>Electronic Signature #2</w:t>
      </w:r>
    </w:p>
    <w:tbl>
      <w:tblPr>
        <w:tblStyle w:val="Tabellenraster"/>
        <w:tblW w:w="0" w:type="auto"/>
        <w:tblLook w:val="04A0" w:firstRow="1" w:lastRow="0" w:firstColumn="1" w:lastColumn="0" w:noHBand="0" w:noVBand="1"/>
      </w:tblPr>
      <w:tblGrid>
        <w:gridCol w:w="1596"/>
        <w:gridCol w:w="7690"/>
      </w:tblGrid>
      <w:tr w:rsidR="00F23708" w14:paraId="22D1EC9E" w14:textId="77777777" w:rsidTr="0096325B">
        <w:trPr>
          <w:trHeight w:val="289"/>
        </w:trPr>
        <w:tc>
          <w:tcPr>
            <w:tcW w:w="0" w:type="auto"/>
          </w:tcPr>
          <w:p w14:paraId="42D06382" w14:textId="77777777" w:rsidR="00F23708" w:rsidRDefault="00F23708" w:rsidP="0096325B">
            <w:r>
              <w:t>Requirement:</w:t>
            </w:r>
          </w:p>
        </w:tc>
        <w:tc>
          <w:tcPr>
            <w:tcW w:w="0" w:type="auto"/>
          </w:tcPr>
          <w:p w14:paraId="4F865C8D" w14:textId="77777777" w:rsidR="00F23708" w:rsidRPr="00C11968" w:rsidRDefault="00F23708" w:rsidP="00F23708">
            <w:pPr>
              <w:rPr>
                <w:rFonts w:cs="Arial"/>
                <w:szCs w:val="22"/>
              </w:rPr>
            </w:pPr>
            <w:r w:rsidRPr="00C11968">
              <w:rPr>
                <w:rFonts w:cs="Arial"/>
                <w:szCs w:val="22"/>
              </w:rPr>
              <w:t xml:space="preserve">The data entry system should also be designed to ensure </w:t>
            </w:r>
            <w:proofErr w:type="spellStart"/>
            <w:r w:rsidRPr="00C11968">
              <w:rPr>
                <w:rFonts w:cs="Arial"/>
                <w:szCs w:val="22"/>
              </w:rPr>
              <w:t>attributability</w:t>
            </w:r>
            <w:proofErr w:type="spellEnd"/>
            <w:r w:rsidRPr="00C11968">
              <w:rPr>
                <w:rFonts w:cs="Arial"/>
                <w:szCs w:val="22"/>
              </w:rPr>
              <w:t>. Therefore, each entry to an electronic signature of the individual making that entry. However, this does not necessarily mean a separate electronic signature may cover multiple entries or changes.</w:t>
            </w:r>
          </w:p>
          <w:p w14:paraId="70995D65" w14:textId="77777777" w:rsidR="00F23708" w:rsidRPr="00C11968" w:rsidRDefault="00F23708" w:rsidP="00E22205">
            <w:pPr>
              <w:numPr>
                <w:ilvl w:val="0"/>
                <w:numId w:val="11"/>
              </w:numPr>
              <w:spacing w:before="0" w:after="0"/>
              <w:rPr>
                <w:rFonts w:cs="Arial"/>
                <w:szCs w:val="22"/>
              </w:rPr>
            </w:pPr>
            <w:r w:rsidRPr="00C11968">
              <w:rPr>
                <w:rFonts w:cs="Arial"/>
                <w:szCs w:val="22"/>
              </w:rPr>
              <w:lastRenderedPageBreak/>
              <w:t xml:space="preserve">The </w:t>
            </w:r>
            <w:proofErr w:type="gramStart"/>
            <w:r w:rsidRPr="00C11968">
              <w:rPr>
                <w:rFonts w:cs="Arial"/>
                <w:szCs w:val="22"/>
              </w:rPr>
              <w:t>printed name of the individual who enters data should be displayed by the data entry screen throughout the data entry session</w:t>
            </w:r>
            <w:proofErr w:type="gramEnd"/>
            <w:r w:rsidRPr="00C11968">
              <w:rPr>
                <w:rFonts w:cs="Arial"/>
                <w:szCs w:val="22"/>
              </w:rPr>
              <w:t>. This is intended to preclude the possibility of a different individual inadvertently entering data under someone else’s name.</w:t>
            </w:r>
          </w:p>
          <w:p w14:paraId="46A0D32B" w14:textId="77777777" w:rsidR="00F23708" w:rsidRPr="00F23708" w:rsidRDefault="00F23708" w:rsidP="00E22205">
            <w:pPr>
              <w:numPr>
                <w:ilvl w:val="0"/>
                <w:numId w:val="11"/>
              </w:numPr>
              <w:spacing w:before="0" w:after="0"/>
              <w:rPr>
                <w:rFonts w:cs="Arial"/>
                <w:szCs w:val="22"/>
              </w:rPr>
            </w:pPr>
            <w:r w:rsidRPr="00C11968">
              <w:rPr>
                <w:rFonts w:cs="Arial"/>
                <w:szCs w:val="22"/>
              </w:rPr>
              <w:t>If the name displayed by the screen during a data entry session is not that of the person entering the data, then that individual should log on under his or her own name before continuing.</w:t>
            </w:r>
          </w:p>
        </w:tc>
      </w:tr>
      <w:tr w:rsidR="00F23708" w14:paraId="67B4B816" w14:textId="77777777" w:rsidTr="0096325B">
        <w:tc>
          <w:tcPr>
            <w:tcW w:w="0" w:type="auto"/>
          </w:tcPr>
          <w:p w14:paraId="6A6F34A0" w14:textId="77777777" w:rsidR="00F23708" w:rsidRDefault="00F23708" w:rsidP="0096325B">
            <w:r>
              <w:lastRenderedPageBreak/>
              <w:t>Functionality:</w:t>
            </w:r>
          </w:p>
        </w:tc>
        <w:tc>
          <w:tcPr>
            <w:tcW w:w="0" w:type="auto"/>
          </w:tcPr>
          <w:p w14:paraId="4742C60D" w14:textId="04671F00" w:rsidR="00F23708" w:rsidRDefault="00363B81" w:rsidP="00363B81">
            <w:pPr>
              <w:tabs>
                <w:tab w:val="left" w:pos="1080"/>
              </w:tabs>
            </w:pPr>
            <w:r w:rsidRPr="00363B81">
              <w:t xml:space="preserve">System should require electronic signature of user </w:t>
            </w:r>
            <w:r w:rsidR="00F46D69">
              <w:t>and should display the n</w:t>
            </w:r>
            <w:r>
              <w:t xml:space="preserve">ame of </w:t>
            </w:r>
            <w:proofErr w:type="gramStart"/>
            <w:r w:rsidRPr="00363B81">
              <w:t>user which</w:t>
            </w:r>
            <w:proofErr w:type="gramEnd"/>
            <w:r w:rsidRPr="00363B81">
              <w:t xml:space="preserve"> edit </w:t>
            </w:r>
            <w:proofErr w:type="spellStart"/>
            <w:r w:rsidRPr="00363B81">
              <w:t>eDocuments</w:t>
            </w:r>
            <w:proofErr w:type="spellEnd"/>
            <w:r w:rsidR="0094752D">
              <w:t>.</w:t>
            </w:r>
          </w:p>
        </w:tc>
      </w:tr>
      <w:tr w:rsidR="00F23708" w14:paraId="264F09B9" w14:textId="77777777" w:rsidTr="0096325B">
        <w:tc>
          <w:tcPr>
            <w:tcW w:w="0" w:type="auto"/>
          </w:tcPr>
          <w:p w14:paraId="1B071C41" w14:textId="77777777" w:rsidR="00F23708" w:rsidRDefault="00F23708" w:rsidP="0096325B">
            <w:r>
              <w:t>Function tested:</w:t>
            </w:r>
          </w:p>
        </w:tc>
        <w:tc>
          <w:tcPr>
            <w:tcW w:w="0" w:type="auto"/>
          </w:tcPr>
          <w:p w14:paraId="7AD3B18B" w14:textId="031CEAA4" w:rsidR="00F23708" w:rsidRDefault="00363B81" w:rsidP="0096325B">
            <w:r w:rsidRPr="00363B81">
              <w:t>System displays continued name of user</w:t>
            </w:r>
            <w:r w:rsidR="0094752D">
              <w:t>.</w:t>
            </w:r>
          </w:p>
        </w:tc>
      </w:tr>
    </w:tbl>
    <w:p w14:paraId="4134CB29" w14:textId="77777777" w:rsidR="00EF241B" w:rsidRPr="007559D2" w:rsidRDefault="00EF241B" w:rsidP="007559D2">
      <w:pPr>
        <w:pStyle w:val="berschrift5"/>
        <w:numPr>
          <w:ilvl w:val="0"/>
          <w:numId w:val="0"/>
        </w:numPr>
        <w:ind w:left="851"/>
        <w:rPr>
          <w:b w:val="0"/>
          <w:i/>
          <w:lang w:val="en-US"/>
        </w:rPr>
      </w:pPr>
    </w:p>
    <w:p w14:paraId="2162AC47" w14:textId="77777777" w:rsidR="00EF241B" w:rsidRPr="007559D2" w:rsidRDefault="00EF241B" w:rsidP="007559D2">
      <w:pPr>
        <w:pStyle w:val="berschrift5"/>
        <w:rPr>
          <w:b w:val="0"/>
          <w:i/>
          <w:lang w:val="en-US"/>
        </w:rPr>
      </w:pPr>
      <w:r w:rsidRPr="007559D2">
        <w:rPr>
          <w:b w:val="0"/>
          <w:i/>
          <w:lang w:val="en-US"/>
        </w:rPr>
        <w:t>Electronic Signature #3</w:t>
      </w:r>
    </w:p>
    <w:tbl>
      <w:tblPr>
        <w:tblStyle w:val="Tabellenraster"/>
        <w:tblW w:w="0" w:type="auto"/>
        <w:tblLook w:val="04A0" w:firstRow="1" w:lastRow="0" w:firstColumn="1" w:lastColumn="0" w:noHBand="0" w:noVBand="1"/>
      </w:tblPr>
      <w:tblGrid>
        <w:gridCol w:w="1615"/>
        <w:gridCol w:w="7671"/>
      </w:tblGrid>
      <w:tr w:rsidR="00F23708" w14:paraId="52D4D107" w14:textId="77777777" w:rsidTr="0096325B">
        <w:trPr>
          <w:trHeight w:val="289"/>
        </w:trPr>
        <w:tc>
          <w:tcPr>
            <w:tcW w:w="0" w:type="auto"/>
          </w:tcPr>
          <w:p w14:paraId="6177E51A" w14:textId="77777777" w:rsidR="00F23708" w:rsidRDefault="00F23708" w:rsidP="0096325B">
            <w:r>
              <w:t>Requirement:</w:t>
            </w:r>
          </w:p>
        </w:tc>
        <w:tc>
          <w:tcPr>
            <w:tcW w:w="0" w:type="auto"/>
          </w:tcPr>
          <w:p w14:paraId="4F9CF0F5" w14:textId="77777777" w:rsidR="00F23708" w:rsidRDefault="00F23708" w:rsidP="0096325B">
            <w:r w:rsidRPr="00EF241B">
              <w:t>Individuals should only work under their own passwords or other access keys and should not share these with others. Individuals should not log on to the system in order to provide another person access to the system.</w:t>
            </w:r>
          </w:p>
        </w:tc>
      </w:tr>
      <w:tr w:rsidR="00F23708" w14:paraId="05696B9F" w14:textId="77777777" w:rsidTr="0096325B">
        <w:tc>
          <w:tcPr>
            <w:tcW w:w="0" w:type="auto"/>
          </w:tcPr>
          <w:p w14:paraId="4963D435" w14:textId="77777777" w:rsidR="00F23708" w:rsidRDefault="00F23708" w:rsidP="0096325B">
            <w:r>
              <w:t>Functionality:</w:t>
            </w:r>
          </w:p>
        </w:tc>
        <w:tc>
          <w:tcPr>
            <w:tcW w:w="0" w:type="auto"/>
          </w:tcPr>
          <w:p w14:paraId="15D0C6DB" w14:textId="07624C6E" w:rsidR="00F23708" w:rsidRDefault="003D6908" w:rsidP="003D6908">
            <w:r>
              <w:t xml:space="preserve">System allows </w:t>
            </w:r>
            <w:proofErr w:type="gramStart"/>
            <w:r>
              <w:t>to design</w:t>
            </w:r>
            <w:proofErr w:type="gramEnd"/>
            <w:r>
              <w:t xml:space="preserve"> an explicit user ID</w:t>
            </w:r>
            <w:r w:rsidR="0094752D">
              <w:t>.</w:t>
            </w:r>
          </w:p>
        </w:tc>
      </w:tr>
      <w:tr w:rsidR="00F23708" w14:paraId="49037EB4" w14:textId="77777777" w:rsidTr="0096325B">
        <w:tc>
          <w:tcPr>
            <w:tcW w:w="0" w:type="auto"/>
          </w:tcPr>
          <w:p w14:paraId="38525EBF" w14:textId="77777777" w:rsidR="00F23708" w:rsidRDefault="00F23708" w:rsidP="0096325B">
            <w:r>
              <w:t>Function tested:</w:t>
            </w:r>
          </w:p>
        </w:tc>
        <w:tc>
          <w:tcPr>
            <w:tcW w:w="0" w:type="auto"/>
          </w:tcPr>
          <w:p w14:paraId="4B0990C4" w14:textId="611AC9F0" w:rsidR="00F23708" w:rsidRDefault="003D6908" w:rsidP="0096325B">
            <w:r>
              <w:t>Users can work only with an explicit user ID</w:t>
            </w:r>
            <w:r w:rsidR="0094752D">
              <w:t>.</w:t>
            </w:r>
          </w:p>
        </w:tc>
      </w:tr>
    </w:tbl>
    <w:p w14:paraId="26208E84" w14:textId="77777777" w:rsidR="00EF241B" w:rsidRPr="00EF241B" w:rsidRDefault="00EF241B" w:rsidP="00EF241B"/>
    <w:p w14:paraId="4A083099" w14:textId="77777777" w:rsidR="00EF241B" w:rsidRPr="007559D2" w:rsidRDefault="00EF241B" w:rsidP="007559D2">
      <w:pPr>
        <w:pStyle w:val="berschrift5"/>
        <w:rPr>
          <w:b w:val="0"/>
          <w:i/>
          <w:lang w:val="en-US"/>
        </w:rPr>
      </w:pPr>
      <w:r w:rsidRPr="007559D2">
        <w:rPr>
          <w:b w:val="0"/>
          <w:i/>
          <w:lang w:val="en-US"/>
        </w:rPr>
        <w:t>Electronic Signature #4</w:t>
      </w:r>
    </w:p>
    <w:tbl>
      <w:tblPr>
        <w:tblStyle w:val="Tabellenraster"/>
        <w:tblW w:w="0" w:type="auto"/>
        <w:tblLook w:val="04A0" w:firstRow="1" w:lastRow="0" w:firstColumn="1" w:lastColumn="0" w:noHBand="0" w:noVBand="1"/>
      </w:tblPr>
      <w:tblGrid>
        <w:gridCol w:w="1776"/>
        <w:gridCol w:w="7510"/>
      </w:tblGrid>
      <w:tr w:rsidR="00F23708" w14:paraId="779FD719" w14:textId="77777777" w:rsidTr="0096325B">
        <w:trPr>
          <w:trHeight w:val="289"/>
        </w:trPr>
        <w:tc>
          <w:tcPr>
            <w:tcW w:w="0" w:type="auto"/>
          </w:tcPr>
          <w:p w14:paraId="373D44D6" w14:textId="77777777" w:rsidR="00F23708" w:rsidRDefault="00F23708" w:rsidP="0096325B">
            <w:r>
              <w:t>Requirement:</w:t>
            </w:r>
          </w:p>
        </w:tc>
        <w:tc>
          <w:tcPr>
            <w:tcW w:w="0" w:type="auto"/>
          </w:tcPr>
          <w:p w14:paraId="448684C2" w14:textId="77777777" w:rsidR="00F23708" w:rsidRDefault="00F23708" w:rsidP="0096325B">
            <w:r w:rsidRPr="00EF241B">
              <w:t>Passwords or other access keys should be changed at established intervals.</w:t>
            </w:r>
          </w:p>
        </w:tc>
      </w:tr>
      <w:tr w:rsidR="00F23708" w14:paraId="2CA73C1D" w14:textId="77777777" w:rsidTr="0096325B">
        <w:tc>
          <w:tcPr>
            <w:tcW w:w="0" w:type="auto"/>
          </w:tcPr>
          <w:p w14:paraId="4A0BC501" w14:textId="77777777" w:rsidR="00F23708" w:rsidRDefault="00F23708" w:rsidP="0096325B">
            <w:r>
              <w:t>Functionality:</w:t>
            </w:r>
          </w:p>
        </w:tc>
        <w:tc>
          <w:tcPr>
            <w:tcW w:w="0" w:type="auto"/>
          </w:tcPr>
          <w:p w14:paraId="409198FF" w14:textId="5BC1F2F0" w:rsidR="00F23708" w:rsidRDefault="002357A2" w:rsidP="0096325B">
            <w:r w:rsidRPr="002357A2">
              <w:t xml:space="preserve">System allows </w:t>
            </w:r>
            <w:proofErr w:type="gramStart"/>
            <w:r w:rsidRPr="002357A2">
              <w:t>to change</w:t>
            </w:r>
            <w:proofErr w:type="gramEnd"/>
            <w:r w:rsidRPr="002357A2">
              <w:t xml:space="preserve"> access keys at established interval</w:t>
            </w:r>
            <w:r w:rsidR="0094752D">
              <w:t>.</w:t>
            </w:r>
          </w:p>
        </w:tc>
      </w:tr>
      <w:tr w:rsidR="00F23708" w14:paraId="3A6F4487" w14:textId="77777777" w:rsidTr="0096325B">
        <w:tc>
          <w:tcPr>
            <w:tcW w:w="0" w:type="auto"/>
          </w:tcPr>
          <w:p w14:paraId="26B9F755" w14:textId="77777777" w:rsidR="00F23708" w:rsidRDefault="00F23708" w:rsidP="0096325B">
            <w:r>
              <w:t>Function tested:</w:t>
            </w:r>
          </w:p>
        </w:tc>
        <w:tc>
          <w:tcPr>
            <w:tcW w:w="0" w:type="auto"/>
          </w:tcPr>
          <w:p w14:paraId="475246B4" w14:textId="3A91CE49" w:rsidR="00F23708" w:rsidRDefault="002357A2" w:rsidP="002357A2">
            <w:pPr>
              <w:tabs>
                <w:tab w:val="left" w:pos="5100"/>
              </w:tabs>
            </w:pPr>
            <w:r w:rsidRPr="002357A2">
              <w:t>It is possible to change access keys at established interval</w:t>
            </w:r>
            <w:r w:rsidR="0094752D">
              <w:t>.</w:t>
            </w:r>
          </w:p>
        </w:tc>
      </w:tr>
    </w:tbl>
    <w:p w14:paraId="59A4C06A" w14:textId="77777777" w:rsidR="00EF241B" w:rsidRPr="00EF241B" w:rsidRDefault="00EF241B" w:rsidP="00EF241B"/>
    <w:p w14:paraId="20768664" w14:textId="77777777" w:rsidR="00EF241B" w:rsidRPr="007559D2" w:rsidRDefault="00EF241B" w:rsidP="007559D2">
      <w:pPr>
        <w:pStyle w:val="berschrift5"/>
        <w:rPr>
          <w:b w:val="0"/>
          <w:i/>
          <w:lang w:val="en-US"/>
        </w:rPr>
      </w:pPr>
      <w:r w:rsidRPr="007559D2">
        <w:rPr>
          <w:b w:val="0"/>
          <w:i/>
          <w:lang w:val="en-US"/>
        </w:rPr>
        <w:t>Electronic Signature #5</w:t>
      </w:r>
    </w:p>
    <w:tbl>
      <w:tblPr>
        <w:tblStyle w:val="Tabellenraster"/>
        <w:tblW w:w="0" w:type="auto"/>
        <w:tblLook w:val="04A0" w:firstRow="1" w:lastRow="0" w:firstColumn="1" w:lastColumn="0" w:noHBand="0" w:noVBand="1"/>
      </w:tblPr>
      <w:tblGrid>
        <w:gridCol w:w="1587"/>
        <w:gridCol w:w="7699"/>
      </w:tblGrid>
      <w:tr w:rsidR="00F23708" w14:paraId="6CF02C95" w14:textId="77777777" w:rsidTr="0096325B">
        <w:trPr>
          <w:trHeight w:val="289"/>
        </w:trPr>
        <w:tc>
          <w:tcPr>
            <w:tcW w:w="0" w:type="auto"/>
          </w:tcPr>
          <w:p w14:paraId="7E0E62AC" w14:textId="77777777" w:rsidR="00F23708" w:rsidRDefault="00F23708" w:rsidP="0096325B">
            <w:r>
              <w:t>Requirement:</w:t>
            </w:r>
          </w:p>
        </w:tc>
        <w:tc>
          <w:tcPr>
            <w:tcW w:w="0" w:type="auto"/>
          </w:tcPr>
          <w:p w14:paraId="08EC511B" w14:textId="77777777" w:rsidR="00F23708" w:rsidRDefault="000E1717" w:rsidP="0096325B">
            <w:r w:rsidRPr="00EF241B">
              <w:t>When someone leaves a workstation, the person should log off the system. Failing this, an automatic log off may be appropriate for long idle periods. For short period of inactivity, there should be some kind of automatic protection against unauthorized data entry. An example could be an automatic screen saver that prevents data entry until a password is entered.</w:t>
            </w:r>
          </w:p>
        </w:tc>
      </w:tr>
      <w:tr w:rsidR="00F23708" w14:paraId="12D92195" w14:textId="77777777" w:rsidTr="0096325B">
        <w:tc>
          <w:tcPr>
            <w:tcW w:w="0" w:type="auto"/>
          </w:tcPr>
          <w:p w14:paraId="54EB3DAC" w14:textId="77777777" w:rsidR="00F23708" w:rsidRDefault="00F23708" w:rsidP="0096325B">
            <w:r>
              <w:t>Functionality:</w:t>
            </w:r>
          </w:p>
        </w:tc>
        <w:tc>
          <w:tcPr>
            <w:tcW w:w="0" w:type="auto"/>
          </w:tcPr>
          <w:p w14:paraId="5FA9DEE7" w14:textId="06A38BFB" w:rsidR="00F23708" w:rsidRDefault="001256DE" w:rsidP="0096325B">
            <w:r w:rsidRPr="001256DE">
              <w:t>System should log off automatically after long idle periods.  For short period of inactivity, system requires password to enter data</w:t>
            </w:r>
            <w:r w:rsidR="0094752D">
              <w:t>.</w:t>
            </w:r>
          </w:p>
        </w:tc>
      </w:tr>
      <w:tr w:rsidR="00F23708" w14:paraId="1AC45ABC" w14:textId="77777777" w:rsidTr="0096325B">
        <w:tc>
          <w:tcPr>
            <w:tcW w:w="0" w:type="auto"/>
          </w:tcPr>
          <w:p w14:paraId="2EEA068E" w14:textId="77777777" w:rsidR="00F23708" w:rsidRDefault="00F23708" w:rsidP="0096325B">
            <w:r>
              <w:t>Function tested:</w:t>
            </w:r>
          </w:p>
        </w:tc>
        <w:tc>
          <w:tcPr>
            <w:tcW w:w="0" w:type="auto"/>
          </w:tcPr>
          <w:p w14:paraId="630A3C9E" w14:textId="4B3DDE45" w:rsidR="00F23708" w:rsidRDefault="001256DE" w:rsidP="0096325B">
            <w:r w:rsidRPr="001256DE">
              <w:t>After long idle periods occurs log off automatically and for short periods of inactivity, system requires password to enter data</w:t>
            </w:r>
            <w:r w:rsidR="0094752D">
              <w:t>.</w:t>
            </w:r>
          </w:p>
        </w:tc>
      </w:tr>
    </w:tbl>
    <w:p w14:paraId="79D98FE5" w14:textId="77777777" w:rsidR="000E1717" w:rsidRPr="00EF241B" w:rsidRDefault="000E1717" w:rsidP="00EF241B"/>
    <w:p w14:paraId="2A724DD6" w14:textId="77777777" w:rsidR="0066285E" w:rsidRDefault="0066285E" w:rsidP="007559D2">
      <w:pPr>
        <w:pStyle w:val="berschrift4"/>
        <w:rPr>
          <w:lang w:val="en-US"/>
        </w:rPr>
      </w:pPr>
      <w:r>
        <w:rPr>
          <w:lang w:val="en-US"/>
        </w:rPr>
        <w:lastRenderedPageBreak/>
        <w:t>Audit Trail</w:t>
      </w:r>
    </w:p>
    <w:p w14:paraId="7E20D824" w14:textId="77777777" w:rsidR="00AB7DDC" w:rsidRPr="007559D2" w:rsidRDefault="00AB7DDC" w:rsidP="007559D2">
      <w:pPr>
        <w:pStyle w:val="berschrift5"/>
        <w:rPr>
          <w:b w:val="0"/>
          <w:i/>
          <w:lang w:val="en-US"/>
        </w:rPr>
      </w:pPr>
      <w:r w:rsidRPr="007559D2">
        <w:rPr>
          <w:b w:val="0"/>
          <w:i/>
          <w:lang w:val="en-US"/>
        </w:rPr>
        <w:t>Audit Trail #1</w:t>
      </w:r>
    </w:p>
    <w:tbl>
      <w:tblPr>
        <w:tblStyle w:val="Tabellenraster"/>
        <w:tblW w:w="0" w:type="auto"/>
        <w:tblLook w:val="04A0" w:firstRow="1" w:lastRow="0" w:firstColumn="1" w:lastColumn="0" w:noHBand="0" w:noVBand="1"/>
      </w:tblPr>
      <w:tblGrid>
        <w:gridCol w:w="1585"/>
        <w:gridCol w:w="7701"/>
      </w:tblGrid>
      <w:tr w:rsidR="00F23708" w14:paraId="09A39C7B" w14:textId="77777777" w:rsidTr="0096325B">
        <w:trPr>
          <w:trHeight w:val="289"/>
        </w:trPr>
        <w:tc>
          <w:tcPr>
            <w:tcW w:w="0" w:type="auto"/>
          </w:tcPr>
          <w:p w14:paraId="4D10CF45" w14:textId="77777777" w:rsidR="00F23708" w:rsidRDefault="00F23708" w:rsidP="0096325B">
            <w:r>
              <w:t>Requirement:</w:t>
            </w:r>
          </w:p>
        </w:tc>
        <w:tc>
          <w:tcPr>
            <w:tcW w:w="0" w:type="auto"/>
          </w:tcPr>
          <w:p w14:paraId="18EC5D04" w14:textId="77777777" w:rsidR="000E1717" w:rsidRPr="00C11968" w:rsidRDefault="000E1717" w:rsidP="000E1717">
            <w:pPr>
              <w:rPr>
                <w:rFonts w:cs="Arial"/>
                <w:szCs w:val="22"/>
              </w:rPr>
            </w:pPr>
            <w:r w:rsidRPr="00C11968">
              <w:rPr>
                <w:rFonts w:cs="Arial"/>
                <w:szCs w:val="22"/>
              </w:rPr>
              <w:t>Section 21 CRF 11.10(e) requires persons who use electronic record systems to maintain an audit trail as one of the procedures to protect the authenticity, integrity, and, when appropriate, the confidentiality of electronic records.</w:t>
            </w:r>
          </w:p>
          <w:p w14:paraId="3EB918DA" w14:textId="77777777" w:rsidR="000E1717" w:rsidRPr="00C11968" w:rsidRDefault="000E1717" w:rsidP="00E22205">
            <w:pPr>
              <w:numPr>
                <w:ilvl w:val="0"/>
                <w:numId w:val="12"/>
              </w:numPr>
              <w:spacing w:before="0" w:after="0"/>
              <w:jc w:val="left"/>
              <w:rPr>
                <w:rFonts w:cs="Arial"/>
                <w:szCs w:val="22"/>
              </w:rPr>
            </w:pPr>
            <w:proofErr w:type="gramStart"/>
            <w:r w:rsidRPr="00C11968">
              <w:rPr>
                <w:rFonts w:cs="Arial"/>
                <w:szCs w:val="22"/>
              </w:rPr>
              <w:t>persons</w:t>
            </w:r>
            <w:proofErr w:type="gramEnd"/>
            <w:r w:rsidRPr="00C11968">
              <w:rPr>
                <w:rFonts w:cs="Arial"/>
                <w:szCs w:val="22"/>
              </w:rPr>
              <w:t xml:space="preserve"> must use secure, computer-generated, time-stamped audit trails to independently record the date and time of operator entries and actions that create, modify, or delete electronic records. A record is created when it is saved to durable media, as described under “commit” in Section II, definitions.</w:t>
            </w:r>
          </w:p>
          <w:p w14:paraId="5DFB3816" w14:textId="77777777" w:rsidR="00F23708" w:rsidRPr="000E1717" w:rsidRDefault="000E1717" w:rsidP="00E22205">
            <w:pPr>
              <w:numPr>
                <w:ilvl w:val="0"/>
                <w:numId w:val="12"/>
              </w:numPr>
              <w:spacing w:before="0" w:after="0"/>
              <w:jc w:val="left"/>
              <w:rPr>
                <w:rFonts w:cs="Arial"/>
                <w:szCs w:val="22"/>
              </w:rPr>
            </w:pPr>
            <w:r w:rsidRPr="00C11968">
              <w:rPr>
                <w:rFonts w:cs="Arial"/>
                <w:szCs w:val="22"/>
              </w:rPr>
              <w:t>Audit trails must be retained for a period at least as long as that required for the subject electronic records (e.g., the study data record to which they pertain) and must be available for agency review and copying.</w:t>
            </w:r>
          </w:p>
        </w:tc>
      </w:tr>
      <w:tr w:rsidR="00F23708" w14:paraId="38283BB1" w14:textId="77777777" w:rsidTr="0096325B">
        <w:tc>
          <w:tcPr>
            <w:tcW w:w="0" w:type="auto"/>
          </w:tcPr>
          <w:p w14:paraId="64B6D128" w14:textId="77777777" w:rsidR="00F23708" w:rsidRDefault="00F23708" w:rsidP="0096325B">
            <w:r>
              <w:t>Functionality:</w:t>
            </w:r>
          </w:p>
        </w:tc>
        <w:tc>
          <w:tcPr>
            <w:tcW w:w="0" w:type="auto"/>
          </w:tcPr>
          <w:p w14:paraId="5482C764" w14:textId="77777777" w:rsidR="00F23708" w:rsidRDefault="001256DE" w:rsidP="0096325B">
            <w:r w:rsidRPr="001256DE">
              <w:t xml:space="preserve">System provides Audit Trail which records </w:t>
            </w:r>
            <w:proofErr w:type="gramStart"/>
            <w:r w:rsidRPr="001256DE">
              <w:t>who</w:t>
            </w:r>
            <w:proofErr w:type="gramEnd"/>
            <w:r w:rsidRPr="001256DE">
              <w:t xml:space="preserve"> makes changes at data when were these did and which changes had been executed.</w:t>
            </w:r>
          </w:p>
        </w:tc>
      </w:tr>
      <w:tr w:rsidR="00F23708" w14:paraId="32D7614C" w14:textId="77777777" w:rsidTr="0096325B">
        <w:tc>
          <w:tcPr>
            <w:tcW w:w="0" w:type="auto"/>
          </w:tcPr>
          <w:p w14:paraId="7A86D282" w14:textId="77777777" w:rsidR="00F23708" w:rsidRDefault="00F23708" w:rsidP="0096325B">
            <w:r>
              <w:t>Function tested:</w:t>
            </w:r>
          </w:p>
        </w:tc>
        <w:tc>
          <w:tcPr>
            <w:tcW w:w="0" w:type="auto"/>
          </w:tcPr>
          <w:p w14:paraId="2146C3EF" w14:textId="1F84DEDA" w:rsidR="00F23708" w:rsidRDefault="001256DE" w:rsidP="001256DE">
            <w:r>
              <w:t>Audit trail report shows changes that were made</w:t>
            </w:r>
            <w:r w:rsidR="0094752D">
              <w:t>.</w:t>
            </w:r>
          </w:p>
        </w:tc>
      </w:tr>
    </w:tbl>
    <w:p w14:paraId="0BBC604D" w14:textId="77777777" w:rsidR="00AB7DDC" w:rsidRPr="00AB7DDC" w:rsidRDefault="00AB7DDC" w:rsidP="00AB7DDC"/>
    <w:p w14:paraId="54C72C95" w14:textId="77777777" w:rsidR="00AB7DDC" w:rsidRPr="007559D2" w:rsidRDefault="00AB7DDC" w:rsidP="007559D2">
      <w:pPr>
        <w:pStyle w:val="berschrift5"/>
        <w:rPr>
          <w:b w:val="0"/>
          <w:i/>
          <w:lang w:val="en-US"/>
        </w:rPr>
      </w:pPr>
      <w:r w:rsidRPr="007559D2">
        <w:rPr>
          <w:b w:val="0"/>
          <w:i/>
          <w:lang w:val="en-US"/>
        </w:rPr>
        <w:t>Audit Trail #2</w:t>
      </w:r>
    </w:p>
    <w:tbl>
      <w:tblPr>
        <w:tblStyle w:val="Tabellenraster"/>
        <w:tblW w:w="0" w:type="auto"/>
        <w:tblLook w:val="04A0" w:firstRow="1" w:lastRow="0" w:firstColumn="1" w:lastColumn="0" w:noHBand="0" w:noVBand="1"/>
      </w:tblPr>
      <w:tblGrid>
        <w:gridCol w:w="1704"/>
        <w:gridCol w:w="7582"/>
      </w:tblGrid>
      <w:tr w:rsidR="00F23708" w14:paraId="5112EFE1" w14:textId="77777777" w:rsidTr="0096325B">
        <w:trPr>
          <w:trHeight w:val="289"/>
        </w:trPr>
        <w:tc>
          <w:tcPr>
            <w:tcW w:w="0" w:type="auto"/>
          </w:tcPr>
          <w:p w14:paraId="78063C52" w14:textId="77777777" w:rsidR="00F23708" w:rsidRDefault="00F23708" w:rsidP="0096325B">
            <w:r>
              <w:t>Requirement:</w:t>
            </w:r>
          </w:p>
        </w:tc>
        <w:tc>
          <w:tcPr>
            <w:tcW w:w="0" w:type="auto"/>
          </w:tcPr>
          <w:p w14:paraId="22452115" w14:textId="77777777" w:rsidR="00F23708" w:rsidRDefault="000E1717" w:rsidP="0096325B">
            <w:r w:rsidRPr="00C11968">
              <w:t>Personnel who creates, modifies, or deletes electronic records should not be able to modify the audit trails.</w:t>
            </w:r>
          </w:p>
        </w:tc>
      </w:tr>
      <w:tr w:rsidR="00F23708" w14:paraId="4D9D47E1" w14:textId="77777777" w:rsidTr="0096325B">
        <w:tc>
          <w:tcPr>
            <w:tcW w:w="0" w:type="auto"/>
          </w:tcPr>
          <w:p w14:paraId="5E896EFE" w14:textId="77777777" w:rsidR="00F23708" w:rsidRDefault="00F23708" w:rsidP="0096325B">
            <w:r>
              <w:t>Functionality:</w:t>
            </w:r>
          </w:p>
        </w:tc>
        <w:tc>
          <w:tcPr>
            <w:tcW w:w="0" w:type="auto"/>
          </w:tcPr>
          <w:p w14:paraId="5973E176" w14:textId="4766063F" w:rsidR="00F23708" w:rsidRDefault="00F77216" w:rsidP="0096325B">
            <w:r w:rsidRPr="00F77216">
              <w:t>Users have not access to Audit Trail and they cannot execute any changes in Audit Trail</w:t>
            </w:r>
            <w:r w:rsidR="0094752D">
              <w:t>.</w:t>
            </w:r>
          </w:p>
        </w:tc>
      </w:tr>
      <w:tr w:rsidR="00F23708" w14:paraId="08891605" w14:textId="77777777" w:rsidTr="0096325B">
        <w:tc>
          <w:tcPr>
            <w:tcW w:w="0" w:type="auto"/>
          </w:tcPr>
          <w:p w14:paraId="25DB5EAD" w14:textId="77777777" w:rsidR="00F23708" w:rsidRDefault="00F23708" w:rsidP="0096325B">
            <w:r>
              <w:t>Function tested:</w:t>
            </w:r>
          </w:p>
        </w:tc>
        <w:tc>
          <w:tcPr>
            <w:tcW w:w="0" w:type="auto"/>
          </w:tcPr>
          <w:p w14:paraId="6BCBE7D0" w14:textId="300A6971" w:rsidR="00F23708" w:rsidRDefault="00F77216" w:rsidP="0096325B">
            <w:r>
              <w:t>It is not possible to access at Audit Trail</w:t>
            </w:r>
            <w:r w:rsidR="0094752D">
              <w:t>.</w:t>
            </w:r>
          </w:p>
        </w:tc>
      </w:tr>
    </w:tbl>
    <w:p w14:paraId="0E1E703F" w14:textId="77777777" w:rsidR="00C11968" w:rsidRPr="00AB7DDC" w:rsidRDefault="00C11968" w:rsidP="00AB7DDC"/>
    <w:p w14:paraId="40C4DDBB" w14:textId="77777777" w:rsidR="00AB7DDC" w:rsidRPr="007559D2" w:rsidRDefault="00AB7DDC" w:rsidP="007559D2">
      <w:pPr>
        <w:pStyle w:val="berschrift5"/>
        <w:rPr>
          <w:b w:val="0"/>
          <w:i/>
          <w:lang w:val="en-US"/>
        </w:rPr>
      </w:pPr>
      <w:r w:rsidRPr="007559D2">
        <w:rPr>
          <w:b w:val="0"/>
          <w:i/>
          <w:lang w:val="en-US"/>
        </w:rPr>
        <w:t>Audit Trail #3</w:t>
      </w:r>
    </w:p>
    <w:tbl>
      <w:tblPr>
        <w:tblStyle w:val="Tabellenraster"/>
        <w:tblW w:w="0" w:type="auto"/>
        <w:tblLook w:val="04A0" w:firstRow="1" w:lastRow="0" w:firstColumn="1" w:lastColumn="0" w:noHBand="0" w:noVBand="1"/>
      </w:tblPr>
      <w:tblGrid>
        <w:gridCol w:w="1750"/>
        <w:gridCol w:w="7536"/>
      </w:tblGrid>
      <w:tr w:rsidR="00F23708" w14:paraId="60D832C3" w14:textId="77777777" w:rsidTr="0096325B">
        <w:trPr>
          <w:trHeight w:val="289"/>
        </w:trPr>
        <w:tc>
          <w:tcPr>
            <w:tcW w:w="0" w:type="auto"/>
          </w:tcPr>
          <w:p w14:paraId="5B7B154A" w14:textId="77777777" w:rsidR="00F23708" w:rsidRDefault="00F23708" w:rsidP="0096325B">
            <w:r>
              <w:t>Requirement:</w:t>
            </w:r>
          </w:p>
        </w:tc>
        <w:tc>
          <w:tcPr>
            <w:tcW w:w="0" w:type="auto"/>
          </w:tcPr>
          <w:p w14:paraId="1BECA73B" w14:textId="77777777" w:rsidR="00F23708" w:rsidRDefault="000E1717" w:rsidP="0096325B">
            <w:r w:rsidRPr="00C11968">
              <w:t>Clinical investigators should retain either the original or a certified copy of audit trails.</w:t>
            </w:r>
          </w:p>
        </w:tc>
      </w:tr>
      <w:tr w:rsidR="00F23708" w14:paraId="750A28A2" w14:textId="77777777" w:rsidTr="0096325B">
        <w:tc>
          <w:tcPr>
            <w:tcW w:w="0" w:type="auto"/>
          </w:tcPr>
          <w:p w14:paraId="612042BF" w14:textId="77777777" w:rsidR="00F23708" w:rsidRDefault="00F23708" w:rsidP="0096325B">
            <w:r>
              <w:t>Functionality:</w:t>
            </w:r>
          </w:p>
        </w:tc>
        <w:tc>
          <w:tcPr>
            <w:tcW w:w="0" w:type="auto"/>
          </w:tcPr>
          <w:p w14:paraId="2DAD8669" w14:textId="1A7BE3A1" w:rsidR="00F23708" w:rsidRDefault="00996007" w:rsidP="0096325B">
            <w:r w:rsidRPr="00996007">
              <w:t xml:space="preserve">System allows </w:t>
            </w:r>
            <w:proofErr w:type="gramStart"/>
            <w:r w:rsidRPr="00996007">
              <w:t>to provide</w:t>
            </w:r>
            <w:proofErr w:type="gramEnd"/>
            <w:r w:rsidRPr="00996007">
              <w:t xml:space="preserve"> original and copy of audit trails for auditor purposes</w:t>
            </w:r>
            <w:r w:rsidR="0094752D">
              <w:t>.</w:t>
            </w:r>
          </w:p>
        </w:tc>
      </w:tr>
      <w:tr w:rsidR="00F23708" w14:paraId="4965F562" w14:textId="77777777" w:rsidTr="0096325B">
        <w:tc>
          <w:tcPr>
            <w:tcW w:w="0" w:type="auto"/>
          </w:tcPr>
          <w:p w14:paraId="21C5BB6D" w14:textId="77777777" w:rsidR="00F23708" w:rsidRDefault="00F23708" w:rsidP="0096325B">
            <w:r>
              <w:t>Function tested:</w:t>
            </w:r>
          </w:p>
        </w:tc>
        <w:tc>
          <w:tcPr>
            <w:tcW w:w="0" w:type="auto"/>
          </w:tcPr>
          <w:p w14:paraId="39B3FFB7" w14:textId="1DD84738" w:rsidR="00F23708" w:rsidRDefault="00996007" w:rsidP="0096325B">
            <w:r w:rsidRPr="00996007">
              <w:t>Ori</w:t>
            </w:r>
            <w:r>
              <w:t xml:space="preserve">ginal and copy of audit trails </w:t>
            </w:r>
            <w:r w:rsidRPr="00996007">
              <w:t>are available</w:t>
            </w:r>
            <w:r w:rsidR="0094752D">
              <w:t>.</w:t>
            </w:r>
          </w:p>
        </w:tc>
      </w:tr>
    </w:tbl>
    <w:p w14:paraId="67838BA3" w14:textId="77777777" w:rsidR="00C11968" w:rsidRPr="00AB7DDC" w:rsidRDefault="00C11968" w:rsidP="00AB7DDC"/>
    <w:p w14:paraId="3C90E0A7" w14:textId="77777777" w:rsidR="00AB7DDC" w:rsidRPr="007559D2" w:rsidRDefault="00AB7DDC" w:rsidP="007559D2">
      <w:pPr>
        <w:pStyle w:val="berschrift5"/>
        <w:rPr>
          <w:b w:val="0"/>
          <w:i/>
          <w:lang w:val="en-US"/>
        </w:rPr>
      </w:pPr>
      <w:r w:rsidRPr="007559D2">
        <w:rPr>
          <w:b w:val="0"/>
          <w:i/>
          <w:lang w:val="en-US"/>
        </w:rPr>
        <w:t>Audit Trail #4</w:t>
      </w:r>
    </w:p>
    <w:tbl>
      <w:tblPr>
        <w:tblStyle w:val="Tabellenraster"/>
        <w:tblW w:w="0" w:type="auto"/>
        <w:tblLook w:val="04A0" w:firstRow="1" w:lastRow="0" w:firstColumn="1" w:lastColumn="0" w:noHBand="0" w:noVBand="1"/>
      </w:tblPr>
      <w:tblGrid>
        <w:gridCol w:w="1648"/>
        <w:gridCol w:w="7638"/>
      </w:tblGrid>
      <w:tr w:rsidR="00F23708" w14:paraId="181941DC" w14:textId="77777777" w:rsidTr="0096325B">
        <w:trPr>
          <w:trHeight w:val="289"/>
        </w:trPr>
        <w:tc>
          <w:tcPr>
            <w:tcW w:w="0" w:type="auto"/>
          </w:tcPr>
          <w:p w14:paraId="1D074AD9" w14:textId="77777777" w:rsidR="00F23708" w:rsidRDefault="00F23708" w:rsidP="0096325B">
            <w:r>
              <w:t>Requirement:</w:t>
            </w:r>
          </w:p>
        </w:tc>
        <w:tc>
          <w:tcPr>
            <w:tcW w:w="0" w:type="auto"/>
          </w:tcPr>
          <w:p w14:paraId="3BCF3B0D" w14:textId="77777777" w:rsidR="00F23708" w:rsidRDefault="000E1717" w:rsidP="0096325B">
            <w:r w:rsidRPr="00C11968">
              <w:t xml:space="preserve">FDA personnel should be able to read audit trails both at the study site and at any other location where associated electronic study records are </w:t>
            </w:r>
            <w:r w:rsidRPr="00C11968">
              <w:lastRenderedPageBreak/>
              <w:t>maintained.</w:t>
            </w:r>
          </w:p>
        </w:tc>
      </w:tr>
      <w:tr w:rsidR="00F23708" w14:paraId="71EE3671" w14:textId="77777777" w:rsidTr="0096325B">
        <w:tc>
          <w:tcPr>
            <w:tcW w:w="0" w:type="auto"/>
          </w:tcPr>
          <w:p w14:paraId="1C004A20" w14:textId="77777777" w:rsidR="00F23708" w:rsidRDefault="00F23708" w:rsidP="0096325B">
            <w:r>
              <w:lastRenderedPageBreak/>
              <w:t>Functionality:</w:t>
            </w:r>
          </w:p>
        </w:tc>
        <w:tc>
          <w:tcPr>
            <w:tcW w:w="0" w:type="auto"/>
          </w:tcPr>
          <w:p w14:paraId="52285FC0" w14:textId="0D30FDDF" w:rsidR="00F23708" w:rsidRDefault="00D44077" w:rsidP="00D44077">
            <w:pPr>
              <w:tabs>
                <w:tab w:val="left" w:pos="2700"/>
              </w:tabs>
            </w:pPr>
            <w:r w:rsidRPr="00D44077">
              <w:t xml:space="preserve">System allows </w:t>
            </w:r>
            <w:proofErr w:type="gramStart"/>
            <w:r w:rsidRPr="00D44077">
              <w:t>to provide</w:t>
            </w:r>
            <w:proofErr w:type="gramEnd"/>
            <w:r w:rsidRPr="00D44077">
              <w:t xml:space="preserve"> Audit Trail reports in network which maintain electronic study records</w:t>
            </w:r>
            <w:r w:rsidR="0094752D">
              <w:t>.</w:t>
            </w:r>
          </w:p>
        </w:tc>
      </w:tr>
      <w:tr w:rsidR="00F23708" w14:paraId="1B50C628" w14:textId="77777777" w:rsidTr="0096325B">
        <w:tc>
          <w:tcPr>
            <w:tcW w:w="0" w:type="auto"/>
          </w:tcPr>
          <w:p w14:paraId="5AAB8A41" w14:textId="77777777" w:rsidR="00F23708" w:rsidRDefault="00F23708" w:rsidP="0096325B">
            <w:r>
              <w:t>Function tested:</w:t>
            </w:r>
          </w:p>
        </w:tc>
        <w:tc>
          <w:tcPr>
            <w:tcW w:w="0" w:type="auto"/>
          </w:tcPr>
          <w:p w14:paraId="01E3CD8A" w14:textId="2B881547" w:rsidR="00F23708" w:rsidRDefault="00D44077" w:rsidP="00D44077">
            <w:r w:rsidRPr="00D44077">
              <w:t xml:space="preserve">Audit Trail reports are to each site of </w:t>
            </w:r>
            <w:proofErr w:type="gramStart"/>
            <w:r w:rsidRPr="00D44077">
              <w:t>network which</w:t>
            </w:r>
            <w:proofErr w:type="gramEnd"/>
            <w:r w:rsidRPr="00D44077">
              <w:t xml:space="preserve"> maintain electronic study records are available</w:t>
            </w:r>
            <w:r w:rsidR="0094752D">
              <w:t>.</w:t>
            </w:r>
          </w:p>
        </w:tc>
      </w:tr>
    </w:tbl>
    <w:p w14:paraId="04CEA7A8" w14:textId="77777777" w:rsidR="00C11968" w:rsidRPr="007559D2" w:rsidRDefault="00C11968" w:rsidP="007559D2">
      <w:pPr>
        <w:pStyle w:val="berschrift5"/>
        <w:numPr>
          <w:ilvl w:val="0"/>
          <w:numId w:val="0"/>
        </w:numPr>
        <w:ind w:left="851" w:hanging="851"/>
        <w:rPr>
          <w:b w:val="0"/>
          <w:i/>
          <w:lang w:val="en-US"/>
        </w:rPr>
      </w:pPr>
    </w:p>
    <w:p w14:paraId="07028837" w14:textId="77777777" w:rsidR="00AB7DDC" w:rsidRPr="007559D2" w:rsidRDefault="00AB7DDC" w:rsidP="007559D2">
      <w:pPr>
        <w:pStyle w:val="berschrift5"/>
        <w:rPr>
          <w:b w:val="0"/>
          <w:i/>
          <w:lang w:val="en-US"/>
        </w:rPr>
      </w:pPr>
      <w:r w:rsidRPr="007559D2">
        <w:rPr>
          <w:b w:val="0"/>
          <w:i/>
          <w:lang w:val="en-US"/>
        </w:rPr>
        <w:t>Audit Trail #5</w:t>
      </w:r>
    </w:p>
    <w:tbl>
      <w:tblPr>
        <w:tblStyle w:val="Tabellenraster"/>
        <w:tblW w:w="0" w:type="auto"/>
        <w:tblLook w:val="04A0" w:firstRow="1" w:lastRow="0" w:firstColumn="1" w:lastColumn="0" w:noHBand="0" w:noVBand="1"/>
      </w:tblPr>
      <w:tblGrid>
        <w:gridCol w:w="1628"/>
        <w:gridCol w:w="7658"/>
      </w:tblGrid>
      <w:tr w:rsidR="00F23708" w14:paraId="793FBC37" w14:textId="77777777" w:rsidTr="0096325B">
        <w:trPr>
          <w:trHeight w:val="289"/>
        </w:trPr>
        <w:tc>
          <w:tcPr>
            <w:tcW w:w="0" w:type="auto"/>
          </w:tcPr>
          <w:p w14:paraId="07305198" w14:textId="77777777" w:rsidR="00F23708" w:rsidRDefault="00F23708" w:rsidP="0096325B">
            <w:r>
              <w:t>Requirement:</w:t>
            </w:r>
          </w:p>
        </w:tc>
        <w:tc>
          <w:tcPr>
            <w:tcW w:w="0" w:type="auto"/>
          </w:tcPr>
          <w:p w14:paraId="63B6DCC1" w14:textId="77777777" w:rsidR="00F23708" w:rsidRDefault="000E1717" w:rsidP="0096325B">
            <w:r>
              <w:rPr>
                <w:szCs w:val="24"/>
                <w:lang w:eastAsia="de-DE"/>
              </w:rPr>
              <w:t>Audit trails should be created incrementally, in chronological order, and in a manner that does not allow new audit trail information to overwrite existing data in violation of §11.10(e).</w:t>
            </w:r>
          </w:p>
        </w:tc>
      </w:tr>
      <w:tr w:rsidR="00F23708" w14:paraId="57682104" w14:textId="77777777" w:rsidTr="0096325B">
        <w:tc>
          <w:tcPr>
            <w:tcW w:w="0" w:type="auto"/>
          </w:tcPr>
          <w:p w14:paraId="1D247D99" w14:textId="77777777" w:rsidR="00F23708" w:rsidRDefault="00F23708" w:rsidP="0096325B">
            <w:r>
              <w:t>Functionality:</w:t>
            </w:r>
          </w:p>
        </w:tc>
        <w:tc>
          <w:tcPr>
            <w:tcW w:w="0" w:type="auto"/>
          </w:tcPr>
          <w:p w14:paraId="1BF3148D" w14:textId="1EA5004A" w:rsidR="00F23708" w:rsidRDefault="00D36503" w:rsidP="0096325B">
            <w:r w:rsidRPr="00D36503">
              <w:t>System provides Audit Trail that records changes chronologically and prevent that new audit trail information to overwrite existing data</w:t>
            </w:r>
            <w:r w:rsidR="0094752D">
              <w:t>.</w:t>
            </w:r>
          </w:p>
        </w:tc>
      </w:tr>
      <w:tr w:rsidR="00F23708" w14:paraId="0C21559B" w14:textId="77777777" w:rsidTr="0096325B">
        <w:tc>
          <w:tcPr>
            <w:tcW w:w="0" w:type="auto"/>
          </w:tcPr>
          <w:p w14:paraId="50C76E58" w14:textId="77777777" w:rsidR="00F23708" w:rsidRDefault="00F23708" w:rsidP="0096325B">
            <w:r>
              <w:t>Function tested:</w:t>
            </w:r>
          </w:p>
        </w:tc>
        <w:tc>
          <w:tcPr>
            <w:tcW w:w="0" w:type="auto"/>
          </w:tcPr>
          <w:p w14:paraId="0DE10249" w14:textId="3B08D2E7" w:rsidR="00F23708" w:rsidRDefault="00D36503" w:rsidP="0096325B">
            <w:r>
              <w:t>Audit Trail with chronological record function is available</w:t>
            </w:r>
            <w:r w:rsidR="0094752D">
              <w:t>.</w:t>
            </w:r>
          </w:p>
        </w:tc>
      </w:tr>
    </w:tbl>
    <w:p w14:paraId="75DDDFCA" w14:textId="77777777" w:rsidR="00EF241B" w:rsidRPr="00EF241B" w:rsidRDefault="00EF241B" w:rsidP="00EF241B"/>
    <w:p w14:paraId="5BDF4955" w14:textId="77777777" w:rsidR="0066285E" w:rsidRDefault="0066285E" w:rsidP="007559D2">
      <w:pPr>
        <w:pStyle w:val="berschrift4"/>
        <w:rPr>
          <w:lang w:val="en-US"/>
        </w:rPr>
      </w:pPr>
      <w:r>
        <w:rPr>
          <w:lang w:val="en-US"/>
        </w:rPr>
        <w:t>Date/Time Stamps</w:t>
      </w:r>
    </w:p>
    <w:p w14:paraId="200D32F3" w14:textId="77777777" w:rsidR="00CC4D86" w:rsidRPr="007559D2" w:rsidRDefault="00CC4D86" w:rsidP="007559D2">
      <w:pPr>
        <w:pStyle w:val="berschrift5"/>
        <w:rPr>
          <w:b w:val="0"/>
          <w:i/>
          <w:lang w:val="en-US"/>
        </w:rPr>
      </w:pPr>
      <w:r w:rsidRPr="007559D2">
        <w:rPr>
          <w:b w:val="0"/>
          <w:i/>
          <w:lang w:val="en-US"/>
        </w:rPr>
        <w:t>Date/Time Stamp #1</w:t>
      </w:r>
    </w:p>
    <w:tbl>
      <w:tblPr>
        <w:tblStyle w:val="Tabellenraster"/>
        <w:tblW w:w="0" w:type="auto"/>
        <w:tblLook w:val="04A0" w:firstRow="1" w:lastRow="0" w:firstColumn="1" w:lastColumn="0" w:noHBand="0" w:noVBand="1"/>
      </w:tblPr>
      <w:tblGrid>
        <w:gridCol w:w="1760"/>
        <w:gridCol w:w="7526"/>
      </w:tblGrid>
      <w:tr w:rsidR="00F23708" w14:paraId="2B27A50E" w14:textId="77777777" w:rsidTr="0096325B">
        <w:trPr>
          <w:trHeight w:val="289"/>
        </w:trPr>
        <w:tc>
          <w:tcPr>
            <w:tcW w:w="0" w:type="auto"/>
          </w:tcPr>
          <w:p w14:paraId="35684B6D" w14:textId="77777777" w:rsidR="00F23708" w:rsidRDefault="00F23708" w:rsidP="0096325B">
            <w:r>
              <w:t>Requirement:</w:t>
            </w:r>
          </w:p>
        </w:tc>
        <w:tc>
          <w:tcPr>
            <w:tcW w:w="0" w:type="auto"/>
          </w:tcPr>
          <w:p w14:paraId="7D226272" w14:textId="77777777" w:rsidR="00F23708" w:rsidRDefault="000E1717" w:rsidP="0096325B">
            <w:r w:rsidRPr="00C11968">
              <w:t>Controls should be in place to ensure that the system’s date and time are correct.</w:t>
            </w:r>
          </w:p>
        </w:tc>
      </w:tr>
      <w:tr w:rsidR="00F23708" w14:paraId="61E5C0E0" w14:textId="77777777" w:rsidTr="0096325B">
        <w:tc>
          <w:tcPr>
            <w:tcW w:w="0" w:type="auto"/>
          </w:tcPr>
          <w:p w14:paraId="2AF3C475" w14:textId="77777777" w:rsidR="00F23708" w:rsidRDefault="00F23708" w:rsidP="0096325B">
            <w:r>
              <w:t>Functionality:</w:t>
            </w:r>
          </w:p>
        </w:tc>
        <w:tc>
          <w:tcPr>
            <w:tcW w:w="0" w:type="auto"/>
          </w:tcPr>
          <w:p w14:paraId="64C48316" w14:textId="5C8FAE59" w:rsidR="00F23708" w:rsidRDefault="007A3728" w:rsidP="0096325B">
            <w:r w:rsidRPr="007A3728">
              <w:t xml:space="preserve">System maintains </w:t>
            </w:r>
            <w:proofErr w:type="gramStart"/>
            <w:r w:rsidRPr="007A3728">
              <w:t>mechanism that checks and provide</w:t>
            </w:r>
            <w:proofErr w:type="gramEnd"/>
            <w:r w:rsidRPr="007A3728">
              <w:t xml:space="preserve"> the correct time</w:t>
            </w:r>
            <w:r w:rsidR="0094752D">
              <w:t>.</w:t>
            </w:r>
          </w:p>
        </w:tc>
      </w:tr>
      <w:tr w:rsidR="00F23708" w14:paraId="0CD83EB7" w14:textId="77777777" w:rsidTr="0096325B">
        <w:tc>
          <w:tcPr>
            <w:tcW w:w="0" w:type="auto"/>
          </w:tcPr>
          <w:p w14:paraId="46254211" w14:textId="77777777" w:rsidR="00F23708" w:rsidRDefault="00F23708" w:rsidP="0096325B">
            <w:r>
              <w:t>Function tested:</w:t>
            </w:r>
          </w:p>
        </w:tc>
        <w:tc>
          <w:tcPr>
            <w:tcW w:w="0" w:type="auto"/>
          </w:tcPr>
          <w:p w14:paraId="1E646736" w14:textId="0F2082A6" w:rsidR="00F23708" w:rsidRDefault="007A3728" w:rsidP="0096325B">
            <w:r w:rsidRPr="007A3728">
              <w:t>Checks for correct time stamps are available</w:t>
            </w:r>
            <w:r w:rsidR="0094752D">
              <w:t>.</w:t>
            </w:r>
          </w:p>
        </w:tc>
      </w:tr>
    </w:tbl>
    <w:p w14:paraId="5EEA9984" w14:textId="77777777" w:rsidR="00C11968" w:rsidRPr="007559D2" w:rsidRDefault="00C11968" w:rsidP="007559D2">
      <w:pPr>
        <w:pStyle w:val="berschrift5"/>
        <w:numPr>
          <w:ilvl w:val="0"/>
          <w:numId w:val="0"/>
        </w:numPr>
        <w:ind w:left="851"/>
        <w:rPr>
          <w:b w:val="0"/>
          <w:i/>
          <w:lang w:val="en-US"/>
        </w:rPr>
      </w:pPr>
    </w:p>
    <w:p w14:paraId="69104F24" w14:textId="77777777" w:rsidR="00CC4D86" w:rsidRPr="007559D2" w:rsidRDefault="00CC4D86" w:rsidP="007559D2">
      <w:pPr>
        <w:pStyle w:val="berschrift5"/>
        <w:rPr>
          <w:b w:val="0"/>
          <w:i/>
          <w:lang w:val="en-US"/>
        </w:rPr>
      </w:pPr>
      <w:r w:rsidRPr="007559D2">
        <w:rPr>
          <w:b w:val="0"/>
          <w:i/>
          <w:lang w:val="en-US"/>
        </w:rPr>
        <w:t>Date/Time Stamp #2</w:t>
      </w:r>
    </w:p>
    <w:tbl>
      <w:tblPr>
        <w:tblStyle w:val="Tabellenraster"/>
        <w:tblW w:w="0" w:type="auto"/>
        <w:tblLook w:val="04A0" w:firstRow="1" w:lastRow="0" w:firstColumn="1" w:lastColumn="0" w:noHBand="0" w:noVBand="1"/>
      </w:tblPr>
      <w:tblGrid>
        <w:gridCol w:w="1613"/>
        <w:gridCol w:w="7673"/>
      </w:tblGrid>
      <w:tr w:rsidR="00F23708" w14:paraId="6B7FB776" w14:textId="77777777" w:rsidTr="0096325B">
        <w:trPr>
          <w:trHeight w:val="289"/>
        </w:trPr>
        <w:tc>
          <w:tcPr>
            <w:tcW w:w="0" w:type="auto"/>
          </w:tcPr>
          <w:p w14:paraId="31B91163" w14:textId="77777777" w:rsidR="00F23708" w:rsidRDefault="00F23708" w:rsidP="0096325B">
            <w:r>
              <w:t>Requirement:</w:t>
            </w:r>
          </w:p>
        </w:tc>
        <w:tc>
          <w:tcPr>
            <w:tcW w:w="0" w:type="auto"/>
          </w:tcPr>
          <w:p w14:paraId="23DCDFBA" w14:textId="77777777" w:rsidR="00F23708" w:rsidRDefault="000E1717" w:rsidP="0096325B">
            <w:r w:rsidRPr="00C11968">
              <w:t>The ability to change the data or time should be limited to authorized personnel and such personnel should be notified if a system date or time discrepancy is detected. Changes to date or time should be documented.</w:t>
            </w:r>
          </w:p>
        </w:tc>
      </w:tr>
      <w:tr w:rsidR="00F23708" w14:paraId="17BC4445" w14:textId="77777777" w:rsidTr="0096325B">
        <w:tc>
          <w:tcPr>
            <w:tcW w:w="0" w:type="auto"/>
          </w:tcPr>
          <w:p w14:paraId="1DAE225B" w14:textId="77777777" w:rsidR="00F23708" w:rsidRDefault="00F23708" w:rsidP="0096325B">
            <w:r>
              <w:t>Functionality:</w:t>
            </w:r>
          </w:p>
        </w:tc>
        <w:tc>
          <w:tcPr>
            <w:tcW w:w="0" w:type="auto"/>
          </w:tcPr>
          <w:p w14:paraId="3C68B388" w14:textId="6D40C683" w:rsidR="00F23708" w:rsidRDefault="007A3728" w:rsidP="0096325B">
            <w:r w:rsidRPr="007A3728">
              <w:t xml:space="preserve">System allows </w:t>
            </w:r>
            <w:proofErr w:type="gramStart"/>
            <w:r w:rsidRPr="007A3728">
              <w:t>to define</w:t>
            </w:r>
            <w:proofErr w:type="gramEnd"/>
            <w:r w:rsidRPr="007A3728">
              <w:t xml:space="preserve"> that only system-administrators have the right to change data or time</w:t>
            </w:r>
            <w:r w:rsidR="0094752D">
              <w:t>.</w:t>
            </w:r>
          </w:p>
        </w:tc>
      </w:tr>
      <w:tr w:rsidR="00F23708" w14:paraId="4795344E" w14:textId="77777777" w:rsidTr="0096325B">
        <w:tc>
          <w:tcPr>
            <w:tcW w:w="0" w:type="auto"/>
          </w:tcPr>
          <w:p w14:paraId="2C93D911" w14:textId="77777777" w:rsidR="00F23708" w:rsidRDefault="00F23708" w:rsidP="0096325B">
            <w:r>
              <w:t>Function tested:</w:t>
            </w:r>
          </w:p>
        </w:tc>
        <w:tc>
          <w:tcPr>
            <w:tcW w:w="0" w:type="auto"/>
          </w:tcPr>
          <w:p w14:paraId="3EFB3E63" w14:textId="690C6FDF" w:rsidR="00F23708" w:rsidRDefault="007A3728" w:rsidP="0096325B">
            <w:r w:rsidRPr="007A3728">
              <w:t>It is possible to ensure that only system-administrator can change time and date</w:t>
            </w:r>
            <w:r w:rsidR="0094752D">
              <w:t>.</w:t>
            </w:r>
          </w:p>
        </w:tc>
      </w:tr>
    </w:tbl>
    <w:p w14:paraId="42047418" w14:textId="77777777" w:rsidR="00C11968" w:rsidRPr="00CC4D86" w:rsidRDefault="00C11968" w:rsidP="00CC4D86"/>
    <w:p w14:paraId="3FE69BCE" w14:textId="77777777" w:rsidR="00CC4D86" w:rsidRPr="007559D2" w:rsidRDefault="00CC4D86" w:rsidP="007559D2">
      <w:pPr>
        <w:pStyle w:val="berschrift5"/>
        <w:rPr>
          <w:b w:val="0"/>
          <w:i/>
          <w:lang w:val="en-US"/>
        </w:rPr>
      </w:pPr>
      <w:r w:rsidRPr="007559D2">
        <w:rPr>
          <w:b w:val="0"/>
          <w:i/>
          <w:lang w:val="en-US"/>
        </w:rPr>
        <w:t>Date/Time Stamp #3</w:t>
      </w:r>
    </w:p>
    <w:tbl>
      <w:tblPr>
        <w:tblStyle w:val="Tabellenraster"/>
        <w:tblW w:w="0" w:type="auto"/>
        <w:tblLook w:val="04A0" w:firstRow="1" w:lastRow="0" w:firstColumn="1" w:lastColumn="0" w:noHBand="0" w:noVBand="1"/>
      </w:tblPr>
      <w:tblGrid>
        <w:gridCol w:w="1604"/>
        <w:gridCol w:w="7682"/>
      </w:tblGrid>
      <w:tr w:rsidR="00F23708" w14:paraId="6E08D296" w14:textId="77777777" w:rsidTr="0096325B">
        <w:trPr>
          <w:trHeight w:val="289"/>
        </w:trPr>
        <w:tc>
          <w:tcPr>
            <w:tcW w:w="0" w:type="auto"/>
          </w:tcPr>
          <w:p w14:paraId="0CF3F492" w14:textId="77777777" w:rsidR="00F23708" w:rsidRDefault="00F23708" w:rsidP="0096325B">
            <w:r>
              <w:t>Requirement:</w:t>
            </w:r>
          </w:p>
        </w:tc>
        <w:tc>
          <w:tcPr>
            <w:tcW w:w="0" w:type="auto"/>
          </w:tcPr>
          <w:p w14:paraId="05FA4A80" w14:textId="77777777" w:rsidR="00F23708" w:rsidRDefault="000E1717" w:rsidP="0096325B">
            <w:r w:rsidRPr="00C11968">
              <w:t xml:space="preserve">Dates and time are to be local to the activity being documented </w:t>
            </w:r>
            <w:proofErr w:type="gramStart"/>
            <w:r w:rsidRPr="00C11968">
              <w:t>an</w:t>
            </w:r>
            <w:proofErr w:type="gramEnd"/>
            <w:r w:rsidRPr="00C11968">
              <w:t xml:space="preserve"> should include the year, month, day, hour, and minute. The agency encourages establishments to synchronize systems to the date and time provided by </w:t>
            </w:r>
            <w:r w:rsidRPr="00C11968">
              <w:lastRenderedPageBreak/>
              <w:t>trusted third parties.</w:t>
            </w:r>
          </w:p>
        </w:tc>
      </w:tr>
      <w:tr w:rsidR="00F23708" w14:paraId="17A656E5" w14:textId="77777777" w:rsidTr="0096325B">
        <w:tc>
          <w:tcPr>
            <w:tcW w:w="0" w:type="auto"/>
          </w:tcPr>
          <w:p w14:paraId="6383A646" w14:textId="77777777" w:rsidR="00F23708" w:rsidRDefault="00F23708" w:rsidP="0096325B">
            <w:r>
              <w:lastRenderedPageBreak/>
              <w:t>Functionality:</w:t>
            </w:r>
          </w:p>
        </w:tc>
        <w:tc>
          <w:tcPr>
            <w:tcW w:w="0" w:type="auto"/>
          </w:tcPr>
          <w:p w14:paraId="4C8EA6EB" w14:textId="1D2CA797" w:rsidR="00F23708" w:rsidRDefault="007A3728" w:rsidP="007A3728">
            <w:pPr>
              <w:tabs>
                <w:tab w:val="left" w:pos="4400"/>
              </w:tabs>
            </w:pPr>
            <w:r>
              <w:t>S</w:t>
            </w:r>
            <w:r w:rsidRPr="007A3728">
              <w:t>ystem shows local time in year, month, day, hour, and minute</w:t>
            </w:r>
            <w:r w:rsidR="0094752D">
              <w:t>.</w:t>
            </w:r>
          </w:p>
        </w:tc>
      </w:tr>
      <w:tr w:rsidR="00F23708" w14:paraId="5A3A8125" w14:textId="77777777" w:rsidTr="0096325B">
        <w:tc>
          <w:tcPr>
            <w:tcW w:w="0" w:type="auto"/>
          </w:tcPr>
          <w:p w14:paraId="63605AA4" w14:textId="77777777" w:rsidR="00F23708" w:rsidRDefault="00F23708" w:rsidP="0096325B">
            <w:r>
              <w:t>Function tested:</w:t>
            </w:r>
          </w:p>
        </w:tc>
        <w:tc>
          <w:tcPr>
            <w:tcW w:w="0" w:type="auto"/>
          </w:tcPr>
          <w:p w14:paraId="0282426A" w14:textId="5525FCB5" w:rsidR="00F23708" w:rsidRDefault="007A3728" w:rsidP="0096325B">
            <w:proofErr w:type="spellStart"/>
            <w:proofErr w:type="gramStart"/>
            <w:r>
              <w:t>eDocuments</w:t>
            </w:r>
            <w:proofErr w:type="spellEnd"/>
            <w:proofErr w:type="gramEnd"/>
            <w:r>
              <w:t xml:space="preserve"> show</w:t>
            </w:r>
            <w:r w:rsidRPr="007A3728">
              <w:t xml:space="preserve"> local</w:t>
            </w:r>
            <w:r w:rsidR="00C10F92">
              <w:t xml:space="preserve"> time in year, month, day, hour</w:t>
            </w:r>
            <w:r w:rsidRPr="007A3728">
              <w:t xml:space="preserve"> and minute</w:t>
            </w:r>
            <w:r w:rsidR="0094752D">
              <w:t>.</w:t>
            </w:r>
          </w:p>
        </w:tc>
      </w:tr>
    </w:tbl>
    <w:p w14:paraId="117961D5" w14:textId="77777777" w:rsidR="00C11968" w:rsidRPr="00C11968" w:rsidRDefault="00C11968" w:rsidP="00C11968"/>
    <w:p w14:paraId="78AAD662" w14:textId="77777777" w:rsidR="0066285E" w:rsidRPr="007559D2" w:rsidRDefault="00CC4D86" w:rsidP="007559D2">
      <w:pPr>
        <w:pStyle w:val="berschrift5"/>
        <w:rPr>
          <w:b w:val="0"/>
          <w:i/>
          <w:lang w:val="en-US"/>
        </w:rPr>
      </w:pPr>
      <w:r w:rsidRPr="007559D2">
        <w:rPr>
          <w:b w:val="0"/>
          <w:i/>
          <w:lang w:val="en-US"/>
        </w:rPr>
        <w:t>Date/Time Stamp #4</w:t>
      </w:r>
    </w:p>
    <w:tbl>
      <w:tblPr>
        <w:tblStyle w:val="Tabellenraster"/>
        <w:tblW w:w="0" w:type="auto"/>
        <w:tblLook w:val="04A0" w:firstRow="1" w:lastRow="0" w:firstColumn="1" w:lastColumn="0" w:noHBand="0" w:noVBand="1"/>
      </w:tblPr>
      <w:tblGrid>
        <w:gridCol w:w="1607"/>
        <w:gridCol w:w="7679"/>
      </w:tblGrid>
      <w:tr w:rsidR="00F23708" w14:paraId="36079FF2" w14:textId="77777777" w:rsidTr="0096325B">
        <w:trPr>
          <w:trHeight w:val="289"/>
        </w:trPr>
        <w:tc>
          <w:tcPr>
            <w:tcW w:w="0" w:type="auto"/>
          </w:tcPr>
          <w:p w14:paraId="4CEF5BAC" w14:textId="77777777" w:rsidR="00F23708" w:rsidRDefault="00F23708" w:rsidP="0096325B">
            <w:r>
              <w:t>Requirement:</w:t>
            </w:r>
          </w:p>
        </w:tc>
        <w:tc>
          <w:tcPr>
            <w:tcW w:w="0" w:type="auto"/>
          </w:tcPr>
          <w:p w14:paraId="159CA8E2" w14:textId="77777777" w:rsidR="00F23708" w:rsidRDefault="000E1717" w:rsidP="0096325B">
            <w:r w:rsidRPr="00C11968">
              <w:t>Clinical study computerized systems will likely be used in multi-centre trails, perhaps located in different time zones. Calculation of the local time stamp may be derived in such cases from a remote server located in a different time zone.</w:t>
            </w:r>
          </w:p>
        </w:tc>
      </w:tr>
      <w:tr w:rsidR="00F23708" w14:paraId="71A17CB9" w14:textId="77777777" w:rsidTr="0096325B">
        <w:tc>
          <w:tcPr>
            <w:tcW w:w="0" w:type="auto"/>
          </w:tcPr>
          <w:p w14:paraId="5D8FE971" w14:textId="77777777" w:rsidR="00F23708" w:rsidRDefault="00F23708" w:rsidP="0096325B">
            <w:r>
              <w:t>Functionality:</w:t>
            </w:r>
          </w:p>
        </w:tc>
        <w:tc>
          <w:tcPr>
            <w:tcW w:w="0" w:type="auto"/>
          </w:tcPr>
          <w:p w14:paraId="74FB8EC8" w14:textId="2D5C9614" w:rsidR="00F23708" w:rsidRDefault="004E1E42" w:rsidP="0096325B">
            <w:r w:rsidRPr="004E1E42">
              <w:t>Calculation of local time stamp in different time zones in multi-centre trails is possible</w:t>
            </w:r>
            <w:r w:rsidR="0094752D">
              <w:t>.</w:t>
            </w:r>
          </w:p>
        </w:tc>
      </w:tr>
      <w:tr w:rsidR="00F23708" w14:paraId="256A5E97" w14:textId="77777777" w:rsidTr="0096325B">
        <w:tc>
          <w:tcPr>
            <w:tcW w:w="0" w:type="auto"/>
          </w:tcPr>
          <w:p w14:paraId="5B3ABEF7" w14:textId="77777777" w:rsidR="00F23708" w:rsidRDefault="00F23708" w:rsidP="0096325B">
            <w:r>
              <w:t>Function tested:</w:t>
            </w:r>
          </w:p>
        </w:tc>
        <w:tc>
          <w:tcPr>
            <w:tcW w:w="0" w:type="auto"/>
          </w:tcPr>
          <w:p w14:paraId="77BCEA03" w14:textId="53F64D70" w:rsidR="00F23708" w:rsidRDefault="004E1E42" w:rsidP="0096325B">
            <w:r w:rsidRPr="004E1E42">
              <w:t>Calculation of local time stamp in different time zones in multi-centre trails is possible</w:t>
            </w:r>
            <w:r w:rsidR="0094752D">
              <w:t>.</w:t>
            </w:r>
          </w:p>
        </w:tc>
      </w:tr>
    </w:tbl>
    <w:p w14:paraId="43A0AEE4" w14:textId="77777777" w:rsidR="000E1717" w:rsidRPr="00C11968" w:rsidRDefault="000E1717" w:rsidP="00C11968"/>
    <w:p w14:paraId="066230C8" w14:textId="77777777" w:rsidR="006478F4" w:rsidRDefault="00B05507" w:rsidP="006478F4">
      <w:pPr>
        <w:pStyle w:val="berschrift2"/>
        <w:numPr>
          <w:ilvl w:val="1"/>
          <w:numId w:val="2"/>
        </w:numPr>
      </w:pPr>
      <w:bookmarkStart w:id="63" w:name="_Toc205267421"/>
      <w:r>
        <w:t>System Features</w:t>
      </w:r>
      <w:bookmarkEnd w:id="63"/>
    </w:p>
    <w:p w14:paraId="7FF614DC" w14:textId="77777777" w:rsidR="0066285E" w:rsidRDefault="0066285E" w:rsidP="007559D2">
      <w:pPr>
        <w:pStyle w:val="berschrift4"/>
        <w:rPr>
          <w:lang w:val="en-US"/>
        </w:rPr>
      </w:pPr>
      <w:r w:rsidRPr="0066285E">
        <w:rPr>
          <w:lang w:val="en-US"/>
        </w:rPr>
        <w:t xml:space="preserve">System </w:t>
      </w:r>
      <w:r>
        <w:rPr>
          <w:lang w:val="en-US"/>
        </w:rPr>
        <w:t>U</w:t>
      </w:r>
      <w:r w:rsidRPr="0066285E">
        <w:rPr>
          <w:lang w:val="en-US"/>
        </w:rPr>
        <w:t xml:space="preserve">sed for </w:t>
      </w:r>
      <w:r>
        <w:rPr>
          <w:lang w:val="en-US"/>
        </w:rPr>
        <w:t>D</w:t>
      </w:r>
      <w:r w:rsidRPr="0066285E">
        <w:rPr>
          <w:lang w:val="en-US"/>
        </w:rPr>
        <w:t xml:space="preserve">irect </w:t>
      </w:r>
      <w:r>
        <w:rPr>
          <w:lang w:val="en-US"/>
        </w:rPr>
        <w:t>Entry of Data S</w:t>
      </w:r>
      <w:r w:rsidRPr="0066285E">
        <w:rPr>
          <w:lang w:val="en-US"/>
        </w:rPr>
        <w:t xml:space="preserve">hould </w:t>
      </w:r>
      <w:r>
        <w:rPr>
          <w:lang w:val="en-US"/>
        </w:rPr>
        <w:t>Include F</w:t>
      </w:r>
      <w:r w:rsidRPr="0066285E">
        <w:rPr>
          <w:lang w:val="en-US"/>
        </w:rPr>
        <w:t xml:space="preserve">eatures that </w:t>
      </w:r>
      <w:r>
        <w:rPr>
          <w:lang w:val="en-US"/>
        </w:rPr>
        <w:t>W</w:t>
      </w:r>
      <w:r w:rsidRPr="0066285E">
        <w:rPr>
          <w:lang w:val="en-US"/>
        </w:rPr>
        <w:t xml:space="preserve">ill </w:t>
      </w:r>
      <w:r>
        <w:rPr>
          <w:lang w:val="en-US"/>
        </w:rPr>
        <w:t>Facilitate the C</w:t>
      </w:r>
      <w:r w:rsidRPr="0066285E">
        <w:rPr>
          <w:lang w:val="en-US"/>
        </w:rPr>
        <w:t xml:space="preserve">ollection of </w:t>
      </w:r>
      <w:r>
        <w:rPr>
          <w:lang w:val="en-US"/>
        </w:rPr>
        <w:t>Quality D</w:t>
      </w:r>
      <w:r w:rsidR="00730F0F">
        <w:rPr>
          <w:lang w:val="en-US"/>
        </w:rPr>
        <w:t>ata</w:t>
      </w:r>
    </w:p>
    <w:p w14:paraId="1E8B4292" w14:textId="77777777" w:rsidR="00730F0F" w:rsidRPr="007559D2" w:rsidRDefault="00FE3885" w:rsidP="007559D2">
      <w:pPr>
        <w:pStyle w:val="berschrift5"/>
        <w:rPr>
          <w:b w:val="0"/>
          <w:i/>
          <w:lang w:val="en-US"/>
        </w:rPr>
      </w:pPr>
      <w:r w:rsidRPr="007559D2">
        <w:rPr>
          <w:b w:val="0"/>
          <w:i/>
          <w:lang w:val="en-US"/>
        </w:rPr>
        <w:t xml:space="preserve">System Used </w:t>
      </w:r>
      <w:r w:rsidR="00730F0F" w:rsidRPr="007559D2">
        <w:rPr>
          <w:b w:val="0"/>
          <w:i/>
          <w:lang w:val="en-US"/>
        </w:rPr>
        <w:t>for Direct Entry of Data… #1</w:t>
      </w:r>
    </w:p>
    <w:tbl>
      <w:tblPr>
        <w:tblStyle w:val="Tabellenraster"/>
        <w:tblW w:w="0" w:type="auto"/>
        <w:tblLook w:val="04A0" w:firstRow="1" w:lastRow="0" w:firstColumn="1" w:lastColumn="0" w:noHBand="0" w:noVBand="1"/>
      </w:tblPr>
      <w:tblGrid>
        <w:gridCol w:w="1592"/>
        <w:gridCol w:w="7694"/>
      </w:tblGrid>
      <w:tr w:rsidR="00F23708" w14:paraId="4E27C38E" w14:textId="77777777" w:rsidTr="0096325B">
        <w:trPr>
          <w:trHeight w:val="289"/>
        </w:trPr>
        <w:tc>
          <w:tcPr>
            <w:tcW w:w="0" w:type="auto"/>
          </w:tcPr>
          <w:p w14:paraId="5F859E40" w14:textId="77777777" w:rsidR="00F23708" w:rsidRDefault="00F23708" w:rsidP="0096325B">
            <w:r>
              <w:t>Requirement:</w:t>
            </w:r>
          </w:p>
        </w:tc>
        <w:tc>
          <w:tcPr>
            <w:tcW w:w="0" w:type="auto"/>
          </w:tcPr>
          <w:p w14:paraId="2414D478" w14:textId="77777777" w:rsidR="00F23708" w:rsidRDefault="001244CC" w:rsidP="0096325B">
            <w:r w:rsidRPr="00730F0F">
              <w:t>Prompts, flags, or other help features within the computerized system should be used to encourage consistent use of clinical terminology and to alert the user to data that are out of acceptable range. Features that automatically enter data into a field when that field is bypassed should not be used.</w:t>
            </w:r>
          </w:p>
        </w:tc>
      </w:tr>
      <w:tr w:rsidR="00F23708" w14:paraId="2644B790" w14:textId="77777777" w:rsidTr="0096325B">
        <w:tc>
          <w:tcPr>
            <w:tcW w:w="0" w:type="auto"/>
          </w:tcPr>
          <w:p w14:paraId="6685EEC2" w14:textId="77777777" w:rsidR="00F23708" w:rsidRDefault="00F23708" w:rsidP="0096325B">
            <w:r>
              <w:t>Functionality:</w:t>
            </w:r>
          </w:p>
        </w:tc>
        <w:tc>
          <w:tcPr>
            <w:tcW w:w="0" w:type="auto"/>
          </w:tcPr>
          <w:p w14:paraId="3B256FF4" w14:textId="2B05A92A" w:rsidR="00F23708" w:rsidRDefault="00FE3885" w:rsidP="0096325B">
            <w:r w:rsidRPr="00FE3885">
              <w:t xml:space="preserve">Prompts, flags, or other help features within the computerized system are available to warn </w:t>
            </w:r>
            <w:proofErr w:type="gramStart"/>
            <w:r w:rsidRPr="00FE3885">
              <w:t>if  data</w:t>
            </w:r>
            <w:proofErr w:type="gramEnd"/>
            <w:r w:rsidRPr="00FE3885">
              <w:t xml:space="preserve"> are out of acceptable range</w:t>
            </w:r>
            <w:r w:rsidR="0094752D">
              <w:t>.</w:t>
            </w:r>
          </w:p>
        </w:tc>
      </w:tr>
      <w:tr w:rsidR="00F23708" w14:paraId="356146FC" w14:textId="77777777" w:rsidTr="0096325B">
        <w:tc>
          <w:tcPr>
            <w:tcW w:w="0" w:type="auto"/>
          </w:tcPr>
          <w:p w14:paraId="3542D393" w14:textId="77777777" w:rsidR="00F23708" w:rsidRDefault="00F23708" w:rsidP="0096325B">
            <w:r>
              <w:t>Function tested:</w:t>
            </w:r>
          </w:p>
        </w:tc>
        <w:tc>
          <w:tcPr>
            <w:tcW w:w="0" w:type="auto"/>
          </w:tcPr>
          <w:p w14:paraId="5FBB7416" w14:textId="1337842E" w:rsidR="00F23708" w:rsidRDefault="00FE3885" w:rsidP="0096325B">
            <w:r w:rsidRPr="00FE3885">
              <w:t>If data are out of acceptable range there will be are out of acceptable range to warn</w:t>
            </w:r>
            <w:r w:rsidR="0094752D">
              <w:t>.</w:t>
            </w:r>
          </w:p>
        </w:tc>
      </w:tr>
    </w:tbl>
    <w:p w14:paraId="6FED06F6" w14:textId="77777777" w:rsidR="00730F0F" w:rsidRPr="00730F0F" w:rsidRDefault="00730F0F" w:rsidP="00730F0F"/>
    <w:p w14:paraId="73310E44" w14:textId="77777777" w:rsidR="00730F0F" w:rsidRPr="007559D2" w:rsidRDefault="00FE3885" w:rsidP="007559D2">
      <w:pPr>
        <w:pStyle w:val="berschrift5"/>
        <w:rPr>
          <w:b w:val="0"/>
          <w:i/>
          <w:lang w:val="en-US"/>
        </w:rPr>
      </w:pPr>
      <w:r w:rsidRPr="007559D2">
        <w:rPr>
          <w:b w:val="0"/>
          <w:i/>
          <w:lang w:val="en-US"/>
        </w:rPr>
        <w:t xml:space="preserve">System Used </w:t>
      </w:r>
      <w:r w:rsidR="00730F0F" w:rsidRPr="007559D2">
        <w:rPr>
          <w:b w:val="0"/>
          <w:i/>
          <w:lang w:val="en-US"/>
        </w:rPr>
        <w:t>for Direct Entry of Data… #2</w:t>
      </w:r>
    </w:p>
    <w:tbl>
      <w:tblPr>
        <w:tblStyle w:val="Tabellenraster"/>
        <w:tblW w:w="0" w:type="auto"/>
        <w:tblLook w:val="04A0" w:firstRow="1" w:lastRow="0" w:firstColumn="1" w:lastColumn="0" w:noHBand="0" w:noVBand="1"/>
      </w:tblPr>
      <w:tblGrid>
        <w:gridCol w:w="1588"/>
        <w:gridCol w:w="7698"/>
      </w:tblGrid>
      <w:tr w:rsidR="00F23708" w14:paraId="2D871684" w14:textId="77777777" w:rsidTr="0096325B">
        <w:trPr>
          <w:trHeight w:val="289"/>
        </w:trPr>
        <w:tc>
          <w:tcPr>
            <w:tcW w:w="0" w:type="auto"/>
          </w:tcPr>
          <w:p w14:paraId="3BFD2D21" w14:textId="77777777" w:rsidR="00F23708" w:rsidRDefault="00F23708" w:rsidP="0096325B">
            <w:r>
              <w:t>Requirement:</w:t>
            </w:r>
          </w:p>
        </w:tc>
        <w:tc>
          <w:tcPr>
            <w:tcW w:w="0" w:type="auto"/>
          </w:tcPr>
          <w:p w14:paraId="7AB93083" w14:textId="77777777" w:rsidR="00F23708" w:rsidRDefault="001244CC" w:rsidP="001244CC">
            <w:r w:rsidRPr="00730F0F">
              <w:t xml:space="preserve">Electronic patient diaries and e-CRFs should be designed to allow users to make annotations. Annotations add to data quality by allowing ad hoc information to be captured. This information may be valuable in the event of </w:t>
            </w:r>
            <w:r>
              <w:t>an</w:t>
            </w:r>
            <w:r w:rsidRPr="00730F0F">
              <w:t xml:space="preserve"> adverse reaction or unexpected result. The record should clearly indicate who recorded the annotations and when (date and time).</w:t>
            </w:r>
          </w:p>
        </w:tc>
      </w:tr>
      <w:tr w:rsidR="00F23708" w14:paraId="1A5CBD20" w14:textId="77777777" w:rsidTr="0096325B">
        <w:tc>
          <w:tcPr>
            <w:tcW w:w="0" w:type="auto"/>
          </w:tcPr>
          <w:p w14:paraId="3277826C" w14:textId="77777777" w:rsidR="00F23708" w:rsidRDefault="00F23708" w:rsidP="0096325B">
            <w:r>
              <w:t>Functionality:</w:t>
            </w:r>
          </w:p>
        </w:tc>
        <w:tc>
          <w:tcPr>
            <w:tcW w:w="0" w:type="auto"/>
          </w:tcPr>
          <w:p w14:paraId="2DD3331D" w14:textId="53D69CF8" w:rsidR="00F23708" w:rsidRDefault="00E87901" w:rsidP="0096325B">
            <w:r w:rsidRPr="00E87901">
              <w:t>System allows to create electronic patient diaries and e-CRFs</w:t>
            </w:r>
            <w:r w:rsidR="0094752D">
              <w:t>.</w:t>
            </w:r>
          </w:p>
        </w:tc>
      </w:tr>
      <w:tr w:rsidR="00F23708" w14:paraId="39D784B0" w14:textId="77777777" w:rsidTr="0096325B">
        <w:tc>
          <w:tcPr>
            <w:tcW w:w="0" w:type="auto"/>
          </w:tcPr>
          <w:p w14:paraId="72D02314" w14:textId="77777777" w:rsidR="00F23708" w:rsidRDefault="00F23708" w:rsidP="0096325B">
            <w:r>
              <w:t>Function tested:</w:t>
            </w:r>
          </w:p>
        </w:tc>
        <w:tc>
          <w:tcPr>
            <w:tcW w:w="0" w:type="auto"/>
          </w:tcPr>
          <w:p w14:paraId="35DEA7C8" w14:textId="6B50C223" w:rsidR="00F23708" w:rsidRDefault="00ED7F02" w:rsidP="0096325B">
            <w:r w:rsidRPr="00ED7F02">
              <w:t xml:space="preserve">It is possible to create electronic patient diaries and e-CRFs that allow </w:t>
            </w:r>
            <w:proofErr w:type="gramStart"/>
            <w:r w:rsidRPr="00ED7F02">
              <w:t>to make</w:t>
            </w:r>
            <w:proofErr w:type="gramEnd"/>
            <w:r w:rsidRPr="00ED7F02">
              <w:t xml:space="preserve"> annotations</w:t>
            </w:r>
            <w:r w:rsidR="0094752D">
              <w:t>.</w:t>
            </w:r>
          </w:p>
        </w:tc>
      </w:tr>
    </w:tbl>
    <w:p w14:paraId="1C0A3665" w14:textId="77777777" w:rsidR="00730F0F" w:rsidRPr="00730F0F" w:rsidRDefault="00730F0F" w:rsidP="00730F0F"/>
    <w:p w14:paraId="4ED58E17" w14:textId="77777777" w:rsidR="00730F0F" w:rsidRPr="007559D2" w:rsidRDefault="00FE3885" w:rsidP="007559D2">
      <w:pPr>
        <w:pStyle w:val="berschrift5"/>
        <w:rPr>
          <w:b w:val="0"/>
          <w:i/>
          <w:lang w:val="en-US"/>
        </w:rPr>
      </w:pPr>
      <w:r w:rsidRPr="007559D2">
        <w:rPr>
          <w:b w:val="0"/>
          <w:i/>
          <w:lang w:val="en-US"/>
        </w:rPr>
        <w:t xml:space="preserve">System Used </w:t>
      </w:r>
      <w:r w:rsidR="00730F0F" w:rsidRPr="007559D2">
        <w:rPr>
          <w:b w:val="0"/>
          <w:i/>
          <w:lang w:val="en-US"/>
        </w:rPr>
        <w:t>for Direct Entry of Data… #3</w:t>
      </w:r>
    </w:p>
    <w:tbl>
      <w:tblPr>
        <w:tblStyle w:val="Tabellenraster"/>
        <w:tblW w:w="0" w:type="auto"/>
        <w:tblLook w:val="04A0" w:firstRow="1" w:lastRow="0" w:firstColumn="1" w:lastColumn="0" w:noHBand="0" w:noVBand="1"/>
      </w:tblPr>
      <w:tblGrid>
        <w:gridCol w:w="1597"/>
        <w:gridCol w:w="7689"/>
      </w:tblGrid>
      <w:tr w:rsidR="00F23708" w14:paraId="5BAF7EAC" w14:textId="77777777" w:rsidTr="0096325B">
        <w:trPr>
          <w:trHeight w:val="289"/>
        </w:trPr>
        <w:tc>
          <w:tcPr>
            <w:tcW w:w="0" w:type="auto"/>
          </w:tcPr>
          <w:p w14:paraId="71B8FA8B" w14:textId="77777777" w:rsidR="00F23708" w:rsidRDefault="00F23708" w:rsidP="0096325B">
            <w:r>
              <w:t>Requirement:</w:t>
            </w:r>
          </w:p>
        </w:tc>
        <w:tc>
          <w:tcPr>
            <w:tcW w:w="0" w:type="auto"/>
          </w:tcPr>
          <w:p w14:paraId="60709FCE" w14:textId="77777777" w:rsidR="00F23708" w:rsidRDefault="000839F5" w:rsidP="0096325B">
            <w:r w:rsidRPr="00730F0F">
              <w:t>Systems used for direct entry of data should be designed to include features that will facilitate the inspection and review of data. Data tags (e.g., different colour, different font, flags) should be to indicate which data have been changed or deleted, as documented in the audit trail.</w:t>
            </w:r>
          </w:p>
        </w:tc>
      </w:tr>
      <w:tr w:rsidR="00F23708" w14:paraId="48BD562A" w14:textId="77777777" w:rsidTr="0096325B">
        <w:tc>
          <w:tcPr>
            <w:tcW w:w="0" w:type="auto"/>
          </w:tcPr>
          <w:p w14:paraId="769B6858" w14:textId="77777777" w:rsidR="00F23708" w:rsidRDefault="00F23708" w:rsidP="0096325B">
            <w:r>
              <w:t>Functionality:</w:t>
            </w:r>
          </w:p>
        </w:tc>
        <w:tc>
          <w:tcPr>
            <w:tcW w:w="0" w:type="auto"/>
          </w:tcPr>
          <w:p w14:paraId="42FEEC55" w14:textId="4FA36469" w:rsidR="00F23708" w:rsidRDefault="00ED7F02" w:rsidP="0096325B">
            <w:r w:rsidRPr="00ED7F02">
              <w:t xml:space="preserve">System allows </w:t>
            </w:r>
            <w:proofErr w:type="gramStart"/>
            <w:r w:rsidRPr="00ED7F02">
              <w:t>to use</w:t>
            </w:r>
            <w:proofErr w:type="gramEnd"/>
            <w:r w:rsidRPr="00ED7F02">
              <w:t xml:space="preserve"> Data tags that show data has been edited</w:t>
            </w:r>
            <w:r w:rsidR="0094752D">
              <w:t>.</w:t>
            </w:r>
          </w:p>
        </w:tc>
      </w:tr>
      <w:tr w:rsidR="00F23708" w14:paraId="531391E4" w14:textId="77777777" w:rsidTr="0096325B">
        <w:tc>
          <w:tcPr>
            <w:tcW w:w="0" w:type="auto"/>
          </w:tcPr>
          <w:p w14:paraId="229F6892" w14:textId="77777777" w:rsidR="00F23708" w:rsidRDefault="00F23708" w:rsidP="0096325B">
            <w:r>
              <w:t>Function tested:</w:t>
            </w:r>
          </w:p>
        </w:tc>
        <w:tc>
          <w:tcPr>
            <w:tcW w:w="0" w:type="auto"/>
          </w:tcPr>
          <w:p w14:paraId="0FDE0286" w14:textId="4539A608" w:rsidR="00F23708" w:rsidRDefault="00ED7F02" w:rsidP="0096325B">
            <w:r>
              <w:t>Data tags that show data as being edited are available</w:t>
            </w:r>
            <w:r w:rsidR="0094752D">
              <w:t>.</w:t>
            </w:r>
          </w:p>
        </w:tc>
      </w:tr>
    </w:tbl>
    <w:p w14:paraId="30D0AF0C" w14:textId="77777777" w:rsidR="00730F0F" w:rsidRPr="00730F0F" w:rsidRDefault="00730F0F" w:rsidP="00730F0F"/>
    <w:p w14:paraId="50D82352" w14:textId="77777777" w:rsidR="0066285E" w:rsidRDefault="00BF7D3D" w:rsidP="007559D2">
      <w:pPr>
        <w:pStyle w:val="berschrift4"/>
        <w:rPr>
          <w:lang w:val="en-US"/>
        </w:rPr>
      </w:pPr>
      <w:r>
        <w:rPr>
          <w:lang w:val="en-US"/>
        </w:rPr>
        <w:t>Retrieval of Data</w:t>
      </w:r>
    </w:p>
    <w:p w14:paraId="0ECFD0F7" w14:textId="77777777" w:rsidR="00730F0F" w:rsidRPr="007559D2" w:rsidRDefault="00730F0F" w:rsidP="007559D2">
      <w:pPr>
        <w:pStyle w:val="berschrift5"/>
        <w:rPr>
          <w:b w:val="0"/>
          <w:i/>
          <w:lang w:val="en-US"/>
        </w:rPr>
      </w:pPr>
      <w:r w:rsidRPr="007559D2">
        <w:rPr>
          <w:b w:val="0"/>
          <w:i/>
          <w:lang w:val="en-US"/>
        </w:rPr>
        <w:t>Retrieval of Data #1</w:t>
      </w:r>
    </w:p>
    <w:tbl>
      <w:tblPr>
        <w:tblStyle w:val="Tabellenraster"/>
        <w:tblW w:w="0" w:type="auto"/>
        <w:tblLook w:val="04A0" w:firstRow="1" w:lastRow="0" w:firstColumn="1" w:lastColumn="0" w:noHBand="0" w:noVBand="1"/>
      </w:tblPr>
      <w:tblGrid>
        <w:gridCol w:w="1587"/>
        <w:gridCol w:w="7699"/>
      </w:tblGrid>
      <w:tr w:rsidR="00F23708" w14:paraId="1848DE97" w14:textId="77777777" w:rsidTr="0096325B">
        <w:trPr>
          <w:trHeight w:val="289"/>
        </w:trPr>
        <w:tc>
          <w:tcPr>
            <w:tcW w:w="0" w:type="auto"/>
          </w:tcPr>
          <w:p w14:paraId="559054D8" w14:textId="77777777" w:rsidR="00F23708" w:rsidRDefault="00F23708" w:rsidP="0096325B">
            <w:r>
              <w:t>Requirement:</w:t>
            </w:r>
          </w:p>
        </w:tc>
        <w:tc>
          <w:tcPr>
            <w:tcW w:w="0" w:type="auto"/>
          </w:tcPr>
          <w:p w14:paraId="1D13B664" w14:textId="77777777" w:rsidR="000839F5" w:rsidRDefault="000839F5" w:rsidP="0096325B">
            <w:r w:rsidRPr="00730F0F">
              <w:t xml:space="preserve">Recognizing that computer products may be discontinued or supplanted by newer (possibly incompatible) systems, it is nonetheless vital that sponsors retain the ability to retrieve and review the data recorded by the older systems. </w:t>
            </w:r>
            <w:proofErr w:type="gramStart"/>
            <w:r w:rsidRPr="00730F0F">
              <w:t>This may be achieved by maintaining support for the older systems or transcribing data to the new systems</w:t>
            </w:r>
            <w:proofErr w:type="gramEnd"/>
            <w:r w:rsidRPr="00730F0F">
              <w:t>.</w:t>
            </w:r>
          </w:p>
        </w:tc>
      </w:tr>
      <w:tr w:rsidR="00F23708" w14:paraId="5BF25E0B" w14:textId="77777777" w:rsidTr="0096325B">
        <w:tc>
          <w:tcPr>
            <w:tcW w:w="0" w:type="auto"/>
          </w:tcPr>
          <w:p w14:paraId="3E900C8A" w14:textId="77777777" w:rsidR="00F23708" w:rsidRDefault="00F23708" w:rsidP="0096325B">
            <w:r>
              <w:t>Functionality:</w:t>
            </w:r>
          </w:p>
        </w:tc>
        <w:tc>
          <w:tcPr>
            <w:tcW w:w="0" w:type="auto"/>
          </w:tcPr>
          <w:p w14:paraId="373DE120" w14:textId="4A4FF260" w:rsidR="00E876EF" w:rsidRDefault="00E876EF" w:rsidP="0096325B">
            <w:r>
              <w:t xml:space="preserve">System allows </w:t>
            </w:r>
            <w:proofErr w:type="gramStart"/>
            <w:r>
              <w:t>to retrieve and review</w:t>
            </w:r>
            <w:proofErr w:type="gramEnd"/>
            <w:r>
              <w:t xml:space="preserve"> the data recorded by older systems</w:t>
            </w:r>
            <w:r w:rsidR="0094752D">
              <w:t>.</w:t>
            </w:r>
          </w:p>
        </w:tc>
      </w:tr>
      <w:tr w:rsidR="00F23708" w14:paraId="7854A41C" w14:textId="77777777" w:rsidTr="0096325B">
        <w:tc>
          <w:tcPr>
            <w:tcW w:w="0" w:type="auto"/>
          </w:tcPr>
          <w:p w14:paraId="7C0EA887" w14:textId="77777777" w:rsidR="00F23708" w:rsidRDefault="00F23708" w:rsidP="0096325B">
            <w:r>
              <w:t>Function tested:</w:t>
            </w:r>
          </w:p>
        </w:tc>
        <w:tc>
          <w:tcPr>
            <w:tcW w:w="0" w:type="auto"/>
          </w:tcPr>
          <w:p w14:paraId="59644FC2" w14:textId="78122BBB" w:rsidR="00F23708" w:rsidRDefault="00E876EF" w:rsidP="0096325B">
            <w:r w:rsidRPr="00E876EF">
              <w:t xml:space="preserve">System allows </w:t>
            </w:r>
            <w:proofErr w:type="gramStart"/>
            <w:r w:rsidRPr="00E876EF">
              <w:t>to retrieve and review</w:t>
            </w:r>
            <w:proofErr w:type="gramEnd"/>
            <w:r w:rsidRPr="00E876EF">
              <w:t xml:space="preserve"> the data recorded by older systems</w:t>
            </w:r>
            <w:r w:rsidR="0094752D">
              <w:t>.</w:t>
            </w:r>
          </w:p>
        </w:tc>
      </w:tr>
    </w:tbl>
    <w:p w14:paraId="6228AFD2" w14:textId="77777777" w:rsidR="00730F0F" w:rsidRPr="00730F0F" w:rsidRDefault="00730F0F" w:rsidP="00730F0F"/>
    <w:p w14:paraId="4DEDE9A0" w14:textId="77777777" w:rsidR="00730F0F" w:rsidRPr="007559D2" w:rsidRDefault="00730F0F" w:rsidP="007559D2">
      <w:pPr>
        <w:pStyle w:val="berschrift5"/>
        <w:rPr>
          <w:b w:val="0"/>
          <w:i/>
          <w:lang w:val="en-US"/>
        </w:rPr>
      </w:pPr>
      <w:r w:rsidRPr="007559D2">
        <w:rPr>
          <w:b w:val="0"/>
          <w:i/>
          <w:lang w:val="en-US"/>
        </w:rPr>
        <w:t>Retrieval of Data #2</w:t>
      </w:r>
    </w:p>
    <w:tbl>
      <w:tblPr>
        <w:tblStyle w:val="Tabellenraster"/>
        <w:tblW w:w="0" w:type="auto"/>
        <w:tblLook w:val="04A0" w:firstRow="1" w:lastRow="0" w:firstColumn="1" w:lastColumn="0" w:noHBand="0" w:noVBand="1"/>
      </w:tblPr>
      <w:tblGrid>
        <w:gridCol w:w="1587"/>
        <w:gridCol w:w="7699"/>
      </w:tblGrid>
      <w:tr w:rsidR="00F23708" w14:paraId="62EA4969" w14:textId="77777777" w:rsidTr="0096325B">
        <w:trPr>
          <w:trHeight w:val="289"/>
        </w:trPr>
        <w:tc>
          <w:tcPr>
            <w:tcW w:w="0" w:type="auto"/>
          </w:tcPr>
          <w:p w14:paraId="3B286CE7" w14:textId="77777777" w:rsidR="00F23708" w:rsidRDefault="00F23708" w:rsidP="0096325B">
            <w:r>
              <w:t>Requirement:</w:t>
            </w:r>
          </w:p>
        </w:tc>
        <w:tc>
          <w:tcPr>
            <w:tcW w:w="0" w:type="auto"/>
          </w:tcPr>
          <w:p w14:paraId="18E6A23A" w14:textId="77777777" w:rsidR="00F23708" w:rsidRDefault="004A7EA3" w:rsidP="0096325B">
            <w:r w:rsidRPr="00730F0F">
              <w:t>When migrating to newer systems, it is important to generate accurate and complete copies of study data and collateral information relevant to data integrity. This information would include, for example, audit trails and computational methods used to derive the data. Any data retrieval software, script, or query logic used for the purpose of manipulating, querying, or extracting data for report generating purposes should be documented and maintained for the life of the report. The transcription process needs to be validated.</w:t>
            </w:r>
          </w:p>
        </w:tc>
      </w:tr>
      <w:tr w:rsidR="00F23708" w14:paraId="413B41BC" w14:textId="77777777" w:rsidTr="0096325B">
        <w:tc>
          <w:tcPr>
            <w:tcW w:w="0" w:type="auto"/>
          </w:tcPr>
          <w:p w14:paraId="510F1FC7" w14:textId="77777777" w:rsidR="00F23708" w:rsidRDefault="00F23708" w:rsidP="0096325B">
            <w:r>
              <w:t>Functionality:</w:t>
            </w:r>
          </w:p>
        </w:tc>
        <w:tc>
          <w:tcPr>
            <w:tcW w:w="0" w:type="auto"/>
          </w:tcPr>
          <w:p w14:paraId="4C42FEF1" w14:textId="6C24A37C" w:rsidR="00F23708" w:rsidRDefault="00E876EF" w:rsidP="0096325B">
            <w:r w:rsidRPr="00E876EF">
              <w:t xml:space="preserve">System allows </w:t>
            </w:r>
            <w:proofErr w:type="gramStart"/>
            <w:r w:rsidRPr="00E876EF">
              <w:t>to generate</w:t>
            </w:r>
            <w:proofErr w:type="gramEnd"/>
            <w:r w:rsidRPr="00E876EF">
              <w:t xml:space="preserve"> accurate and complete copies of study data and collateral information relevant to data integrity</w:t>
            </w:r>
            <w:r w:rsidR="0094752D">
              <w:t>.</w:t>
            </w:r>
          </w:p>
        </w:tc>
      </w:tr>
      <w:tr w:rsidR="00F23708" w14:paraId="6D01BA50" w14:textId="77777777" w:rsidTr="0096325B">
        <w:tc>
          <w:tcPr>
            <w:tcW w:w="0" w:type="auto"/>
          </w:tcPr>
          <w:p w14:paraId="1955AF80" w14:textId="77777777" w:rsidR="00F23708" w:rsidRDefault="00F23708" w:rsidP="0096325B">
            <w:r>
              <w:t>Function tested:</w:t>
            </w:r>
          </w:p>
        </w:tc>
        <w:tc>
          <w:tcPr>
            <w:tcW w:w="0" w:type="auto"/>
          </w:tcPr>
          <w:p w14:paraId="073A920D" w14:textId="54A0C44E" w:rsidR="00F23708" w:rsidRDefault="00E876EF" w:rsidP="0096325B">
            <w:r>
              <w:t>Generation of accurate and complete copies of study data and collateral information relevant to data integrity is possible</w:t>
            </w:r>
            <w:r w:rsidR="0094752D">
              <w:t>.</w:t>
            </w:r>
          </w:p>
        </w:tc>
      </w:tr>
    </w:tbl>
    <w:p w14:paraId="765574BD" w14:textId="77777777" w:rsidR="00730F0F" w:rsidRPr="00730F0F" w:rsidRDefault="00730F0F" w:rsidP="00730F0F"/>
    <w:p w14:paraId="476C633B" w14:textId="77777777" w:rsidR="00642D22" w:rsidRDefault="00BF7D3D" w:rsidP="007559D2">
      <w:pPr>
        <w:pStyle w:val="berschrift4"/>
        <w:rPr>
          <w:lang w:val="en-US"/>
        </w:rPr>
      </w:pPr>
      <w:r w:rsidRPr="00BF7D3D">
        <w:rPr>
          <w:lang w:val="en-US"/>
        </w:rPr>
        <w:t>Reconstruction of Study</w:t>
      </w:r>
    </w:p>
    <w:tbl>
      <w:tblPr>
        <w:tblStyle w:val="Tabellenraster"/>
        <w:tblW w:w="0" w:type="auto"/>
        <w:tblLook w:val="04A0" w:firstRow="1" w:lastRow="0" w:firstColumn="1" w:lastColumn="0" w:noHBand="0" w:noVBand="1"/>
      </w:tblPr>
      <w:tblGrid>
        <w:gridCol w:w="1586"/>
        <w:gridCol w:w="7700"/>
      </w:tblGrid>
      <w:tr w:rsidR="00F23708" w14:paraId="5A7B8AAE" w14:textId="77777777" w:rsidTr="0096325B">
        <w:trPr>
          <w:trHeight w:val="289"/>
        </w:trPr>
        <w:tc>
          <w:tcPr>
            <w:tcW w:w="0" w:type="auto"/>
          </w:tcPr>
          <w:p w14:paraId="2427AFEB" w14:textId="77777777" w:rsidR="00F23708" w:rsidRDefault="00F23708" w:rsidP="0096325B">
            <w:r>
              <w:t>Requirement:</w:t>
            </w:r>
          </w:p>
        </w:tc>
        <w:tc>
          <w:tcPr>
            <w:tcW w:w="0" w:type="auto"/>
          </w:tcPr>
          <w:p w14:paraId="219489EA" w14:textId="77777777" w:rsidR="00F23708" w:rsidRPr="004A7EA3" w:rsidRDefault="004A7EA3" w:rsidP="0096325B">
            <w:pPr>
              <w:rPr>
                <w:lang w:val="en-US"/>
              </w:rPr>
            </w:pPr>
            <w:r w:rsidRPr="00642D22">
              <w:rPr>
                <w:lang w:val="en-US"/>
              </w:rPr>
              <w:t xml:space="preserve">FDA expects to be able to reconstruct a study. This applies not only to the data, but also how the data were obtained or managed. Therefore, all versions of application software, operating systems, and software </w:t>
            </w:r>
            <w:r w:rsidRPr="00642D22">
              <w:rPr>
                <w:lang w:val="en-US"/>
              </w:rPr>
              <w:lastRenderedPageBreak/>
              <w:t>development tools involved in processing of data or records should be available as long as data or records associated with these versions are required to be retained. Sponsors may retain these themselves or may contract for the vendors to retain the ability to run (but not necessarily support) the software. Although FDA expects sponsors or vendors to retain the ability to run older versions of software, the agency acknowledges that, in some cases, it will be difficult for sponsors and vendors to run older computerized systems.</w:t>
            </w:r>
          </w:p>
        </w:tc>
      </w:tr>
      <w:tr w:rsidR="00F23708" w14:paraId="73F8CE43" w14:textId="77777777" w:rsidTr="0096325B">
        <w:tc>
          <w:tcPr>
            <w:tcW w:w="0" w:type="auto"/>
          </w:tcPr>
          <w:p w14:paraId="508429A6" w14:textId="77777777" w:rsidR="00F23708" w:rsidRDefault="00F23708" w:rsidP="0096325B">
            <w:r>
              <w:lastRenderedPageBreak/>
              <w:t>Functionality:</w:t>
            </w:r>
          </w:p>
        </w:tc>
        <w:tc>
          <w:tcPr>
            <w:tcW w:w="0" w:type="auto"/>
          </w:tcPr>
          <w:p w14:paraId="793EA97B" w14:textId="3697D2B5" w:rsidR="00F23708" w:rsidRDefault="006B7A83" w:rsidP="0096325B">
            <w:r>
              <w:t xml:space="preserve">System allows </w:t>
            </w:r>
            <w:proofErr w:type="gramStart"/>
            <w:r>
              <w:t>to reconstruct</w:t>
            </w:r>
            <w:proofErr w:type="gramEnd"/>
            <w:r>
              <w:t xml:space="preserve"> a study</w:t>
            </w:r>
            <w:r w:rsidR="0094752D">
              <w:t>.</w:t>
            </w:r>
          </w:p>
        </w:tc>
      </w:tr>
      <w:tr w:rsidR="00F23708" w14:paraId="505317B2" w14:textId="77777777" w:rsidTr="0096325B">
        <w:tc>
          <w:tcPr>
            <w:tcW w:w="0" w:type="auto"/>
          </w:tcPr>
          <w:p w14:paraId="2B0DE6D6" w14:textId="77777777" w:rsidR="00F23708" w:rsidRDefault="00F23708" w:rsidP="0096325B">
            <w:r>
              <w:t>Function tested:</w:t>
            </w:r>
          </w:p>
        </w:tc>
        <w:tc>
          <w:tcPr>
            <w:tcW w:w="0" w:type="auto"/>
          </w:tcPr>
          <w:p w14:paraId="4F5D7B61" w14:textId="797B3295" w:rsidR="00F23708" w:rsidRDefault="006B7A83" w:rsidP="0096325B">
            <w:r>
              <w:t>Reconstruction of a study is possible</w:t>
            </w:r>
            <w:r w:rsidR="0094752D">
              <w:t>.</w:t>
            </w:r>
          </w:p>
        </w:tc>
      </w:tr>
    </w:tbl>
    <w:p w14:paraId="1EC0F13E" w14:textId="77777777" w:rsidR="00BF65AD" w:rsidRDefault="00BF65AD" w:rsidP="0066285E"/>
    <w:p w14:paraId="6AF38860" w14:textId="77777777" w:rsidR="004A7EA3" w:rsidRPr="0066285E" w:rsidRDefault="004A7EA3" w:rsidP="0066285E"/>
    <w:p w14:paraId="1BC3B533" w14:textId="77777777" w:rsidR="00BF7D3D" w:rsidRDefault="00BF7D3D" w:rsidP="00BF7D3D">
      <w:pPr>
        <w:pStyle w:val="berschrift2"/>
        <w:numPr>
          <w:ilvl w:val="1"/>
          <w:numId w:val="2"/>
        </w:numPr>
      </w:pPr>
      <w:bookmarkStart w:id="64" w:name="_Toc205267422"/>
      <w:r>
        <w:t>Security</w:t>
      </w:r>
      <w:bookmarkEnd w:id="64"/>
    </w:p>
    <w:p w14:paraId="3E0B35C7" w14:textId="77777777" w:rsidR="00BF7D3D" w:rsidRDefault="00BF7D3D" w:rsidP="007559D2">
      <w:pPr>
        <w:pStyle w:val="berschrift4"/>
        <w:rPr>
          <w:lang w:val="en-US"/>
        </w:rPr>
      </w:pPr>
      <w:r>
        <w:rPr>
          <w:lang w:val="en-US"/>
        </w:rPr>
        <w:t>Physical</w:t>
      </w:r>
      <w:r w:rsidRPr="00BF7D3D">
        <w:rPr>
          <w:lang w:val="en-US"/>
        </w:rPr>
        <w:t xml:space="preserve"> </w:t>
      </w:r>
      <w:r>
        <w:rPr>
          <w:lang w:val="en-US"/>
        </w:rPr>
        <w:t>Security</w:t>
      </w:r>
    </w:p>
    <w:p w14:paraId="4F1ADB60" w14:textId="77777777" w:rsidR="00BF65AD" w:rsidRPr="007559D2" w:rsidRDefault="00BF65AD" w:rsidP="007559D2">
      <w:pPr>
        <w:pStyle w:val="berschrift5"/>
        <w:rPr>
          <w:b w:val="0"/>
          <w:i/>
          <w:lang w:val="en-US"/>
        </w:rPr>
      </w:pPr>
      <w:r w:rsidRPr="007559D2">
        <w:rPr>
          <w:b w:val="0"/>
          <w:i/>
          <w:lang w:val="en-US"/>
        </w:rPr>
        <w:t>Physical Security #1</w:t>
      </w:r>
    </w:p>
    <w:tbl>
      <w:tblPr>
        <w:tblStyle w:val="Tabellenraster"/>
        <w:tblW w:w="0" w:type="auto"/>
        <w:tblLook w:val="04A0" w:firstRow="1" w:lastRow="0" w:firstColumn="1" w:lastColumn="0" w:noHBand="0" w:noVBand="1"/>
      </w:tblPr>
      <w:tblGrid>
        <w:gridCol w:w="1621"/>
        <w:gridCol w:w="7665"/>
      </w:tblGrid>
      <w:tr w:rsidR="00F23708" w14:paraId="68562D35" w14:textId="77777777" w:rsidTr="0096325B">
        <w:trPr>
          <w:trHeight w:val="289"/>
        </w:trPr>
        <w:tc>
          <w:tcPr>
            <w:tcW w:w="0" w:type="auto"/>
          </w:tcPr>
          <w:p w14:paraId="545EC1AC" w14:textId="77777777" w:rsidR="00F23708" w:rsidRDefault="00F23708" w:rsidP="0096325B">
            <w:r>
              <w:t>Requirement:</w:t>
            </w:r>
          </w:p>
        </w:tc>
        <w:tc>
          <w:tcPr>
            <w:tcW w:w="0" w:type="auto"/>
          </w:tcPr>
          <w:p w14:paraId="5238CE7B" w14:textId="77777777" w:rsidR="00F23708" w:rsidRDefault="004A7EA3" w:rsidP="0096325B">
            <w:r w:rsidRPr="00F71481">
              <w:t>In additional to internal safeguards built into the system, external safeguard should be in place to ensure that access to the computerized system and to the data is restricted to authorized personnel.</w:t>
            </w:r>
          </w:p>
        </w:tc>
      </w:tr>
      <w:tr w:rsidR="00F23708" w14:paraId="1E93EBF6" w14:textId="77777777" w:rsidTr="0096325B">
        <w:tc>
          <w:tcPr>
            <w:tcW w:w="0" w:type="auto"/>
          </w:tcPr>
          <w:p w14:paraId="4D113301" w14:textId="77777777" w:rsidR="00F23708" w:rsidRDefault="00F23708" w:rsidP="0096325B">
            <w:r>
              <w:t>Functionality:</w:t>
            </w:r>
          </w:p>
        </w:tc>
        <w:tc>
          <w:tcPr>
            <w:tcW w:w="0" w:type="auto"/>
          </w:tcPr>
          <w:p w14:paraId="27DE84A8" w14:textId="06506D40" w:rsidR="00F23708" w:rsidRDefault="00F70C07" w:rsidP="0096325B">
            <w:r w:rsidRPr="00F70C07">
              <w:t xml:space="preserve">System allows </w:t>
            </w:r>
            <w:proofErr w:type="gramStart"/>
            <w:r w:rsidRPr="00F70C07">
              <w:t>to install</w:t>
            </w:r>
            <w:proofErr w:type="gramEnd"/>
            <w:r w:rsidRPr="00F70C07">
              <w:t xml:space="preserve"> external safeguards</w:t>
            </w:r>
            <w:r w:rsidR="0094752D">
              <w:t>.</w:t>
            </w:r>
          </w:p>
        </w:tc>
      </w:tr>
      <w:tr w:rsidR="00F23708" w14:paraId="348A019B" w14:textId="77777777" w:rsidTr="0096325B">
        <w:tc>
          <w:tcPr>
            <w:tcW w:w="0" w:type="auto"/>
          </w:tcPr>
          <w:p w14:paraId="2BD0086C" w14:textId="77777777" w:rsidR="00F23708" w:rsidRDefault="00F23708" w:rsidP="0096325B">
            <w:r>
              <w:t>Function tested:</w:t>
            </w:r>
          </w:p>
        </w:tc>
        <w:tc>
          <w:tcPr>
            <w:tcW w:w="0" w:type="auto"/>
          </w:tcPr>
          <w:p w14:paraId="66DFD8B8" w14:textId="567BF21C" w:rsidR="00F23708" w:rsidRDefault="00F70C07" w:rsidP="0096325B">
            <w:r w:rsidRPr="00F70C07">
              <w:t>External safeguards are in place</w:t>
            </w:r>
            <w:r w:rsidR="0094752D">
              <w:t>.</w:t>
            </w:r>
          </w:p>
        </w:tc>
      </w:tr>
    </w:tbl>
    <w:p w14:paraId="2D6C6D54" w14:textId="77777777" w:rsidR="00F71481" w:rsidRPr="00F71481" w:rsidRDefault="00F71481" w:rsidP="00F71481"/>
    <w:p w14:paraId="33AAF713" w14:textId="77777777" w:rsidR="00BF65AD" w:rsidRPr="007559D2" w:rsidRDefault="00BF65AD" w:rsidP="007559D2">
      <w:pPr>
        <w:pStyle w:val="berschrift5"/>
        <w:rPr>
          <w:b w:val="0"/>
          <w:i/>
          <w:lang w:val="en-US"/>
        </w:rPr>
      </w:pPr>
      <w:r w:rsidRPr="007559D2">
        <w:rPr>
          <w:b w:val="0"/>
          <w:i/>
          <w:lang w:val="en-US"/>
        </w:rPr>
        <w:t>Physical Security #2</w:t>
      </w:r>
    </w:p>
    <w:tbl>
      <w:tblPr>
        <w:tblStyle w:val="Tabellenraster"/>
        <w:tblW w:w="0" w:type="auto"/>
        <w:tblLook w:val="04A0" w:firstRow="1" w:lastRow="0" w:firstColumn="1" w:lastColumn="0" w:noHBand="0" w:noVBand="1"/>
      </w:tblPr>
      <w:tblGrid>
        <w:gridCol w:w="1674"/>
        <w:gridCol w:w="7612"/>
      </w:tblGrid>
      <w:tr w:rsidR="00F23708" w14:paraId="4D1810E7" w14:textId="77777777" w:rsidTr="0096325B">
        <w:trPr>
          <w:trHeight w:val="289"/>
        </w:trPr>
        <w:tc>
          <w:tcPr>
            <w:tcW w:w="0" w:type="auto"/>
          </w:tcPr>
          <w:p w14:paraId="40D55949" w14:textId="77777777" w:rsidR="00F23708" w:rsidRDefault="00F23708" w:rsidP="0096325B">
            <w:r>
              <w:t>Requirement:</w:t>
            </w:r>
          </w:p>
        </w:tc>
        <w:tc>
          <w:tcPr>
            <w:tcW w:w="0" w:type="auto"/>
          </w:tcPr>
          <w:p w14:paraId="53CF2700" w14:textId="77777777" w:rsidR="00F23708" w:rsidRDefault="004A7EA3" w:rsidP="0096325B">
            <w:r w:rsidRPr="00F71481">
              <w:t>Staff should be thoroughly aware of system security measures and the importance of limiting access to authorized personnel.</w:t>
            </w:r>
          </w:p>
        </w:tc>
      </w:tr>
      <w:tr w:rsidR="00F23708" w14:paraId="3FA0BC72" w14:textId="77777777" w:rsidTr="0096325B">
        <w:tc>
          <w:tcPr>
            <w:tcW w:w="0" w:type="auto"/>
          </w:tcPr>
          <w:p w14:paraId="2F4D48F5" w14:textId="77777777" w:rsidR="00F23708" w:rsidRDefault="00F23708" w:rsidP="0096325B">
            <w:r>
              <w:t>Functionality:</w:t>
            </w:r>
          </w:p>
        </w:tc>
        <w:tc>
          <w:tcPr>
            <w:tcW w:w="0" w:type="auto"/>
          </w:tcPr>
          <w:p w14:paraId="42F4AD14" w14:textId="6C040F69" w:rsidR="00F23708" w:rsidRDefault="00F70C07" w:rsidP="0096325B">
            <w:r w:rsidRPr="00F70C07">
              <w:t xml:space="preserve">System allows </w:t>
            </w:r>
            <w:proofErr w:type="gramStart"/>
            <w:r w:rsidRPr="00F70C07">
              <w:t>to make</w:t>
            </w:r>
            <w:proofErr w:type="gramEnd"/>
            <w:r w:rsidRPr="00F70C07">
              <w:t xml:space="preserve"> administrator-defined access</w:t>
            </w:r>
            <w:r w:rsidR="0094752D">
              <w:t>.</w:t>
            </w:r>
          </w:p>
        </w:tc>
      </w:tr>
      <w:tr w:rsidR="00F23708" w14:paraId="76DA0A1B" w14:textId="77777777" w:rsidTr="0096325B">
        <w:tc>
          <w:tcPr>
            <w:tcW w:w="0" w:type="auto"/>
          </w:tcPr>
          <w:p w14:paraId="146A35A3" w14:textId="77777777" w:rsidR="00F23708" w:rsidRDefault="00F23708" w:rsidP="0096325B">
            <w:r>
              <w:t>Function tested:</w:t>
            </w:r>
          </w:p>
        </w:tc>
        <w:tc>
          <w:tcPr>
            <w:tcW w:w="0" w:type="auto"/>
          </w:tcPr>
          <w:p w14:paraId="499867FC" w14:textId="72D016EB" w:rsidR="00F23708" w:rsidRDefault="00F70C07" w:rsidP="0096325B">
            <w:r w:rsidRPr="00F70C07">
              <w:t>It is possible to allow administrator-defined access</w:t>
            </w:r>
            <w:r w:rsidR="0094752D">
              <w:t>.</w:t>
            </w:r>
          </w:p>
        </w:tc>
      </w:tr>
    </w:tbl>
    <w:p w14:paraId="25C2ACAA" w14:textId="77777777" w:rsidR="00F71481" w:rsidRPr="00F71481" w:rsidRDefault="00F71481" w:rsidP="00F71481"/>
    <w:p w14:paraId="3866BD2A" w14:textId="77777777" w:rsidR="00BF65AD" w:rsidRPr="007559D2" w:rsidRDefault="00BF65AD" w:rsidP="007559D2">
      <w:pPr>
        <w:pStyle w:val="berschrift5"/>
        <w:rPr>
          <w:b w:val="0"/>
          <w:i/>
          <w:lang w:val="en-US"/>
        </w:rPr>
      </w:pPr>
      <w:r w:rsidRPr="007559D2">
        <w:rPr>
          <w:b w:val="0"/>
          <w:i/>
          <w:lang w:val="en-US"/>
        </w:rPr>
        <w:t>Physical Security #3</w:t>
      </w:r>
    </w:p>
    <w:tbl>
      <w:tblPr>
        <w:tblStyle w:val="Tabellenraster"/>
        <w:tblW w:w="0" w:type="auto"/>
        <w:tblLook w:val="04A0" w:firstRow="1" w:lastRow="0" w:firstColumn="1" w:lastColumn="0" w:noHBand="0" w:noVBand="1"/>
      </w:tblPr>
      <w:tblGrid>
        <w:gridCol w:w="1721"/>
        <w:gridCol w:w="7565"/>
      </w:tblGrid>
      <w:tr w:rsidR="00F23708" w14:paraId="42DB64FC" w14:textId="77777777" w:rsidTr="0096325B">
        <w:trPr>
          <w:trHeight w:val="289"/>
        </w:trPr>
        <w:tc>
          <w:tcPr>
            <w:tcW w:w="0" w:type="auto"/>
          </w:tcPr>
          <w:p w14:paraId="5873D211" w14:textId="77777777" w:rsidR="00F23708" w:rsidRDefault="00F23708" w:rsidP="0096325B">
            <w:r>
              <w:t>Requirement:</w:t>
            </w:r>
          </w:p>
        </w:tc>
        <w:tc>
          <w:tcPr>
            <w:tcW w:w="0" w:type="auto"/>
          </w:tcPr>
          <w:p w14:paraId="5E24BFB5" w14:textId="340C253D" w:rsidR="00F23708" w:rsidRDefault="004A7EA3" w:rsidP="0096325B">
            <w:r w:rsidRPr="00F71481">
              <w:t>SOPs should be in place for handling and storage in the system to prevent unauthorized access.</w:t>
            </w:r>
          </w:p>
        </w:tc>
      </w:tr>
      <w:tr w:rsidR="00F23708" w14:paraId="6777E15A" w14:textId="77777777" w:rsidTr="0096325B">
        <w:tc>
          <w:tcPr>
            <w:tcW w:w="0" w:type="auto"/>
          </w:tcPr>
          <w:p w14:paraId="75BDF667" w14:textId="77777777" w:rsidR="00F23708" w:rsidRDefault="00F23708" w:rsidP="0096325B">
            <w:r>
              <w:t>Functionality:</w:t>
            </w:r>
          </w:p>
        </w:tc>
        <w:tc>
          <w:tcPr>
            <w:tcW w:w="0" w:type="auto"/>
          </w:tcPr>
          <w:p w14:paraId="13A2CBFA" w14:textId="50FD7657" w:rsidR="00F23708" w:rsidRDefault="00F70C07" w:rsidP="0096325B">
            <w:r w:rsidRPr="00F70C07">
              <w:t xml:space="preserve">System allows </w:t>
            </w:r>
            <w:proofErr w:type="gramStart"/>
            <w:r w:rsidRPr="00F70C07">
              <w:t>to store</w:t>
            </w:r>
            <w:proofErr w:type="gramEnd"/>
            <w:r w:rsidRPr="00F70C07">
              <w:t xml:space="preserve"> SOPs</w:t>
            </w:r>
            <w:r w:rsidR="0094752D">
              <w:t>.</w:t>
            </w:r>
          </w:p>
        </w:tc>
      </w:tr>
      <w:tr w:rsidR="00F23708" w14:paraId="05D2F4AC" w14:textId="77777777" w:rsidTr="0096325B">
        <w:tc>
          <w:tcPr>
            <w:tcW w:w="0" w:type="auto"/>
          </w:tcPr>
          <w:p w14:paraId="7D0D27FD" w14:textId="77777777" w:rsidR="00F23708" w:rsidRDefault="00F23708" w:rsidP="0096325B">
            <w:r>
              <w:t>Function tested:</w:t>
            </w:r>
          </w:p>
        </w:tc>
        <w:tc>
          <w:tcPr>
            <w:tcW w:w="0" w:type="auto"/>
          </w:tcPr>
          <w:p w14:paraId="7CC3FD22" w14:textId="26B1D800" w:rsidR="00F23708" w:rsidRDefault="00F70C07" w:rsidP="0096325B">
            <w:r w:rsidRPr="00F70C07">
              <w:t>SOPs are available and can be stored</w:t>
            </w:r>
            <w:r w:rsidR="0094752D">
              <w:t>.</w:t>
            </w:r>
          </w:p>
        </w:tc>
      </w:tr>
    </w:tbl>
    <w:p w14:paraId="09010C95" w14:textId="77777777" w:rsidR="00F71481" w:rsidRPr="00BF65AD" w:rsidRDefault="00F71481" w:rsidP="00BF65AD"/>
    <w:p w14:paraId="084C560C" w14:textId="77777777" w:rsidR="00BF7D3D" w:rsidRDefault="00BF7D3D" w:rsidP="007559D2">
      <w:pPr>
        <w:pStyle w:val="berschrift4"/>
        <w:rPr>
          <w:lang w:val="en-US"/>
        </w:rPr>
      </w:pPr>
      <w:r>
        <w:rPr>
          <w:lang w:val="en-US"/>
        </w:rPr>
        <w:t>Logical Security</w:t>
      </w:r>
    </w:p>
    <w:p w14:paraId="738DBA63" w14:textId="77777777" w:rsidR="00002267" w:rsidRPr="007559D2" w:rsidRDefault="00002267" w:rsidP="007559D2">
      <w:pPr>
        <w:pStyle w:val="berschrift5"/>
        <w:rPr>
          <w:b w:val="0"/>
          <w:i/>
          <w:lang w:val="en-US"/>
        </w:rPr>
      </w:pPr>
      <w:r w:rsidRPr="007559D2">
        <w:rPr>
          <w:b w:val="0"/>
          <w:i/>
          <w:lang w:val="en-US"/>
        </w:rPr>
        <w:t>Logical Security #1</w:t>
      </w:r>
    </w:p>
    <w:tbl>
      <w:tblPr>
        <w:tblStyle w:val="Tabellenraster"/>
        <w:tblW w:w="0" w:type="auto"/>
        <w:tblLook w:val="04A0" w:firstRow="1" w:lastRow="0" w:firstColumn="1" w:lastColumn="0" w:noHBand="0" w:noVBand="1"/>
      </w:tblPr>
      <w:tblGrid>
        <w:gridCol w:w="1589"/>
        <w:gridCol w:w="7697"/>
      </w:tblGrid>
      <w:tr w:rsidR="00F23708" w14:paraId="3BECB774" w14:textId="77777777" w:rsidTr="0096325B">
        <w:trPr>
          <w:trHeight w:val="289"/>
        </w:trPr>
        <w:tc>
          <w:tcPr>
            <w:tcW w:w="0" w:type="auto"/>
          </w:tcPr>
          <w:p w14:paraId="1F34525E" w14:textId="77777777" w:rsidR="00F23708" w:rsidRDefault="00F23708" w:rsidP="0096325B">
            <w:r>
              <w:t>Requirement:</w:t>
            </w:r>
          </w:p>
        </w:tc>
        <w:tc>
          <w:tcPr>
            <w:tcW w:w="0" w:type="auto"/>
          </w:tcPr>
          <w:p w14:paraId="354890EE" w14:textId="77777777" w:rsidR="00F23708" w:rsidRDefault="004A7EA3" w:rsidP="0096325B">
            <w:r w:rsidRPr="00AE042E">
              <w:t>Access to data at the clinical site should be restricted and monitored through the system’s software with its required log-on, security procedures, and audit trail. The data should not be altered, browsed, queried, or reported via external software applications that do not enter through the protective system software.</w:t>
            </w:r>
          </w:p>
        </w:tc>
      </w:tr>
      <w:tr w:rsidR="00F23708" w14:paraId="295BEB0B" w14:textId="77777777" w:rsidTr="0096325B">
        <w:tc>
          <w:tcPr>
            <w:tcW w:w="0" w:type="auto"/>
          </w:tcPr>
          <w:p w14:paraId="0346B170" w14:textId="77777777" w:rsidR="00F23708" w:rsidRDefault="00F23708" w:rsidP="0096325B">
            <w:r>
              <w:t>Functionality:</w:t>
            </w:r>
          </w:p>
        </w:tc>
        <w:tc>
          <w:tcPr>
            <w:tcW w:w="0" w:type="auto"/>
          </w:tcPr>
          <w:p w14:paraId="4A11D66D" w14:textId="0FB83D29" w:rsidR="00F23708" w:rsidRDefault="00F70C07" w:rsidP="0096325B">
            <w:proofErr w:type="gramStart"/>
            <w:r w:rsidRPr="00F70C07">
              <w:t>System provide</w:t>
            </w:r>
            <w:proofErr w:type="gramEnd"/>
            <w:r w:rsidRPr="00F70C07">
              <w:t xml:space="preserve"> Audit Trail which records changes at clinical data and prevent unauthorized external access</w:t>
            </w:r>
            <w:r w:rsidR="0094752D">
              <w:t>.</w:t>
            </w:r>
          </w:p>
        </w:tc>
      </w:tr>
      <w:tr w:rsidR="00F23708" w14:paraId="3EAF54BC" w14:textId="77777777" w:rsidTr="0096325B">
        <w:tc>
          <w:tcPr>
            <w:tcW w:w="0" w:type="auto"/>
          </w:tcPr>
          <w:p w14:paraId="4654CE80" w14:textId="77777777" w:rsidR="00F23708" w:rsidRDefault="00F23708" w:rsidP="0096325B">
            <w:r>
              <w:t>Function tested:</w:t>
            </w:r>
          </w:p>
        </w:tc>
        <w:tc>
          <w:tcPr>
            <w:tcW w:w="0" w:type="auto"/>
          </w:tcPr>
          <w:p w14:paraId="3E82E59C" w14:textId="2A0F1A79" w:rsidR="00F23708" w:rsidRDefault="00F70C07" w:rsidP="0096325B">
            <w:r w:rsidRPr="00F70C07">
              <w:t>Audit Trail is Available and it is not possible to access the system unauthorized</w:t>
            </w:r>
            <w:r w:rsidR="0094752D">
              <w:t>.</w:t>
            </w:r>
          </w:p>
        </w:tc>
      </w:tr>
    </w:tbl>
    <w:p w14:paraId="67527993" w14:textId="77777777" w:rsidR="00AE042E" w:rsidRPr="00AE042E" w:rsidRDefault="00AE042E" w:rsidP="00AE042E"/>
    <w:p w14:paraId="620EEEF7" w14:textId="77777777" w:rsidR="00002267" w:rsidRPr="007559D2" w:rsidRDefault="00002267" w:rsidP="007559D2">
      <w:pPr>
        <w:pStyle w:val="berschrift5"/>
        <w:rPr>
          <w:b w:val="0"/>
          <w:i/>
          <w:lang w:val="en-US"/>
        </w:rPr>
      </w:pPr>
      <w:r w:rsidRPr="007559D2">
        <w:rPr>
          <w:b w:val="0"/>
          <w:i/>
          <w:lang w:val="en-US"/>
        </w:rPr>
        <w:t>Logical Security #2</w:t>
      </w:r>
    </w:p>
    <w:tbl>
      <w:tblPr>
        <w:tblStyle w:val="Tabellenraster"/>
        <w:tblW w:w="0" w:type="auto"/>
        <w:tblLook w:val="04A0" w:firstRow="1" w:lastRow="0" w:firstColumn="1" w:lastColumn="0" w:noHBand="0" w:noVBand="1"/>
      </w:tblPr>
      <w:tblGrid>
        <w:gridCol w:w="1606"/>
        <w:gridCol w:w="7680"/>
      </w:tblGrid>
      <w:tr w:rsidR="00F23708" w14:paraId="15513DCD" w14:textId="77777777" w:rsidTr="0096325B">
        <w:trPr>
          <w:trHeight w:val="289"/>
        </w:trPr>
        <w:tc>
          <w:tcPr>
            <w:tcW w:w="0" w:type="auto"/>
          </w:tcPr>
          <w:p w14:paraId="71F26F84" w14:textId="77777777" w:rsidR="00F23708" w:rsidRDefault="00F23708" w:rsidP="0096325B">
            <w:r>
              <w:t>Requirement:</w:t>
            </w:r>
          </w:p>
        </w:tc>
        <w:tc>
          <w:tcPr>
            <w:tcW w:w="0" w:type="auto"/>
          </w:tcPr>
          <w:p w14:paraId="7CAD0978" w14:textId="77777777" w:rsidR="00F23708" w:rsidRDefault="004A7EA3" w:rsidP="0096325B">
            <w:r w:rsidRPr="00AE042E">
              <w:t>There should be a cumulative record that indicates, for any point in time, the names of authorized personnel, their titles, and a description of their access privileges. The record should be in the study documentation accessible at the site.</w:t>
            </w:r>
          </w:p>
        </w:tc>
      </w:tr>
      <w:tr w:rsidR="00F23708" w14:paraId="1DE0C15E" w14:textId="77777777" w:rsidTr="0096325B">
        <w:tc>
          <w:tcPr>
            <w:tcW w:w="0" w:type="auto"/>
          </w:tcPr>
          <w:p w14:paraId="68BCA907" w14:textId="77777777" w:rsidR="00F23708" w:rsidRDefault="00F23708" w:rsidP="0096325B">
            <w:r>
              <w:t>Functionality:</w:t>
            </w:r>
          </w:p>
        </w:tc>
        <w:tc>
          <w:tcPr>
            <w:tcW w:w="0" w:type="auto"/>
          </w:tcPr>
          <w:p w14:paraId="28AD5D4B" w14:textId="47B46E62" w:rsidR="00F23708" w:rsidRDefault="00F70C07" w:rsidP="0094752D">
            <w:r w:rsidRPr="00F70C07">
              <w:t>System provide</w:t>
            </w:r>
            <w:r>
              <w:t>s</w:t>
            </w:r>
            <w:r w:rsidRPr="00F70C07">
              <w:t xml:space="preserve"> a record </w:t>
            </w:r>
            <w:r w:rsidR="0094752D">
              <w:t>that</w:t>
            </w:r>
            <w:r w:rsidRPr="00F70C07">
              <w:t xml:space="preserve"> shows for any point in time, the names of authorized personnel, their titles, and a description of their access privileges.</w:t>
            </w:r>
          </w:p>
        </w:tc>
      </w:tr>
      <w:tr w:rsidR="00F23708" w14:paraId="0C8C58E6" w14:textId="77777777" w:rsidTr="0096325B">
        <w:tc>
          <w:tcPr>
            <w:tcW w:w="0" w:type="auto"/>
          </w:tcPr>
          <w:p w14:paraId="5266F2B0" w14:textId="77777777" w:rsidR="00F23708" w:rsidRDefault="00F23708" w:rsidP="0096325B">
            <w:r>
              <w:t>Function tested:</w:t>
            </w:r>
          </w:p>
        </w:tc>
        <w:tc>
          <w:tcPr>
            <w:tcW w:w="0" w:type="auto"/>
          </w:tcPr>
          <w:p w14:paraId="527924F9" w14:textId="20775FDD" w:rsidR="00F23708" w:rsidRDefault="00F70C07" w:rsidP="0096325B">
            <w:r w:rsidRPr="00F70C07">
              <w:t>A record with user data available</w:t>
            </w:r>
            <w:r w:rsidR="0094752D">
              <w:t>.</w:t>
            </w:r>
          </w:p>
        </w:tc>
      </w:tr>
    </w:tbl>
    <w:p w14:paraId="7F3B2D5E" w14:textId="77777777" w:rsidR="00AE042E" w:rsidRPr="00AE042E" w:rsidRDefault="00AE042E" w:rsidP="00AE042E"/>
    <w:p w14:paraId="1C4869BC" w14:textId="77777777" w:rsidR="00002267" w:rsidRPr="007559D2" w:rsidRDefault="00002267" w:rsidP="007559D2">
      <w:pPr>
        <w:pStyle w:val="berschrift5"/>
        <w:rPr>
          <w:b w:val="0"/>
          <w:i/>
          <w:lang w:val="en-US"/>
        </w:rPr>
      </w:pPr>
      <w:r w:rsidRPr="007559D2">
        <w:rPr>
          <w:b w:val="0"/>
          <w:i/>
          <w:lang w:val="en-US"/>
        </w:rPr>
        <w:t>Logical Security #3</w:t>
      </w:r>
    </w:p>
    <w:tbl>
      <w:tblPr>
        <w:tblStyle w:val="Tabellenraster"/>
        <w:tblW w:w="0" w:type="auto"/>
        <w:tblLook w:val="04A0" w:firstRow="1" w:lastRow="0" w:firstColumn="1" w:lastColumn="0" w:noHBand="0" w:noVBand="1"/>
      </w:tblPr>
      <w:tblGrid>
        <w:gridCol w:w="1636"/>
        <w:gridCol w:w="7650"/>
      </w:tblGrid>
      <w:tr w:rsidR="00F23708" w14:paraId="02683928" w14:textId="77777777" w:rsidTr="0096325B">
        <w:trPr>
          <w:trHeight w:val="289"/>
        </w:trPr>
        <w:tc>
          <w:tcPr>
            <w:tcW w:w="0" w:type="auto"/>
          </w:tcPr>
          <w:p w14:paraId="210D0B12" w14:textId="77777777" w:rsidR="00F23708" w:rsidRDefault="00F23708" w:rsidP="0096325B">
            <w:r>
              <w:t>Requirement:</w:t>
            </w:r>
          </w:p>
        </w:tc>
        <w:tc>
          <w:tcPr>
            <w:tcW w:w="0" w:type="auto"/>
          </w:tcPr>
          <w:p w14:paraId="0C6E66BE" w14:textId="77777777" w:rsidR="00F23708" w:rsidRDefault="004A7EA3" w:rsidP="0096325B">
            <w:r w:rsidRPr="00AE042E">
              <w:t>If a sponsor supplies computerized systems exclusively for clinical trials, the systems should remain dedicated to the purpose for which they were intended and validated.</w:t>
            </w:r>
          </w:p>
        </w:tc>
      </w:tr>
      <w:tr w:rsidR="00F23708" w14:paraId="4C0CD374" w14:textId="77777777" w:rsidTr="0096325B">
        <w:tc>
          <w:tcPr>
            <w:tcW w:w="0" w:type="auto"/>
          </w:tcPr>
          <w:p w14:paraId="7365547F" w14:textId="77777777" w:rsidR="00F23708" w:rsidRDefault="00F23708" w:rsidP="0096325B">
            <w:r>
              <w:t>Functionality:</w:t>
            </w:r>
          </w:p>
        </w:tc>
        <w:tc>
          <w:tcPr>
            <w:tcW w:w="0" w:type="auto"/>
          </w:tcPr>
          <w:p w14:paraId="11678959" w14:textId="6FFB7ADE" w:rsidR="00F23708" w:rsidRDefault="00182020" w:rsidP="0096325B">
            <w:r w:rsidRPr="00182020">
              <w:t xml:space="preserve">System prevents the use of </w:t>
            </w:r>
            <w:r w:rsidR="007E198F">
              <w:t>other purposes than clinical tr</w:t>
            </w:r>
            <w:r w:rsidRPr="00182020">
              <w:t>i</w:t>
            </w:r>
            <w:r w:rsidR="007E198F">
              <w:t>a</w:t>
            </w:r>
            <w:r w:rsidRPr="00182020">
              <w:t>ls</w:t>
            </w:r>
            <w:r w:rsidR="0094752D">
              <w:t>.</w:t>
            </w:r>
          </w:p>
        </w:tc>
      </w:tr>
      <w:tr w:rsidR="00F23708" w14:paraId="49176A37" w14:textId="77777777" w:rsidTr="0096325B">
        <w:tc>
          <w:tcPr>
            <w:tcW w:w="0" w:type="auto"/>
          </w:tcPr>
          <w:p w14:paraId="2318E4DB" w14:textId="77777777" w:rsidR="00F23708" w:rsidRDefault="00F23708" w:rsidP="0096325B">
            <w:r>
              <w:t>Function tested:</w:t>
            </w:r>
          </w:p>
        </w:tc>
        <w:tc>
          <w:tcPr>
            <w:tcW w:w="0" w:type="auto"/>
          </w:tcPr>
          <w:p w14:paraId="0D1065A0" w14:textId="1DA58B9D" w:rsidR="00F23708" w:rsidRDefault="00182020" w:rsidP="0096325B">
            <w:r w:rsidRPr="00182020">
              <w:t xml:space="preserve">System prevents the use of </w:t>
            </w:r>
            <w:r w:rsidR="007E198F">
              <w:t>other purposes than clinical tr</w:t>
            </w:r>
            <w:r w:rsidRPr="00182020">
              <w:t>i</w:t>
            </w:r>
            <w:r w:rsidR="007E198F">
              <w:t>a</w:t>
            </w:r>
            <w:r w:rsidRPr="00182020">
              <w:t>ls</w:t>
            </w:r>
            <w:r w:rsidR="0094752D">
              <w:t>.</w:t>
            </w:r>
          </w:p>
        </w:tc>
      </w:tr>
    </w:tbl>
    <w:p w14:paraId="22529793" w14:textId="77777777" w:rsidR="00F23708" w:rsidRPr="00AE042E" w:rsidRDefault="00F23708" w:rsidP="00AE042E"/>
    <w:p w14:paraId="558DA2D7" w14:textId="77777777" w:rsidR="00002267" w:rsidRPr="007559D2" w:rsidRDefault="00002267" w:rsidP="007559D2">
      <w:pPr>
        <w:pStyle w:val="berschrift5"/>
        <w:rPr>
          <w:b w:val="0"/>
          <w:i/>
          <w:lang w:val="en-US"/>
        </w:rPr>
      </w:pPr>
      <w:r w:rsidRPr="007559D2">
        <w:rPr>
          <w:b w:val="0"/>
          <w:i/>
          <w:lang w:val="en-US"/>
        </w:rPr>
        <w:t>Logical Security #4</w:t>
      </w:r>
    </w:p>
    <w:tbl>
      <w:tblPr>
        <w:tblStyle w:val="Tabellenraster"/>
        <w:tblW w:w="0" w:type="auto"/>
        <w:tblLook w:val="04A0" w:firstRow="1" w:lastRow="0" w:firstColumn="1" w:lastColumn="0" w:noHBand="0" w:noVBand="1"/>
      </w:tblPr>
      <w:tblGrid>
        <w:gridCol w:w="1587"/>
        <w:gridCol w:w="7699"/>
      </w:tblGrid>
      <w:tr w:rsidR="00F23708" w14:paraId="6E0E2412" w14:textId="77777777" w:rsidTr="0096325B">
        <w:trPr>
          <w:trHeight w:val="289"/>
        </w:trPr>
        <w:tc>
          <w:tcPr>
            <w:tcW w:w="0" w:type="auto"/>
          </w:tcPr>
          <w:p w14:paraId="35ACF40A" w14:textId="77777777" w:rsidR="00F23708" w:rsidRDefault="00F23708" w:rsidP="0096325B">
            <w:r>
              <w:t>Requirement:</w:t>
            </w:r>
          </w:p>
        </w:tc>
        <w:tc>
          <w:tcPr>
            <w:tcW w:w="0" w:type="auto"/>
          </w:tcPr>
          <w:p w14:paraId="471AE69E" w14:textId="77777777" w:rsidR="00F23708" w:rsidRDefault="004A7EA3" w:rsidP="0096325B">
            <w:r w:rsidRPr="00B66BA7">
              <w:t>If a computerized system being used for the clinical study is part of a system normally used for other purposes, efforts should be made to ensure that the study software is logically and physically isolated as necessary to preclude unintended interaction with non-study software. If any of the software programs are changed the system should be evaluated to determine the effect of the changes on logical security.</w:t>
            </w:r>
          </w:p>
        </w:tc>
      </w:tr>
      <w:tr w:rsidR="00F23708" w14:paraId="675855F0" w14:textId="77777777" w:rsidTr="0096325B">
        <w:tc>
          <w:tcPr>
            <w:tcW w:w="0" w:type="auto"/>
          </w:tcPr>
          <w:p w14:paraId="2F8ABD3A" w14:textId="77777777" w:rsidR="00F23708" w:rsidRDefault="00F23708" w:rsidP="0096325B">
            <w:r>
              <w:lastRenderedPageBreak/>
              <w:t>Functionality:</w:t>
            </w:r>
          </w:p>
        </w:tc>
        <w:tc>
          <w:tcPr>
            <w:tcW w:w="0" w:type="auto"/>
          </w:tcPr>
          <w:p w14:paraId="788A291E" w14:textId="72E9CE57" w:rsidR="00F23708" w:rsidRDefault="00182020" w:rsidP="0096325B">
            <w:r w:rsidRPr="00182020">
              <w:t>If a computerized system being used for the clinical study is part of a system normally used for other purposes, efforts should be made to ensure that the study software is logically and physically isolated as necessary to preclude unintended interaction with non-study software</w:t>
            </w:r>
            <w:r w:rsidR="0094752D">
              <w:t>.</w:t>
            </w:r>
          </w:p>
        </w:tc>
      </w:tr>
      <w:tr w:rsidR="00F23708" w14:paraId="0FBF1D92" w14:textId="77777777" w:rsidTr="0096325B">
        <w:tc>
          <w:tcPr>
            <w:tcW w:w="0" w:type="auto"/>
          </w:tcPr>
          <w:p w14:paraId="42E5C3B6" w14:textId="77777777" w:rsidR="00F23708" w:rsidRDefault="00F23708" w:rsidP="0096325B">
            <w:r>
              <w:t>Function tested:</w:t>
            </w:r>
          </w:p>
        </w:tc>
        <w:tc>
          <w:tcPr>
            <w:tcW w:w="0" w:type="auto"/>
          </w:tcPr>
          <w:p w14:paraId="0391E9B3" w14:textId="0E9DC450" w:rsidR="00F23708" w:rsidRDefault="00182020" w:rsidP="0096325B">
            <w:r w:rsidRPr="00182020">
              <w:t>It is possible to isolate logically und physically study software from non-study software</w:t>
            </w:r>
            <w:r w:rsidR="0094752D">
              <w:t>.</w:t>
            </w:r>
          </w:p>
        </w:tc>
      </w:tr>
    </w:tbl>
    <w:p w14:paraId="31DE1D97" w14:textId="77777777" w:rsidR="00B66BA7" w:rsidRPr="00B66BA7" w:rsidRDefault="00B66BA7" w:rsidP="00B66BA7"/>
    <w:p w14:paraId="3122027F" w14:textId="77777777" w:rsidR="00002267" w:rsidRPr="007559D2" w:rsidRDefault="00002267" w:rsidP="007559D2">
      <w:pPr>
        <w:pStyle w:val="berschrift5"/>
        <w:rPr>
          <w:b w:val="0"/>
          <w:i/>
          <w:lang w:val="en-US"/>
        </w:rPr>
      </w:pPr>
      <w:r w:rsidRPr="007559D2">
        <w:rPr>
          <w:b w:val="0"/>
          <w:i/>
          <w:lang w:val="en-US"/>
        </w:rPr>
        <w:t>Logical Security #5</w:t>
      </w:r>
    </w:p>
    <w:tbl>
      <w:tblPr>
        <w:tblStyle w:val="Tabellenraster"/>
        <w:tblW w:w="0" w:type="auto"/>
        <w:tblLook w:val="04A0" w:firstRow="1" w:lastRow="0" w:firstColumn="1" w:lastColumn="0" w:noHBand="0" w:noVBand="1"/>
      </w:tblPr>
      <w:tblGrid>
        <w:gridCol w:w="1690"/>
        <w:gridCol w:w="7596"/>
      </w:tblGrid>
      <w:tr w:rsidR="00F23708" w14:paraId="0DAB5AD6" w14:textId="77777777" w:rsidTr="0096325B">
        <w:trPr>
          <w:trHeight w:val="289"/>
        </w:trPr>
        <w:tc>
          <w:tcPr>
            <w:tcW w:w="0" w:type="auto"/>
          </w:tcPr>
          <w:p w14:paraId="00C69769" w14:textId="77777777" w:rsidR="00F23708" w:rsidRDefault="00F23708" w:rsidP="0096325B">
            <w:r>
              <w:t>Requirement:</w:t>
            </w:r>
          </w:p>
        </w:tc>
        <w:tc>
          <w:tcPr>
            <w:tcW w:w="0" w:type="auto"/>
          </w:tcPr>
          <w:p w14:paraId="5DAB3F61" w14:textId="77777777" w:rsidR="00F23708" w:rsidRDefault="004A7EA3" w:rsidP="0096325B">
            <w:r w:rsidRPr="00B66BA7">
              <w:t>Controls should be in place to prevent, detect, and mitigate effects of computer viruses on study data and software.</w:t>
            </w:r>
          </w:p>
        </w:tc>
      </w:tr>
      <w:tr w:rsidR="00F23708" w14:paraId="15694B6F" w14:textId="77777777" w:rsidTr="0096325B">
        <w:tc>
          <w:tcPr>
            <w:tcW w:w="0" w:type="auto"/>
          </w:tcPr>
          <w:p w14:paraId="01C88695" w14:textId="77777777" w:rsidR="00F23708" w:rsidRDefault="00F23708" w:rsidP="0096325B">
            <w:r>
              <w:t>Functionality:</w:t>
            </w:r>
          </w:p>
        </w:tc>
        <w:tc>
          <w:tcPr>
            <w:tcW w:w="0" w:type="auto"/>
          </w:tcPr>
          <w:p w14:paraId="04DFB682" w14:textId="5580E955" w:rsidR="00F23708" w:rsidRDefault="00182020" w:rsidP="0096325B">
            <w:r w:rsidRPr="00182020">
              <w:t>System provides antiviral programs</w:t>
            </w:r>
            <w:r w:rsidR="0094752D">
              <w:t>.</w:t>
            </w:r>
          </w:p>
        </w:tc>
      </w:tr>
      <w:tr w:rsidR="00F23708" w14:paraId="261B92DA" w14:textId="77777777" w:rsidTr="0096325B">
        <w:tc>
          <w:tcPr>
            <w:tcW w:w="0" w:type="auto"/>
          </w:tcPr>
          <w:p w14:paraId="037FA042" w14:textId="77777777" w:rsidR="00F23708" w:rsidRDefault="00F23708" w:rsidP="0096325B">
            <w:r>
              <w:t>Function tested:</w:t>
            </w:r>
          </w:p>
        </w:tc>
        <w:tc>
          <w:tcPr>
            <w:tcW w:w="0" w:type="auto"/>
          </w:tcPr>
          <w:p w14:paraId="5233BE62" w14:textId="4D844B87" w:rsidR="00F23708" w:rsidRDefault="00182020" w:rsidP="0096325B">
            <w:r w:rsidRPr="00182020">
              <w:t>Antiviral programs are available</w:t>
            </w:r>
            <w:r w:rsidR="0094752D">
              <w:t>.</w:t>
            </w:r>
          </w:p>
        </w:tc>
      </w:tr>
    </w:tbl>
    <w:p w14:paraId="0ADD7DE1" w14:textId="77777777" w:rsidR="00BF7D3D" w:rsidRPr="0066285E" w:rsidRDefault="00BF7D3D" w:rsidP="00BF7D3D"/>
    <w:p w14:paraId="6E32DB8E" w14:textId="77777777" w:rsidR="00BF7D3D" w:rsidRDefault="00BF7D3D" w:rsidP="00BF7D3D">
      <w:pPr>
        <w:pStyle w:val="berschrift2"/>
        <w:numPr>
          <w:ilvl w:val="1"/>
          <w:numId w:val="2"/>
        </w:numPr>
      </w:pPr>
      <w:bookmarkStart w:id="65" w:name="_Toc205267423"/>
      <w:r>
        <w:t>System Dependability</w:t>
      </w:r>
      <w:bookmarkEnd w:id="65"/>
    </w:p>
    <w:p w14:paraId="301DC6FB" w14:textId="77777777" w:rsidR="00FC1F17" w:rsidRPr="007559D2" w:rsidRDefault="00FC1F17" w:rsidP="007559D2">
      <w:pPr>
        <w:pStyle w:val="berschrift4"/>
        <w:rPr>
          <w:lang w:val="en-US"/>
        </w:rPr>
      </w:pPr>
      <w:r w:rsidRPr="007559D2">
        <w:rPr>
          <w:lang w:val="en-US"/>
        </w:rPr>
        <w:t>System Dependability #1</w:t>
      </w:r>
    </w:p>
    <w:tbl>
      <w:tblPr>
        <w:tblStyle w:val="Tabellenraster"/>
        <w:tblW w:w="0" w:type="auto"/>
        <w:tblLook w:val="04A0" w:firstRow="1" w:lastRow="0" w:firstColumn="1" w:lastColumn="0" w:noHBand="0" w:noVBand="1"/>
      </w:tblPr>
      <w:tblGrid>
        <w:gridCol w:w="1620"/>
        <w:gridCol w:w="7666"/>
      </w:tblGrid>
      <w:tr w:rsidR="00F23708" w14:paraId="5F2822C3" w14:textId="77777777" w:rsidTr="0096325B">
        <w:trPr>
          <w:trHeight w:val="289"/>
        </w:trPr>
        <w:tc>
          <w:tcPr>
            <w:tcW w:w="0" w:type="auto"/>
          </w:tcPr>
          <w:p w14:paraId="01675059" w14:textId="77777777" w:rsidR="00F23708" w:rsidRDefault="00F23708" w:rsidP="0096325B">
            <w:r>
              <w:t>Requirement:</w:t>
            </w:r>
          </w:p>
        </w:tc>
        <w:tc>
          <w:tcPr>
            <w:tcW w:w="0" w:type="auto"/>
          </w:tcPr>
          <w:p w14:paraId="73820C8B" w14:textId="77777777" w:rsidR="00F23708" w:rsidRPr="004A7EA3" w:rsidRDefault="004A7EA3" w:rsidP="0096325B">
            <w:pPr>
              <w:rPr>
                <w:lang w:val="en-US"/>
              </w:rPr>
            </w:pPr>
            <w:r w:rsidRPr="00363098">
              <w:rPr>
                <w:lang w:val="en-US"/>
              </w:rPr>
              <w:t>The sponsor should ensure and document the computerized systems conform to the sponsor’s established requirements for completeness, accuracy, reliability, and consistent intended performance.</w:t>
            </w:r>
          </w:p>
        </w:tc>
      </w:tr>
      <w:tr w:rsidR="00F23708" w14:paraId="7EBADE6E" w14:textId="77777777" w:rsidTr="0096325B">
        <w:tc>
          <w:tcPr>
            <w:tcW w:w="0" w:type="auto"/>
          </w:tcPr>
          <w:p w14:paraId="21CA785F" w14:textId="77777777" w:rsidR="00F23708" w:rsidRDefault="00F23708" w:rsidP="0096325B">
            <w:r>
              <w:t>Functionality:</w:t>
            </w:r>
          </w:p>
        </w:tc>
        <w:tc>
          <w:tcPr>
            <w:tcW w:w="0" w:type="auto"/>
          </w:tcPr>
          <w:p w14:paraId="6F788CB5" w14:textId="6752583A" w:rsidR="00F23708" w:rsidRDefault="00182020" w:rsidP="0096325B">
            <w:r w:rsidRPr="00182020">
              <w:t>System fulfilled requirements</w:t>
            </w:r>
            <w:r w:rsidR="0094752D">
              <w:t>.</w:t>
            </w:r>
          </w:p>
        </w:tc>
      </w:tr>
      <w:tr w:rsidR="00F23708" w14:paraId="66706941" w14:textId="77777777" w:rsidTr="0096325B">
        <w:tc>
          <w:tcPr>
            <w:tcW w:w="0" w:type="auto"/>
          </w:tcPr>
          <w:p w14:paraId="61F42AB4" w14:textId="77777777" w:rsidR="00F23708" w:rsidRDefault="00F23708" w:rsidP="0096325B">
            <w:r>
              <w:t>Function tested:</w:t>
            </w:r>
          </w:p>
        </w:tc>
        <w:tc>
          <w:tcPr>
            <w:tcW w:w="0" w:type="auto"/>
          </w:tcPr>
          <w:p w14:paraId="6F172842" w14:textId="5D0F8F45" w:rsidR="00F23708" w:rsidRDefault="00182020" w:rsidP="0096325B">
            <w:r w:rsidRPr="00182020">
              <w:t>System fulfilled requirements</w:t>
            </w:r>
            <w:r w:rsidR="0094752D">
              <w:t>.</w:t>
            </w:r>
          </w:p>
        </w:tc>
      </w:tr>
    </w:tbl>
    <w:p w14:paraId="0182D76E" w14:textId="77777777" w:rsidR="00363098" w:rsidRPr="00363098" w:rsidRDefault="00363098" w:rsidP="00363098">
      <w:pPr>
        <w:rPr>
          <w:lang w:val="en-US"/>
        </w:rPr>
      </w:pPr>
    </w:p>
    <w:p w14:paraId="138F5142" w14:textId="77777777" w:rsidR="00FC1F17" w:rsidRPr="007559D2" w:rsidRDefault="00FC1F17" w:rsidP="007559D2">
      <w:pPr>
        <w:pStyle w:val="berschrift4"/>
        <w:rPr>
          <w:lang w:val="en-US"/>
        </w:rPr>
      </w:pPr>
      <w:r w:rsidRPr="007559D2">
        <w:rPr>
          <w:lang w:val="en-US"/>
        </w:rPr>
        <w:t>System Dependability #2</w:t>
      </w:r>
    </w:p>
    <w:tbl>
      <w:tblPr>
        <w:tblStyle w:val="Tabellenraster"/>
        <w:tblW w:w="0" w:type="auto"/>
        <w:tblLook w:val="04A0" w:firstRow="1" w:lastRow="0" w:firstColumn="1" w:lastColumn="0" w:noHBand="0" w:noVBand="1"/>
      </w:tblPr>
      <w:tblGrid>
        <w:gridCol w:w="1601"/>
        <w:gridCol w:w="7685"/>
      </w:tblGrid>
      <w:tr w:rsidR="00F23708" w14:paraId="724AEE6C" w14:textId="77777777" w:rsidTr="0096325B">
        <w:trPr>
          <w:trHeight w:val="289"/>
        </w:trPr>
        <w:tc>
          <w:tcPr>
            <w:tcW w:w="0" w:type="auto"/>
          </w:tcPr>
          <w:p w14:paraId="7C2D1097" w14:textId="77777777" w:rsidR="00F23708" w:rsidRDefault="00F23708" w:rsidP="0096325B">
            <w:r>
              <w:t>Requirement:</w:t>
            </w:r>
          </w:p>
        </w:tc>
        <w:tc>
          <w:tcPr>
            <w:tcW w:w="0" w:type="auto"/>
          </w:tcPr>
          <w:p w14:paraId="67E25E5C" w14:textId="77777777" w:rsidR="00F23708" w:rsidRDefault="004A7EA3" w:rsidP="0096325B">
            <w:r w:rsidRPr="002D4A55">
              <w:t>System documentation should be readily available at the site where clinical trials are conducted. Such documentation should provide an overall description of computerized systems and the relationship of hardware, software, and physical environment.</w:t>
            </w:r>
          </w:p>
        </w:tc>
      </w:tr>
      <w:tr w:rsidR="00F23708" w14:paraId="68F9A638" w14:textId="77777777" w:rsidTr="0096325B">
        <w:tc>
          <w:tcPr>
            <w:tcW w:w="0" w:type="auto"/>
          </w:tcPr>
          <w:p w14:paraId="3FA9A0DE" w14:textId="77777777" w:rsidR="00F23708" w:rsidRDefault="00F23708" w:rsidP="0096325B">
            <w:r>
              <w:t>Functionality:</w:t>
            </w:r>
          </w:p>
        </w:tc>
        <w:tc>
          <w:tcPr>
            <w:tcW w:w="0" w:type="auto"/>
          </w:tcPr>
          <w:p w14:paraId="698D3365" w14:textId="26E19AC7" w:rsidR="00F23708" w:rsidRDefault="00182020" w:rsidP="0096325B">
            <w:r w:rsidRPr="00182020">
              <w:t>System documentation should be readily available at the site where clinical trials are conducted</w:t>
            </w:r>
            <w:r w:rsidR="0094752D">
              <w:t>.</w:t>
            </w:r>
          </w:p>
        </w:tc>
      </w:tr>
      <w:tr w:rsidR="00F23708" w14:paraId="11EC1B24" w14:textId="77777777" w:rsidTr="0096325B">
        <w:tc>
          <w:tcPr>
            <w:tcW w:w="0" w:type="auto"/>
          </w:tcPr>
          <w:p w14:paraId="4C6AAE33" w14:textId="77777777" w:rsidR="00F23708" w:rsidRDefault="00F23708" w:rsidP="0096325B">
            <w:r>
              <w:t>Function tested:</w:t>
            </w:r>
          </w:p>
        </w:tc>
        <w:tc>
          <w:tcPr>
            <w:tcW w:w="0" w:type="auto"/>
          </w:tcPr>
          <w:p w14:paraId="33A9BE08" w14:textId="38F840FA" w:rsidR="00F23708" w:rsidRDefault="00182020" w:rsidP="0096325B">
            <w:r w:rsidRPr="00182020">
              <w:t>System documentation is available</w:t>
            </w:r>
            <w:r w:rsidR="0094752D">
              <w:t>.</w:t>
            </w:r>
          </w:p>
        </w:tc>
      </w:tr>
    </w:tbl>
    <w:p w14:paraId="29D9EC93" w14:textId="77777777" w:rsidR="002D4A55" w:rsidRPr="002D4A55" w:rsidRDefault="002D4A55" w:rsidP="002D4A55"/>
    <w:p w14:paraId="28559B98" w14:textId="77777777" w:rsidR="00FC1F17" w:rsidRPr="007559D2" w:rsidRDefault="00FC1F17" w:rsidP="007559D2">
      <w:pPr>
        <w:pStyle w:val="berschrift4"/>
        <w:rPr>
          <w:lang w:val="en-US"/>
        </w:rPr>
      </w:pPr>
      <w:r w:rsidRPr="007559D2">
        <w:rPr>
          <w:lang w:val="en-US"/>
        </w:rPr>
        <w:t>System Dependability #3</w:t>
      </w:r>
    </w:p>
    <w:tbl>
      <w:tblPr>
        <w:tblStyle w:val="Tabellenraster"/>
        <w:tblW w:w="0" w:type="auto"/>
        <w:tblLook w:val="04A0" w:firstRow="1" w:lastRow="0" w:firstColumn="1" w:lastColumn="0" w:noHBand="0" w:noVBand="1"/>
      </w:tblPr>
      <w:tblGrid>
        <w:gridCol w:w="1586"/>
        <w:gridCol w:w="7700"/>
      </w:tblGrid>
      <w:tr w:rsidR="00F23708" w14:paraId="3C3CD96D" w14:textId="77777777" w:rsidTr="0096325B">
        <w:trPr>
          <w:trHeight w:val="289"/>
        </w:trPr>
        <w:tc>
          <w:tcPr>
            <w:tcW w:w="0" w:type="auto"/>
          </w:tcPr>
          <w:p w14:paraId="773EE80A" w14:textId="77777777" w:rsidR="00F23708" w:rsidRDefault="00F23708" w:rsidP="0096325B">
            <w:r>
              <w:t>Requirement:</w:t>
            </w:r>
          </w:p>
        </w:tc>
        <w:tc>
          <w:tcPr>
            <w:tcW w:w="0" w:type="auto"/>
          </w:tcPr>
          <w:p w14:paraId="4358AEF6" w14:textId="77777777" w:rsidR="00F23708" w:rsidRDefault="004A7EA3" w:rsidP="0096325B">
            <w:r w:rsidRPr="002D4A55">
              <w:t xml:space="preserve">FDA may inspect documentation, possessed by a regulated company, that demonstrates validation of software. The study sponsor is responsible, if </w:t>
            </w:r>
            <w:r w:rsidRPr="002D4A55">
              <w:lastRenderedPageBreak/>
              <w:t>requested, for making such documentation available at the time of inspection at the site where software is used. Clinical investigators are not generally responsible for validation unless they originated or modified software.</w:t>
            </w:r>
          </w:p>
        </w:tc>
      </w:tr>
      <w:tr w:rsidR="00F23708" w14:paraId="34AB901B" w14:textId="77777777" w:rsidTr="0096325B">
        <w:tc>
          <w:tcPr>
            <w:tcW w:w="0" w:type="auto"/>
          </w:tcPr>
          <w:p w14:paraId="056DFE12" w14:textId="77777777" w:rsidR="00F23708" w:rsidRDefault="00F23708" w:rsidP="0096325B">
            <w:r>
              <w:lastRenderedPageBreak/>
              <w:t>Functionality:</w:t>
            </w:r>
          </w:p>
        </w:tc>
        <w:tc>
          <w:tcPr>
            <w:tcW w:w="0" w:type="auto"/>
          </w:tcPr>
          <w:p w14:paraId="67B8B95A" w14:textId="77777777" w:rsidR="00F23708" w:rsidRDefault="00182020" w:rsidP="0096325B">
            <w:r w:rsidRPr="00182020">
              <w:t>FDA may inspect validation documentation.</w:t>
            </w:r>
          </w:p>
        </w:tc>
      </w:tr>
      <w:tr w:rsidR="00F23708" w14:paraId="19A419A6" w14:textId="77777777" w:rsidTr="0096325B">
        <w:tc>
          <w:tcPr>
            <w:tcW w:w="0" w:type="auto"/>
          </w:tcPr>
          <w:p w14:paraId="34C4308E" w14:textId="77777777" w:rsidR="00F23708" w:rsidRDefault="00F23708" w:rsidP="0096325B">
            <w:r>
              <w:t>Function tested:</w:t>
            </w:r>
          </w:p>
        </w:tc>
        <w:tc>
          <w:tcPr>
            <w:tcW w:w="0" w:type="auto"/>
          </w:tcPr>
          <w:p w14:paraId="65877BC5" w14:textId="37FB839C" w:rsidR="00F23708" w:rsidRDefault="00182020" w:rsidP="00182020">
            <w:pPr>
              <w:tabs>
                <w:tab w:val="left" w:pos="4560"/>
              </w:tabs>
            </w:pPr>
            <w:r>
              <w:t xml:space="preserve">Documents of validation of </w:t>
            </w:r>
            <w:r w:rsidRPr="00182020">
              <w:t>software are available for inspection</w:t>
            </w:r>
            <w:r w:rsidR="0094752D">
              <w:t>.</w:t>
            </w:r>
          </w:p>
        </w:tc>
      </w:tr>
    </w:tbl>
    <w:p w14:paraId="4778AA0E" w14:textId="77777777" w:rsidR="002D4A55" w:rsidRPr="002D4A55" w:rsidRDefault="002D4A55" w:rsidP="002D4A55"/>
    <w:p w14:paraId="7B20B020" w14:textId="77777777" w:rsidR="00FC1F17" w:rsidRPr="007559D2" w:rsidRDefault="00FC1F17" w:rsidP="007559D2">
      <w:pPr>
        <w:pStyle w:val="berschrift4"/>
        <w:rPr>
          <w:lang w:val="en-US"/>
        </w:rPr>
      </w:pPr>
      <w:r w:rsidRPr="007559D2">
        <w:rPr>
          <w:lang w:val="en-US"/>
        </w:rPr>
        <w:t>System Dependability #4</w:t>
      </w:r>
    </w:p>
    <w:tbl>
      <w:tblPr>
        <w:tblStyle w:val="Tabellenraster"/>
        <w:tblW w:w="0" w:type="auto"/>
        <w:tblLook w:val="04A0" w:firstRow="1" w:lastRow="0" w:firstColumn="1" w:lastColumn="0" w:noHBand="0" w:noVBand="1"/>
      </w:tblPr>
      <w:tblGrid>
        <w:gridCol w:w="1586"/>
        <w:gridCol w:w="7700"/>
      </w:tblGrid>
      <w:tr w:rsidR="00F23708" w14:paraId="33729EFF" w14:textId="77777777" w:rsidTr="0096325B">
        <w:trPr>
          <w:trHeight w:val="289"/>
        </w:trPr>
        <w:tc>
          <w:tcPr>
            <w:tcW w:w="0" w:type="auto"/>
          </w:tcPr>
          <w:p w14:paraId="3011C20C" w14:textId="77777777" w:rsidR="00F23708" w:rsidRDefault="00F23708" w:rsidP="0096325B">
            <w:r>
              <w:t>Requirement:</w:t>
            </w:r>
          </w:p>
        </w:tc>
        <w:tc>
          <w:tcPr>
            <w:tcW w:w="0" w:type="auto"/>
          </w:tcPr>
          <w:p w14:paraId="344E1B1B" w14:textId="77777777" w:rsidR="00F23708" w:rsidRDefault="004A7EA3" w:rsidP="0096325B">
            <w:r w:rsidRPr="002D4A55">
              <w:t>For software purchased off-the-s</w:t>
            </w:r>
            <w:r>
              <w:t>h</w:t>
            </w:r>
            <w:r w:rsidRPr="002D4A55">
              <w:t xml:space="preserve">elf, most of the </w:t>
            </w:r>
            <w:proofErr w:type="gramStart"/>
            <w:r w:rsidRPr="002D4A55">
              <w:t>validation should have been done by the company that wrote the software</w:t>
            </w:r>
            <w:proofErr w:type="gramEnd"/>
            <w:r w:rsidRPr="002D4A55">
              <w:t>. The sponsor or contact research organization should have documentation (either original validation documents or on-site vendor, and should have itself performed functional testing (e.g., by use of test data sets) and researched known software limitations, problems, and defect corrections.</w:t>
            </w:r>
          </w:p>
        </w:tc>
      </w:tr>
      <w:tr w:rsidR="00F23708" w14:paraId="6837E83E" w14:textId="77777777" w:rsidTr="0096325B">
        <w:tc>
          <w:tcPr>
            <w:tcW w:w="0" w:type="auto"/>
          </w:tcPr>
          <w:p w14:paraId="4F4A5B5A" w14:textId="77777777" w:rsidR="00F23708" w:rsidRDefault="00F23708" w:rsidP="0096325B">
            <w:r>
              <w:t>Functionality:</w:t>
            </w:r>
          </w:p>
        </w:tc>
        <w:tc>
          <w:tcPr>
            <w:tcW w:w="0" w:type="auto"/>
          </w:tcPr>
          <w:p w14:paraId="729F66CE" w14:textId="77777777" w:rsidR="00F23708" w:rsidRDefault="00D17234" w:rsidP="0096325B">
            <w:r w:rsidRPr="00D17234">
              <w:t>Validation Doc</w:t>
            </w:r>
            <w:r>
              <w:t xml:space="preserve">uments provided by the company </w:t>
            </w:r>
            <w:r w:rsidRPr="00D17234">
              <w:t>and executed by sponsor are available</w:t>
            </w:r>
          </w:p>
        </w:tc>
      </w:tr>
      <w:tr w:rsidR="00F23708" w14:paraId="02E509B7" w14:textId="77777777" w:rsidTr="0096325B">
        <w:tc>
          <w:tcPr>
            <w:tcW w:w="0" w:type="auto"/>
          </w:tcPr>
          <w:p w14:paraId="43D572A8" w14:textId="77777777" w:rsidR="00F23708" w:rsidRDefault="00F23708" w:rsidP="0096325B">
            <w:r>
              <w:t>Function tested:</w:t>
            </w:r>
          </w:p>
        </w:tc>
        <w:tc>
          <w:tcPr>
            <w:tcW w:w="0" w:type="auto"/>
          </w:tcPr>
          <w:p w14:paraId="6E9C7297" w14:textId="77777777" w:rsidR="00F23708" w:rsidRDefault="00516A8C" w:rsidP="00516A8C">
            <w:pPr>
              <w:tabs>
                <w:tab w:val="left" w:pos="2200"/>
              </w:tabs>
            </w:pPr>
            <w:r w:rsidRPr="00516A8C">
              <w:t>Validation Doc</w:t>
            </w:r>
            <w:r>
              <w:t xml:space="preserve">uments provided by the company </w:t>
            </w:r>
            <w:r w:rsidRPr="00516A8C">
              <w:t>and executed by sponsor are available</w:t>
            </w:r>
          </w:p>
        </w:tc>
      </w:tr>
    </w:tbl>
    <w:p w14:paraId="27B25287" w14:textId="77777777" w:rsidR="002D4A55" w:rsidRPr="002D4A55" w:rsidRDefault="002D4A55" w:rsidP="002D4A55"/>
    <w:p w14:paraId="7F14BC7D" w14:textId="77777777" w:rsidR="00FC1F17" w:rsidRPr="007559D2" w:rsidRDefault="00FC1F17" w:rsidP="007559D2">
      <w:pPr>
        <w:pStyle w:val="berschrift4"/>
        <w:rPr>
          <w:lang w:val="en-US"/>
        </w:rPr>
      </w:pPr>
      <w:r w:rsidRPr="007559D2">
        <w:rPr>
          <w:lang w:val="en-US"/>
        </w:rPr>
        <w:t>System Dependability #5</w:t>
      </w:r>
    </w:p>
    <w:tbl>
      <w:tblPr>
        <w:tblStyle w:val="Tabellenraster"/>
        <w:tblW w:w="0" w:type="auto"/>
        <w:tblLook w:val="04A0" w:firstRow="1" w:lastRow="0" w:firstColumn="1" w:lastColumn="0" w:noHBand="0" w:noVBand="1"/>
      </w:tblPr>
      <w:tblGrid>
        <w:gridCol w:w="1586"/>
        <w:gridCol w:w="7700"/>
      </w:tblGrid>
      <w:tr w:rsidR="00F23708" w14:paraId="409F151F" w14:textId="77777777" w:rsidTr="0096325B">
        <w:trPr>
          <w:trHeight w:val="289"/>
        </w:trPr>
        <w:tc>
          <w:tcPr>
            <w:tcW w:w="0" w:type="auto"/>
          </w:tcPr>
          <w:p w14:paraId="59900823" w14:textId="77777777" w:rsidR="00F23708" w:rsidRDefault="00F23708" w:rsidP="0096325B">
            <w:r>
              <w:t>Requirement:</w:t>
            </w:r>
          </w:p>
        </w:tc>
        <w:tc>
          <w:tcPr>
            <w:tcW w:w="0" w:type="auto"/>
          </w:tcPr>
          <w:p w14:paraId="059502F5" w14:textId="77777777" w:rsidR="00F23708" w:rsidRDefault="004A7EA3" w:rsidP="0096325B">
            <w:r w:rsidRPr="00E56424">
              <w:t xml:space="preserve">In the special case of database and </w:t>
            </w:r>
            <w:proofErr w:type="spellStart"/>
            <w:r w:rsidRPr="00E56424">
              <w:t>spreadsheet</w:t>
            </w:r>
            <w:proofErr w:type="spellEnd"/>
            <w:r w:rsidRPr="00E56424">
              <w:t xml:space="preserve"> software that is (1) purchased off-the-shelf, (2) designed for and widely used for general purposes, (3) unmodified, and (4) not being used for direct entry of data, the sponsor or contract research organization may not have documentation of design level validation. However, the sponsor or contract research organization should have itself performed functional testing (e.g., by use of test data set) and researched known software limitations, problems, and defect correction.</w:t>
            </w:r>
          </w:p>
        </w:tc>
      </w:tr>
      <w:tr w:rsidR="00F23708" w14:paraId="1F0DD070" w14:textId="77777777" w:rsidTr="0096325B">
        <w:tc>
          <w:tcPr>
            <w:tcW w:w="0" w:type="auto"/>
          </w:tcPr>
          <w:p w14:paraId="31FA0EDE" w14:textId="77777777" w:rsidR="00F23708" w:rsidRDefault="00F23708" w:rsidP="0096325B">
            <w:r>
              <w:t>Functionality:</w:t>
            </w:r>
          </w:p>
        </w:tc>
        <w:tc>
          <w:tcPr>
            <w:tcW w:w="0" w:type="auto"/>
          </w:tcPr>
          <w:p w14:paraId="611934DC" w14:textId="6020FA7C" w:rsidR="00F23708" w:rsidRDefault="00CE6C1D" w:rsidP="0096325B">
            <w:proofErr w:type="gramStart"/>
            <w:r w:rsidRPr="00CE6C1D">
              <w:t>Validation Documents for off-the-shelf software were created by functional testing</w:t>
            </w:r>
            <w:proofErr w:type="gramEnd"/>
            <w:r w:rsidR="00F43621">
              <w:t>.</w:t>
            </w:r>
          </w:p>
        </w:tc>
      </w:tr>
      <w:tr w:rsidR="00F23708" w14:paraId="314AA8AB" w14:textId="77777777" w:rsidTr="0096325B">
        <w:tc>
          <w:tcPr>
            <w:tcW w:w="0" w:type="auto"/>
          </w:tcPr>
          <w:p w14:paraId="70021D78" w14:textId="77777777" w:rsidR="00F23708" w:rsidRDefault="00F23708" w:rsidP="0096325B">
            <w:r>
              <w:t>Function tested:</w:t>
            </w:r>
          </w:p>
        </w:tc>
        <w:tc>
          <w:tcPr>
            <w:tcW w:w="0" w:type="auto"/>
          </w:tcPr>
          <w:p w14:paraId="1C317B0F" w14:textId="6C3645D4" w:rsidR="00F23708" w:rsidRDefault="00CE6C1D" w:rsidP="0096325B">
            <w:r w:rsidRPr="00CE6C1D">
              <w:t>Validation Documents for off-the-shelf software are available</w:t>
            </w:r>
            <w:r w:rsidR="00F43621">
              <w:t>.</w:t>
            </w:r>
          </w:p>
        </w:tc>
      </w:tr>
    </w:tbl>
    <w:p w14:paraId="18358722" w14:textId="77777777" w:rsidR="00E56424" w:rsidRPr="00E56424" w:rsidRDefault="00E56424" w:rsidP="00E56424"/>
    <w:p w14:paraId="588DE31D" w14:textId="77777777" w:rsidR="00FC1F17" w:rsidRPr="007559D2" w:rsidRDefault="00FC1F17" w:rsidP="007559D2">
      <w:pPr>
        <w:pStyle w:val="berschrift4"/>
        <w:rPr>
          <w:lang w:val="en-US"/>
        </w:rPr>
      </w:pPr>
      <w:r w:rsidRPr="007559D2">
        <w:rPr>
          <w:lang w:val="en-US"/>
        </w:rPr>
        <w:t>System Dependability #6</w:t>
      </w:r>
    </w:p>
    <w:tbl>
      <w:tblPr>
        <w:tblStyle w:val="Tabellenraster"/>
        <w:tblW w:w="0" w:type="auto"/>
        <w:tblLook w:val="04A0" w:firstRow="1" w:lastRow="0" w:firstColumn="1" w:lastColumn="0" w:noHBand="0" w:noVBand="1"/>
      </w:tblPr>
      <w:tblGrid>
        <w:gridCol w:w="1706"/>
        <w:gridCol w:w="7580"/>
      </w:tblGrid>
      <w:tr w:rsidR="00F23708" w14:paraId="7E676EFE" w14:textId="77777777" w:rsidTr="0096325B">
        <w:trPr>
          <w:trHeight w:val="289"/>
        </w:trPr>
        <w:tc>
          <w:tcPr>
            <w:tcW w:w="0" w:type="auto"/>
          </w:tcPr>
          <w:p w14:paraId="564EBF7A" w14:textId="77777777" w:rsidR="00F23708" w:rsidRDefault="00F23708" w:rsidP="0096325B">
            <w:r>
              <w:t>Requirement:</w:t>
            </w:r>
          </w:p>
        </w:tc>
        <w:tc>
          <w:tcPr>
            <w:tcW w:w="0" w:type="auto"/>
          </w:tcPr>
          <w:p w14:paraId="26149366" w14:textId="77777777" w:rsidR="00F23708" w:rsidRDefault="004A7EA3" w:rsidP="0096325B">
            <w:r w:rsidRPr="00E56424">
              <w:t>Written design specification that describes what the software is intended to do and how intended to do it.</w:t>
            </w:r>
          </w:p>
        </w:tc>
      </w:tr>
      <w:tr w:rsidR="00F23708" w14:paraId="75AB3C26" w14:textId="77777777" w:rsidTr="0096325B">
        <w:tc>
          <w:tcPr>
            <w:tcW w:w="0" w:type="auto"/>
          </w:tcPr>
          <w:p w14:paraId="6119F64A" w14:textId="77777777" w:rsidR="00F23708" w:rsidRDefault="00F23708" w:rsidP="0096325B">
            <w:r>
              <w:t>Functionality:</w:t>
            </w:r>
          </w:p>
        </w:tc>
        <w:tc>
          <w:tcPr>
            <w:tcW w:w="0" w:type="auto"/>
          </w:tcPr>
          <w:p w14:paraId="3C0A6401" w14:textId="7921CD99" w:rsidR="00F23708" w:rsidRDefault="006554BB" w:rsidP="0096325B">
            <w:r w:rsidRPr="006554BB">
              <w:t xml:space="preserve">Written design </w:t>
            </w:r>
            <w:proofErr w:type="gramStart"/>
            <w:r w:rsidRPr="006554BB">
              <w:t>specification were</w:t>
            </w:r>
            <w:proofErr w:type="gramEnd"/>
            <w:r w:rsidRPr="006554BB">
              <w:t xml:space="preserve"> created</w:t>
            </w:r>
            <w:r w:rsidR="00F43621">
              <w:t>.</w:t>
            </w:r>
          </w:p>
        </w:tc>
      </w:tr>
      <w:tr w:rsidR="00F23708" w14:paraId="307CCF66" w14:textId="77777777" w:rsidTr="0096325B">
        <w:tc>
          <w:tcPr>
            <w:tcW w:w="0" w:type="auto"/>
          </w:tcPr>
          <w:p w14:paraId="452F6A13" w14:textId="77777777" w:rsidR="00F23708" w:rsidRDefault="00F23708" w:rsidP="0096325B">
            <w:r>
              <w:t>Function tested:</w:t>
            </w:r>
          </w:p>
        </w:tc>
        <w:tc>
          <w:tcPr>
            <w:tcW w:w="0" w:type="auto"/>
          </w:tcPr>
          <w:p w14:paraId="470546E0" w14:textId="20D962E4" w:rsidR="00F23708" w:rsidRDefault="006554BB" w:rsidP="0096325B">
            <w:r w:rsidRPr="006554BB">
              <w:t xml:space="preserve">Written design </w:t>
            </w:r>
            <w:proofErr w:type="gramStart"/>
            <w:r w:rsidRPr="006554BB">
              <w:t>specification are</w:t>
            </w:r>
            <w:proofErr w:type="gramEnd"/>
            <w:r w:rsidRPr="006554BB">
              <w:t xml:space="preserve"> available</w:t>
            </w:r>
            <w:r w:rsidR="00F43621">
              <w:t>.</w:t>
            </w:r>
          </w:p>
        </w:tc>
      </w:tr>
    </w:tbl>
    <w:p w14:paraId="3F2D5598" w14:textId="77777777" w:rsidR="00E56424" w:rsidRPr="00E56424" w:rsidRDefault="00E56424" w:rsidP="00E56424"/>
    <w:p w14:paraId="49398461" w14:textId="77777777" w:rsidR="00FC1F17" w:rsidRPr="007559D2" w:rsidRDefault="00FC1F17" w:rsidP="007559D2">
      <w:pPr>
        <w:pStyle w:val="berschrift4"/>
        <w:rPr>
          <w:lang w:val="en-US"/>
        </w:rPr>
      </w:pPr>
      <w:r w:rsidRPr="007559D2">
        <w:rPr>
          <w:lang w:val="en-US"/>
        </w:rPr>
        <w:t>System Dependability #7</w:t>
      </w:r>
    </w:p>
    <w:tbl>
      <w:tblPr>
        <w:tblStyle w:val="Tabellenraster"/>
        <w:tblW w:w="0" w:type="auto"/>
        <w:tblLook w:val="04A0" w:firstRow="1" w:lastRow="0" w:firstColumn="1" w:lastColumn="0" w:noHBand="0" w:noVBand="1"/>
      </w:tblPr>
      <w:tblGrid>
        <w:gridCol w:w="1608"/>
        <w:gridCol w:w="7678"/>
      </w:tblGrid>
      <w:tr w:rsidR="00F23708" w14:paraId="7E83342D" w14:textId="77777777" w:rsidTr="0096325B">
        <w:trPr>
          <w:trHeight w:val="289"/>
        </w:trPr>
        <w:tc>
          <w:tcPr>
            <w:tcW w:w="0" w:type="auto"/>
          </w:tcPr>
          <w:p w14:paraId="3E98671D" w14:textId="77777777" w:rsidR="00F23708" w:rsidRDefault="00F23708" w:rsidP="0096325B">
            <w:r>
              <w:t>Requirement:</w:t>
            </w:r>
          </w:p>
        </w:tc>
        <w:tc>
          <w:tcPr>
            <w:tcW w:w="0" w:type="auto"/>
          </w:tcPr>
          <w:p w14:paraId="77B89042" w14:textId="77777777" w:rsidR="00F23708" w:rsidRDefault="0096325B" w:rsidP="0096325B">
            <w:r w:rsidRPr="00E56424">
              <w:t>A written test plan based on the design specification, including both structural and functional analysis; and, Test results and an evaluation of how these results demonstrate that the predetermined design specification has been met.</w:t>
            </w:r>
          </w:p>
        </w:tc>
      </w:tr>
      <w:tr w:rsidR="00F23708" w14:paraId="67B47A42" w14:textId="77777777" w:rsidTr="0096325B">
        <w:tc>
          <w:tcPr>
            <w:tcW w:w="0" w:type="auto"/>
          </w:tcPr>
          <w:p w14:paraId="0A759A76" w14:textId="77777777" w:rsidR="00F23708" w:rsidRDefault="00F23708" w:rsidP="0096325B">
            <w:r>
              <w:t>Functionality:</w:t>
            </w:r>
          </w:p>
        </w:tc>
        <w:tc>
          <w:tcPr>
            <w:tcW w:w="0" w:type="auto"/>
          </w:tcPr>
          <w:p w14:paraId="5CB35AEF" w14:textId="4EB3857E" w:rsidR="00F23708" w:rsidRDefault="006554BB" w:rsidP="0096325B">
            <w:r w:rsidRPr="006554BB">
              <w:t>A written test plan based on the design specification is available</w:t>
            </w:r>
            <w:r w:rsidR="00F43621">
              <w:t>.</w:t>
            </w:r>
          </w:p>
        </w:tc>
      </w:tr>
      <w:tr w:rsidR="00F23708" w14:paraId="33F59B04" w14:textId="77777777" w:rsidTr="0096325B">
        <w:tc>
          <w:tcPr>
            <w:tcW w:w="0" w:type="auto"/>
          </w:tcPr>
          <w:p w14:paraId="11C32459" w14:textId="77777777" w:rsidR="00F23708" w:rsidRDefault="00F23708" w:rsidP="0096325B">
            <w:r>
              <w:t>Function tested:</w:t>
            </w:r>
          </w:p>
        </w:tc>
        <w:tc>
          <w:tcPr>
            <w:tcW w:w="0" w:type="auto"/>
          </w:tcPr>
          <w:p w14:paraId="0656332B" w14:textId="5815033F" w:rsidR="00F23708" w:rsidRDefault="006554BB" w:rsidP="0096325B">
            <w:r w:rsidRPr="006554BB">
              <w:t>A written test plan based on the design specification was used for validation</w:t>
            </w:r>
            <w:r w:rsidR="00F43621">
              <w:t>.</w:t>
            </w:r>
          </w:p>
        </w:tc>
      </w:tr>
    </w:tbl>
    <w:p w14:paraId="7048AA3D" w14:textId="77777777" w:rsidR="00E56424" w:rsidRPr="00E56424" w:rsidRDefault="00E56424" w:rsidP="00E56424"/>
    <w:p w14:paraId="2EB7D26F" w14:textId="77777777" w:rsidR="00FC1F17" w:rsidRPr="007559D2" w:rsidRDefault="00FC1F17" w:rsidP="007559D2">
      <w:pPr>
        <w:pStyle w:val="berschrift4"/>
        <w:rPr>
          <w:lang w:val="en-US"/>
        </w:rPr>
      </w:pPr>
      <w:r w:rsidRPr="007559D2">
        <w:rPr>
          <w:lang w:val="en-US"/>
        </w:rPr>
        <w:t>System Dependability #8</w:t>
      </w:r>
    </w:p>
    <w:tbl>
      <w:tblPr>
        <w:tblStyle w:val="Tabellenraster"/>
        <w:tblW w:w="0" w:type="auto"/>
        <w:tblLook w:val="04A0" w:firstRow="1" w:lastRow="0" w:firstColumn="1" w:lastColumn="0" w:noHBand="0" w:noVBand="1"/>
      </w:tblPr>
      <w:tblGrid>
        <w:gridCol w:w="1602"/>
        <w:gridCol w:w="7684"/>
      </w:tblGrid>
      <w:tr w:rsidR="00F23708" w14:paraId="275F7760" w14:textId="77777777" w:rsidTr="0096325B">
        <w:trPr>
          <w:trHeight w:val="289"/>
        </w:trPr>
        <w:tc>
          <w:tcPr>
            <w:tcW w:w="0" w:type="auto"/>
          </w:tcPr>
          <w:p w14:paraId="5D10B1EE" w14:textId="77777777" w:rsidR="00F23708" w:rsidRDefault="00F23708" w:rsidP="0096325B">
            <w:r>
              <w:t>Requirement:</w:t>
            </w:r>
          </w:p>
        </w:tc>
        <w:tc>
          <w:tcPr>
            <w:tcW w:w="0" w:type="auto"/>
          </w:tcPr>
          <w:p w14:paraId="6486EDD9" w14:textId="77777777" w:rsidR="00F23708" w:rsidRDefault="00F57112" w:rsidP="0096325B">
            <w:r w:rsidRPr="00E56424">
              <w:t>Written procedures should be in place to ensure that changes to the computerized system such as software upgrades, equipment or component replacement, or new instrumentation will maintain the integrity of the data or the integrity of protocols.</w:t>
            </w:r>
          </w:p>
        </w:tc>
      </w:tr>
      <w:tr w:rsidR="00F23708" w14:paraId="561BB126" w14:textId="77777777" w:rsidTr="0096325B">
        <w:tc>
          <w:tcPr>
            <w:tcW w:w="0" w:type="auto"/>
          </w:tcPr>
          <w:p w14:paraId="147353AD" w14:textId="77777777" w:rsidR="00F23708" w:rsidRDefault="00F23708" w:rsidP="0096325B">
            <w:r>
              <w:t>Functionality:</w:t>
            </w:r>
          </w:p>
        </w:tc>
        <w:tc>
          <w:tcPr>
            <w:tcW w:w="0" w:type="auto"/>
          </w:tcPr>
          <w:p w14:paraId="275DD75C" w14:textId="392A64E0" w:rsidR="00F23708" w:rsidRDefault="006554BB" w:rsidP="0096325B">
            <w:r>
              <w:t>Written procedures which ensure the integrity of data or protocols after any changes are in place</w:t>
            </w:r>
            <w:r w:rsidR="00F43621">
              <w:t>.</w:t>
            </w:r>
          </w:p>
        </w:tc>
      </w:tr>
      <w:tr w:rsidR="00F23708" w14:paraId="656A7793" w14:textId="77777777" w:rsidTr="0096325B">
        <w:tc>
          <w:tcPr>
            <w:tcW w:w="0" w:type="auto"/>
          </w:tcPr>
          <w:p w14:paraId="7F67D8A4" w14:textId="77777777" w:rsidR="00F23708" w:rsidRDefault="00F23708" w:rsidP="0096325B">
            <w:r>
              <w:t>Function tested:</w:t>
            </w:r>
          </w:p>
        </w:tc>
        <w:tc>
          <w:tcPr>
            <w:tcW w:w="0" w:type="auto"/>
          </w:tcPr>
          <w:p w14:paraId="4DEF039D" w14:textId="2A6CA8D0" w:rsidR="00F23708" w:rsidRDefault="006554BB" w:rsidP="0096325B">
            <w:r w:rsidRPr="006554BB">
              <w:t>System shows integrity of data or protocols after executed changes</w:t>
            </w:r>
            <w:r w:rsidR="00F43621">
              <w:t>.</w:t>
            </w:r>
          </w:p>
        </w:tc>
      </w:tr>
    </w:tbl>
    <w:p w14:paraId="407A1E90" w14:textId="77777777" w:rsidR="00E56424" w:rsidRPr="00E56424" w:rsidRDefault="00E56424" w:rsidP="00E56424"/>
    <w:p w14:paraId="27F36430" w14:textId="77777777" w:rsidR="00FC1F17" w:rsidRPr="007559D2" w:rsidRDefault="00FC1F17" w:rsidP="007559D2">
      <w:pPr>
        <w:pStyle w:val="berschrift4"/>
        <w:rPr>
          <w:lang w:val="en-US"/>
        </w:rPr>
      </w:pPr>
      <w:r w:rsidRPr="007559D2">
        <w:rPr>
          <w:lang w:val="en-US"/>
        </w:rPr>
        <w:t>System Dependability #9</w:t>
      </w:r>
    </w:p>
    <w:tbl>
      <w:tblPr>
        <w:tblStyle w:val="Tabellenraster"/>
        <w:tblW w:w="0" w:type="auto"/>
        <w:tblLook w:val="04A0" w:firstRow="1" w:lastRow="0" w:firstColumn="1" w:lastColumn="0" w:noHBand="0" w:noVBand="1"/>
      </w:tblPr>
      <w:tblGrid>
        <w:gridCol w:w="1612"/>
        <w:gridCol w:w="7674"/>
      </w:tblGrid>
      <w:tr w:rsidR="00F23708" w14:paraId="299C63C1" w14:textId="77777777" w:rsidTr="0096325B">
        <w:trPr>
          <w:trHeight w:val="289"/>
        </w:trPr>
        <w:tc>
          <w:tcPr>
            <w:tcW w:w="0" w:type="auto"/>
          </w:tcPr>
          <w:p w14:paraId="3F57522A" w14:textId="77777777" w:rsidR="00F23708" w:rsidRDefault="00F23708" w:rsidP="0096325B">
            <w:r>
              <w:t>Requirement:</w:t>
            </w:r>
          </w:p>
        </w:tc>
        <w:tc>
          <w:tcPr>
            <w:tcW w:w="0" w:type="auto"/>
          </w:tcPr>
          <w:p w14:paraId="13F7EF1A" w14:textId="77777777" w:rsidR="00F23708" w:rsidRDefault="00F57112" w:rsidP="0096325B">
            <w:r w:rsidRPr="00E56424">
              <w:t>The impact of any changes to the system should be evaluated and a decision made regarding the need to revalidate. Revalidation should be performed for changes that exceed operational limits or design specifications.</w:t>
            </w:r>
          </w:p>
        </w:tc>
      </w:tr>
      <w:tr w:rsidR="006554BB" w14:paraId="7691911B" w14:textId="77777777" w:rsidTr="0096325B">
        <w:tc>
          <w:tcPr>
            <w:tcW w:w="0" w:type="auto"/>
          </w:tcPr>
          <w:p w14:paraId="6FABBC80" w14:textId="77777777" w:rsidR="006554BB" w:rsidRDefault="006554BB" w:rsidP="0096325B">
            <w:r>
              <w:t>Functionality:</w:t>
            </w:r>
          </w:p>
        </w:tc>
        <w:tc>
          <w:tcPr>
            <w:tcW w:w="0" w:type="auto"/>
          </w:tcPr>
          <w:p w14:paraId="2A6B6F17" w14:textId="73E3430B" w:rsidR="006554BB" w:rsidRDefault="006554BB" w:rsidP="006554BB">
            <w:pPr>
              <w:tabs>
                <w:tab w:val="left" w:pos="980"/>
              </w:tabs>
            </w:pPr>
            <w:r w:rsidRPr="006554BB">
              <w:t>It is possible to execute revalidation for changes that exceed operational limits or design specifications</w:t>
            </w:r>
            <w:r w:rsidR="00F43621">
              <w:t>.</w:t>
            </w:r>
          </w:p>
        </w:tc>
      </w:tr>
      <w:tr w:rsidR="006554BB" w14:paraId="0D954134" w14:textId="77777777" w:rsidTr="0096325B">
        <w:tc>
          <w:tcPr>
            <w:tcW w:w="0" w:type="auto"/>
          </w:tcPr>
          <w:p w14:paraId="4978AB26" w14:textId="77777777" w:rsidR="006554BB" w:rsidRDefault="006554BB" w:rsidP="0096325B">
            <w:r>
              <w:t>Function tested:</w:t>
            </w:r>
          </w:p>
        </w:tc>
        <w:tc>
          <w:tcPr>
            <w:tcW w:w="0" w:type="auto"/>
          </w:tcPr>
          <w:p w14:paraId="354AB1D6" w14:textId="70900045" w:rsidR="006554BB" w:rsidRDefault="006554BB" w:rsidP="0096325B">
            <w:r w:rsidRPr="006554BB">
              <w:t>Revalida</w:t>
            </w:r>
            <w:r w:rsidR="00F43621">
              <w:t xml:space="preserve">tion for changes that exceeded </w:t>
            </w:r>
            <w:r w:rsidRPr="006554BB">
              <w:t>operational limits or design specifications can be executed</w:t>
            </w:r>
            <w:r w:rsidR="00F43621">
              <w:t>.</w:t>
            </w:r>
          </w:p>
        </w:tc>
      </w:tr>
    </w:tbl>
    <w:p w14:paraId="31F30EEE" w14:textId="77777777" w:rsidR="00E56424" w:rsidRPr="00E56424" w:rsidRDefault="00E56424" w:rsidP="00E56424"/>
    <w:p w14:paraId="54908C4A" w14:textId="77777777" w:rsidR="00BF7D3D" w:rsidRPr="007559D2" w:rsidRDefault="00FC1F17" w:rsidP="007559D2">
      <w:pPr>
        <w:pStyle w:val="berschrift4"/>
        <w:rPr>
          <w:lang w:val="en-US"/>
        </w:rPr>
      </w:pPr>
      <w:r w:rsidRPr="007559D2">
        <w:rPr>
          <w:lang w:val="en-US"/>
        </w:rPr>
        <w:t>System Dependability #10</w:t>
      </w:r>
    </w:p>
    <w:tbl>
      <w:tblPr>
        <w:tblStyle w:val="Tabellenraster"/>
        <w:tblW w:w="0" w:type="auto"/>
        <w:tblLook w:val="04A0" w:firstRow="1" w:lastRow="0" w:firstColumn="1" w:lastColumn="0" w:noHBand="0" w:noVBand="1"/>
      </w:tblPr>
      <w:tblGrid>
        <w:gridCol w:w="1782"/>
        <w:gridCol w:w="5145"/>
      </w:tblGrid>
      <w:tr w:rsidR="00F23708" w14:paraId="5644D130" w14:textId="77777777" w:rsidTr="0096325B">
        <w:trPr>
          <w:trHeight w:val="289"/>
        </w:trPr>
        <w:tc>
          <w:tcPr>
            <w:tcW w:w="0" w:type="auto"/>
          </w:tcPr>
          <w:p w14:paraId="4862C5D4" w14:textId="77777777" w:rsidR="00F23708" w:rsidRDefault="00F23708" w:rsidP="0096325B">
            <w:r>
              <w:t>Requirement:</w:t>
            </w:r>
          </w:p>
        </w:tc>
        <w:tc>
          <w:tcPr>
            <w:tcW w:w="0" w:type="auto"/>
          </w:tcPr>
          <w:p w14:paraId="104C32C8" w14:textId="77777777" w:rsidR="00F23708" w:rsidRDefault="00CE6765" w:rsidP="0096325B">
            <w:r w:rsidRPr="00E56424">
              <w:t>All changes to the system should be documented.</w:t>
            </w:r>
          </w:p>
        </w:tc>
      </w:tr>
      <w:tr w:rsidR="00F23708" w14:paraId="09294CE3" w14:textId="77777777" w:rsidTr="0096325B">
        <w:tc>
          <w:tcPr>
            <w:tcW w:w="0" w:type="auto"/>
          </w:tcPr>
          <w:p w14:paraId="2919F090" w14:textId="77777777" w:rsidR="00F23708" w:rsidRDefault="00F23708" w:rsidP="0096325B">
            <w:r>
              <w:t>Functionality:</w:t>
            </w:r>
          </w:p>
        </w:tc>
        <w:tc>
          <w:tcPr>
            <w:tcW w:w="0" w:type="auto"/>
          </w:tcPr>
          <w:p w14:paraId="632E7AC9" w14:textId="77777777" w:rsidR="00F23708" w:rsidRDefault="006554BB" w:rsidP="0096325B">
            <w:r w:rsidRPr="006554BB">
              <w:t>All changes to the system should be documented.</w:t>
            </w:r>
          </w:p>
        </w:tc>
      </w:tr>
      <w:tr w:rsidR="00F23708" w14:paraId="22D80760" w14:textId="77777777" w:rsidTr="0096325B">
        <w:tc>
          <w:tcPr>
            <w:tcW w:w="0" w:type="auto"/>
          </w:tcPr>
          <w:p w14:paraId="1077481B" w14:textId="77777777" w:rsidR="00F23708" w:rsidRDefault="00F23708" w:rsidP="0096325B">
            <w:r>
              <w:t>Function tested:</w:t>
            </w:r>
          </w:p>
        </w:tc>
        <w:tc>
          <w:tcPr>
            <w:tcW w:w="0" w:type="auto"/>
          </w:tcPr>
          <w:p w14:paraId="4B15EAA8" w14:textId="5F6739E5" w:rsidR="00F23708" w:rsidRDefault="006554BB" w:rsidP="0096325B">
            <w:r w:rsidRPr="006554BB">
              <w:t>Documents for all executed changes are available</w:t>
            </w:r>
            <w:r w:rsidR="00F43621">
              <w:t>.</w:t>
            </w:r>
          </w:p>
        </w:tc>
      </w:tr>
    </w:tbl>
    <w:p w14:paraId="549FA745" w14:textId="77777777" w:rsidR="00E56424" w:rsidRPr="00E56424" w:rsidRDefault="00E56424" w:rsidP="00E56424"/>
    <w:p w14:paraId="0BE0E127" w14:textId="77777777" w:rsidR="004E1E1B" w:rsidRDefault="00B05507" w:rsidP="004E1E1B">
      <w:pPr>
        <w:pStyle w:val="berschrift2"/>
        <w:numPr>
          <w:ilvl w:val="1"/>
          <w:numId w:val="2"/>
        </w:numPr>
      </w:pPr>
      <w:bookmarkStart w:id="66" w:name="_Toc205267424"/>
      <w:r>
        <w:lastRenderedPageBreak/>
        <w:t>System Controls</w:t>
      </w:r>
      <w:bookmarkEnd w:id="66"/>
    </w:p>
    <w:p w14:paraId="4D2A5BE6" w14:textId="77777777" w:rsidR="007B0BCD" w:rsidRPr="007559D2" w:rsidRDefault="007B0BCD" w:rsidP="007559D2">
      <w:pPr>
        <w:pStyle w:val="berschrift4"/>
        <w:rPr>
          <w:lang w:val="en-US"/>
        </w:rPr>
      </w:pPr>
      <w:r w:rsidRPr="007559D2">
        <w:rPr>
          <w:lang w:val="en-US"/>
        </w:rPr>
        <w:t>System Controls #1</w:t>
      </w:r>
    </w:p>
    <w:tbl>
      <w:tblPr>
        <w:tblStyle w:val="Tabellenraster"/>
        <w:tblW w:w="0" w:type="auto"/>
        <w:tblLook w:val="04A0" w:firstRow="1" w:lastRow="0" w:firstColumn="1" w:lastColumn="0" w:noHBand="0" w:noVBand="1"/>
      </w:tblPr>
      <w:tblGrid>
        <w:gridCol w:w="1625"/>
        <w:gridCol w:w="7661"/>
      </w:tblGrid>
      <w:tr w:rsidR="00F23708" w14:paraId="4C5D1315" w14:textId="77777777" w:rsidTr="0096325B">
        <w:trPr>
          <w:trHeight w:val="289"/>
        </w:trPr>
        <w:tc>
          <w:tcPr>
            <w:tcW w:w="0" w:type="auto"/>
          </w:tcPr>
          <w:p w14:paraId="6D147260" w14:textId="77777777" w:rsidR="00F23708" w:rsidRDefault="00F23708" w:rsidP="0096325B">
            <w:r>
              <w:t>Requirement:</w:t>
            </w:r>
          </w:p>
        </w:tc>
        <w:tc>
          <w:tcPr>
            <w:tcW w:w="0" w:type="auto"/>
          </w:tcPr>
          <w:p w14:paraId="4474B553" w14:textId="77777777" w:rsidR="00F23708" w:rsidRDefault="00CE6765" w:rsidP="0096325B">
            <w:r w:rsidRPr="00C43619">
              <w:t>Measures should be in place to ensure that versions of the software used to generate, collect, maintain, and transmit data are the versions that are stated in the systems documentation.</w:t>
            </w:r>
          </w:p>
        </w:tc>
      </w:tr>
      <w:tr w:rsidR="00F23708" w14:paraId="6020B875" w14:textId="77777777" w:rsidTr="0096325B">
        <w:tc>
          <w:tcPr>
            <w:tcW w:w="0" w:type="auto"/>
          </w:tcPr>
          <w:p w14:paraId="29B1F5FB" w14:textId="77777777" w:rsidR="00F23708" w:rsidRDefault="00F23708" w:rsidP="0096325B">
            <w:r>
              <w:t>Functionality:</w:t>
            </w:r>
          </w:p>
        </w:tc>
        <w:tc>
          <w:tcPr>
            <w:tcW w:w="0" w:type="auto"/>
          </w:tcPr>
          <w:p w14:paraId="2B36607F" w14:textId="2311BDC8" w:rsidR="00F23708" w:rsidRDefault="00EE558A" w:rsidP="0096325B">
            <w:r w:rsidRPr="00EE558A">
              <w:t>System docum</w:t>
            </w:r>
            <w:r>
              <w:t>entation maintains the versions</w:t>
            </w:r>
            <w:r w:rsidRPr="00EE558A">
              <w:t xml:space="preserve"> that are stated in the systems</w:t>
            </w:r>
            <w:r w:rsidR="00F43621">
              <w:t>.</w:t>
            </w:r>
          </w:p>
        </w:tc>
      </w:tr>
      <w:tr w:rsidR="00F23708" w14:paraId="448E8BBB" w14:textId="77777777" w:rsidTr="0096325B">
        <w:tc>
          <w:tcPr>
            <w:tcW w:w="0" w:type="auto"/>
          </w:tcPr>
          <w:p w14:paraId="625155EA" w14:textId="77777777" w:rsidR="00F23708" w:rsidRDefault="00F23708" w:rsidP="0096325B">
            <w:r>
              <w:t>Function tested:</w:t>
            </w:r>
          </w:p>
        </w:tc>
        <w:tc>
          <w:tcPr>
            <w:tcW w:w="0" w:type="auto"/>
          </w:tcPr>
          <w:p w14:paraId="6559E40C" w14:textId="1624F683" w:rsidR="00F23708" w:rsidRDefault="00EE558A" w:rsidP="0096325B">
            <w:r w:rsidRPr="00EE558A">
              <w:t>System version management exists</w:t>
            </w:r>
            <w:r w:rsidR="00F43621">
              <w:t>.</w:t>
            </w:r>
          </w:p>
        </w:tc>
      </w:tr>
    </w:tbl>
    <w:p w14:paraId="2B9369F0" w14:textId="77777777" w:rsidR="00C43619" w:rsidRPr="00C43619" w:rsidRDefault="00C43619" w:rsidP="00C43619"/>
    <w:p w14:paraId="5153F055" w14:textId="77777777" w:rsidR="007B0BCD" w:rsidRPr="007559D2" w:rsidRDefault="007B0BCD" w:rsidP="007559D2">
      <w:pPr>
        <w:pStyle w:val="berschrift4"/>
        <w:rPr>
          <w:lang w:val="en-US"/>
        </w:rPr>
      </w:pPr>
      <w:r w:rsidRPr="007559D2">
        <w:rPr>
          <w:lang w:val="en-US"/>
        </w:rPr>
        <w:t>System Controls #2</w:t>
      </w:r>
    </w:p>
    <w:tbl>
      <w:tblPr>
        <w:tblStyle w:val="Tabellenraster"/>
        <w:tblW w:w="0" w:type="auto"/>
        <w:tblLook w:val="04A0" w:firstRow="1" w:lastRow="0" w:firstColumn="1" w:lastColumn="0" w:noHBand="0" w:noVBand="1"/>
      </w:tblPr>
      <w:tblGrid>
        <w:gridCol w:w="1651"/>
        <w:gridCol w:w="7635"/>
      </w:tblGrid>
      <w:tr w:rsidR="00F23708" w14:paraId="2623B254" w14:textId="77777777" w:rsidTr="0096325B">
        <w:trPr>
          <w:trHeight w:val="289"/>
        </w:trPr>
        <w:tc>
          <w:tcPr>
            <w:tcW w:w="0" w:type="auto"/>
          </w:tcPr>
          <w:p w14:paraId="1C37C60C" w14:textId="77777777" w:rsidR="00F23708" w:rsidRDefault="00F23708" w:rsidP="0096325B">
            <w:r>
              <w:t>Requirement:</w:t>
            </w:r>
          </w:p>
        </w:tc>
        <w:tc>
          <w:tcPr>
            <w:tcW w:w="0" w:type="auto"/>
          </w:tcPr>
          <w:p w14:paraId="22B573AE" w14:textId="77777777" w:rsidR="00F23708" w:rsidRDefault="00621D2B" w:rsidP="0096325B">
            <w:r w:rsidRPr="00C43619">
              <w:t>Written procedures should describe contingency plans for continuing the study by alternate means in the event of failure of the computerized system.</w:t>
            </w:r>
          </w:p>
        </w:tc>
      </w:tr>
      <w:tr w:rsidR="00F23708" w14:paraId="3065B331" w14:textId="77777777" w:rsidTr="0096325B">
        <w:tc>
          <w:tcPr>
            <w:tcW w:w="0" w:type="auto"/>
          </w:tcPr>
          <w:p w14:paraId="427D0B5F" w14:textId="77777777" w:rsidR="00F23708" w:rsidRDefault="00F23708" w:rsidP="0096325B">
            <w:r>
              <w:t>Functionality:</w:t>
            </w:r>
          </w:p>
        </w:tc>
        <w:tc>
          <w:tcPr>
            <w:tcW w:w="0" w:type="auto"/>
          </w:tcPr>
          <w:p w14:paraId="522A0098" w14:textId="77777777" w:rsidR="00F23708" w:rsidRDefault="00FA0415" w:rsidP="0096325B">
            <w:r w:rsidRPr="00FA0415">
              <w:t>Written procedures should describe contingency plans for continuing the study by alternate means in the event of failure of the computerized system.</w:t>
            </w:r>
          </w:p>
        </w:tc>
      </w:tr>
      <w:tr w:rsidR="00F23708" w14:paraId="3F7DE9F7" w14:textId="77777777" w:rsidTr="0096325B">
        <w:tc>
          <w:tcPr>
            <w:tcW w:w="0" w:type="auto"/>
          </w:tcPr>
          <w:p w14:paraId="48982ED3" w14:textId="77777777" w:rsidR="00F23708" w:rsidRDefault="00F23708" w:rsidP="0096325B">
            <w:r>
              <w:t>Function tested:</w:t>
            </w:r>
          </w:p>
        </w:tc>
        <w:tc>
          <w:tcPr>
            <w:tcW w:w="0" w:type="auto"/>
          </w:tcPr>
          <w:p w14:paraId="11492E32" w14:textId="7AAA725A" w:rsidR="00F23708" w:rsidRDefault="00FA0415" w:rsidP="0096325B">
            <w:r w:rsidRPr="00FA0415">
              <w:t>Contingency plans for continuing the study by alternate means in the event of failure of the computerized system are available</w:t>
            </w:r>
            <w:r w:rsidR="00F43621">
              <w:t>.</w:t>
            </w:r>
          </w:p>
        </w:tc>
      </w:tr>
    </w:tbl>
    <w:p w14:paraId="5C856C3D" w14:textId="77777777" w:rsidR="00C43619" w:rsidRPr="00C43619" w:rsidRDefault="00C43619" w:rsidP="00C43619"/>
    <w:p w14:paraId="05965341" w14:textId="77777777" w:rsidR="007B0BCD" w:rsidRPr="007559D2" w:rsidRDefault="007B0BCD" w:rsidP="007559D2">
      <w:pPr>
        <w:pStyle w:val="berschrift4"/>
        <w:rPr>
          <w:lang w:val="en-US"/>
        </w:rPr>
      </w:pPr>
      <w:r w:rsidRPr="007559D2">
        <w:rPr>
          <w:lang w:val="en-US"/>
        </w:rPr>
        <w:t>System Controls #3</w:t>
      </w:r>
    </w:p>
    <w:tbl>
      <w:tblPr>
        <w:tblStyle w:val="Tabellenraster"/>
        <w:tblW w:w="0" w:type="auto"/>
        <w:tblLook w:val="04A0" w:firstRow="1" w:lastRow="0" w:firstColumn="1" w:lastColumn="0" w:noHBand="0" w:noVBand="1"/>
      </w:tblPr>
      <w:tblGrid>
        <w:gridCol w:w="1603"/>
        <w:gridCol w:w="7683"/>
      </w:tblGrid>
      <w:tr w:rsidR="00F23708" w14:paraId="74E1F214" w14:textId="77777777" w:rsidTr="0096325B">
        <w:trPr>
          <w:trHeight w:val="289"/>
        </w:trPr>
        <w:tc>
          <w:tcPr>
            <w:tcW w:w="0" w:type="auto"/>
          </w:tcPr>
          <w:p w14:paraId="73049816" w14:textId="77777777" w:rsidR="00F23708" w:rsidRDefault="00F23708" w:rsidP="0096325B">
            <w:r>
              <w:t>Requirement:</w:t>
            </w:r>
          </w:p>
        </w:tc>
        <w:tc>
          <w:tcPr>
            <w:tcW w:w="0" w:type="auto"/>
          </w:tcPr>
          <w:p w14:paraId="124B7C08" w14:textId="77777777" w:rsidR="00F23708" w:rsidRDefault="003E101C" w:rsidP="0096325B">
            <w:r w:rsidRPr="00C43619">
              <w:t>Backup and recovery procedures should be clearly outlined in the SOPs and be sufficient to protect against data loss. Records should be backed up regularly in a way that would prevent a catastrophic loss and ensure the quality and integrity of the data.</w:t>
            </w:r>
          </w:p>
        </w:tc>
      </w:tr>
      <w:tr w:rsidR="00F23708" w14:paraId="758E0671" w14:textId="77777777" w:rsidTr="0096325B">
        <w:tc>
          <w:tcPr>
            <w:tcW w:w="0" w:type="auto"/>
          </w:tcPr>
          <w:p w14:paraId="1B10EBCB" w14:textId="77777777" w:rsidR="00F23708" w:rsidRDefault="00F23708" w:rsidP="0096325B">
            <w:r>
              <w:t>Functionality:</w:t>
            </w:r>
          </w:p>
        </w:tc>
        <w:tc>
          <w:tcPr>
            <w:tcW w:w="0" w:type="auto"/>
          </w:tcPr>
          <w:p w14:paraId="73328E67" w14:textId="77F1D895" w:rsidR="00F23708" w:rsidRDefault="00F5134A" w:rsidP="0096325B">
            <w:r w:rsidRPr="00F5134A">
              <w:t>Backup and recovery procedures should be clearly outlined in SOPs and be sufficient to protect system against data loss</w:t>
            </w:r>
            <w:r w:rsidR="00F43621">
              <w:t>.</w:t>
            </w:r>
          </w:p>
        </w:tc>
      </w:tr>
      <w:tr w:rsidR="00F23708" w14:paraId="2D3BB597" w14:textId="77777777" w:rsidTr="0096325B">
        <w:tc>
          <w:tcPr>
            <w:tcW w:w="0" w:type="auto"/>
          </w:tcPr>
          <w:p w14:paraId="649A1529" w14:textId="77777777" w:rsidR="00F23708" w:rsidRDefault="00F23708" w:rsidP="0096325B">
            <w:r>
              <w:t>Function tested:</w:t>
            </w:r>
          </w:p>
        </w:tc>
        <w:tc>
          <w:tcPr>
            <w:tcW w:w="0" w:type="auto"/>
          </w:tcPr>
          <w:p w14:paraId="062AA655" w14:textId="140ECFEE" w:rsidR="00F23708" w:rsidRDefault="00F5134A" w:rsidP="0096325B">
            <w:r>
              <w:t>Backup and recovery procedures are available</w:t>
            </w:r>
            <w:r w:rsidR="00F43621">
              <w:t>.</w:t>
            </w:r>
          </w:p>
        </w:tc>
      </w:tr>
    </w:tbl>
    <w:p w14:paraId="66B229DC" w14:textId="77777777" w:rsidR="00C43619" w:rsidRPr="00C43619" w:rsidRDefault="00C43619" w:rsidP="00C43619"/>
    <w:p w14:paraId="5BFCCC1D" w14:textId="77777777" w:rsidR="007B0BCD" w:rsidRPr="007559D2" w:rsidRDefault="007B0BCD" w:rsidP="007559D2">
      <w:pPr>
        <w:pStyle w:val="berschrift4"/>
        <w:rPr>
          <w:lang w:val="en-US"/>
        </w:rPr>
      </w:pPr>
      <w:r w:rsidRPr="007559D2">
        <w:rPr>
          <w:lang w:val="en-US"/>
        </w:rPr>
        <w:t>System Controls #4</w:t>
      </w:r>
    </w:p>
    <w:tbl>
      <w:tblPr>
        <w:tblStyle w:val="Tabellenraster"/>
        <w:tblW w:w="0" w:type="auto"/>
        <w:tblLook w:val="04A0" w:firstRow="1" w:lastRow="0" w:firstColumn="1" w:lastColumn="0" w:noHBand="0" w:noVBand="1"/>
      </w:tblPr>
      <w:tblGrid>
        <w:gridCol w:w="1651"/>
        <w:gridCol w:w="7635"/>
      </w:tblGrid>
      <w:tr w:rsidR="00F23708" w14:paraId="03936F34" w14:textId="77777777" w:rsidTr="0096325B">
        <w:trPr>
          <w:trHeight w:val="289"/>
        </w:trPr>
        <w:tc>
          <w:tcPr>
            <w:tcW w:w="0" w:type="auto"/>
          </w:tcPr>
          <w:p w14:paraId="0C2F63A8" w14:textId="77777777" w:rsidR="00F23708" w:rsidRDefault="00F23708" w:rsidP="0096325B">
            <w:r>
              <w:t>Requirement:</w:t>
            </w:r>
          </w:p>
        </w:tc>
        <w:tc>
          <w:tcPr>
            <w:tcW w:w="0" w:type="auto"/>
          </w:tcPr>
          <w:p w14:paraId="110EE5D2" w14:textId="77777777" w:rsidR="00F23708" w:rsidRDefault="00281DD0" w:rsidP="0096325B">
            <w:r w:rsidRPr="00C43619">
              <w:t>Backup records should be stored at a secure location specified in the SOPs. Storage is typically offsite or in a building separate from the original records.</w:t>
            </w:r>
          </w:p>
        </w:tc>
      </w:tr>
      <w:tr w:rsidR="00F23708" w14:paraId="59683D4F" w14:textId="77777777" w:rsidTr="0096325B">
        <w:tc>
          <w:tcPr>
            <w:tcW w:w="0" w:type="auto"/>
          </w:tcPr>
          <w:p w14:paraId="4A1DBD0F" w14:textId="77777777" w:rsidR="00F23708" w:rsidRDefault="00F23708" w:rsidP="0096325B">
            <w:r>
              <w:t>Functionality:</w:t>
            </w:r>
          </w:p>
        </w:tc>
        <w:tc>
          <w:tcPr>
            <w:tcW w:w="0" w:type="auto"/>
          </w:tcPr>
          <w:p w14:paraId="71EAD7DD" w14:textId="174BA46C" w:rsidR="00F23708" w:rsidRDefault="00B5425B" w:rsidP="0096325B">
            <w:r w:rsidRPr="00B5425B">
              <w:t>Backup storage is typically offsite or in a building separate from the original records</w:t>
            </w:r>
            <w:r w:rsidR="00F43621">
              <w:t>.</w:t>
            </w:r>
          </w:p>
        </w:tc>
      </w:tr>
      <w:tr w:rsidR="00F23708" w14:paraId="44E7D12A" w14:textId="77777777" w:rsidTr="0096325B">
        <w:tc>
          <w:tcPr>
            <w:tcW w:w="0" w:type="auto"/>
          </w:tcPr>
          <w:p w14:paraId="0F04DBA4" w14:textId="77777777" w:rsidR="00F23708" w:rsidRDefault="00F23708" w:rsidP="0096325B">
            <w:r>
              <w:t>Function tested:</w:t>
            </w:r>
          </w:p>
        </w:tc>
        <w:tc>
          <w:tcPr>
            <w:tcW w:w="0" w:type="auto"/>
          </w:tcPr>
          <w:p w14:paraId="486AD12F" w14:textId="4BEF773C" w:rsidR="00F23708" w:rsidRDefault="00B5425B" w:rsidP="0096325B">
            <w:r w:rsidRPr="00B5425B">
              <w:t>Backup storage is offsite or in a building separate</w:t>
            </w:r>
            <w:r w:rsidR="00F43621">
              <w:t>.</w:t>
            </w:r>
          </w:p>
        </w:tc>
      </w:tr>
    </w:tbl>
    <w:p w14:paraId="0C5010FA" w14:textId="77777777" w:rsidR="00C43619" w:rsidRPr="00C43619" w:rsidRDefault="00C43619" w:rsidP="00C43619"/>
    <w:p w14:paraId="76A7FCB1" w14:textId="77777777" w:rsidR="007B0BCD" w:rsidRPr="007559D2" w:rsidRDefault="007B0BCD" w:rsidP="007559D2">
      <w:pPr>
        <w:pStyle w:val="berschrift4"/>
        <w:rPr>
          <w:lang w:val="en-US"/>
        </w:rPr>
      </w:pPr>
      <w:r w:rsidRPr="007559D2">
        <w:rPr>
          <w:lang w:val="en-US"/>
        </w:rPr>
        <w:lastRenderedPageBreak/>
        <w:t>System Controls #5</w:t>
      </w:r>
    </w:p>
    <w:tbl>
      <w:tblPr>
        <w:tblStyle w:val="Tabellenraster"/>
        <w:tblW w:w="0" w:type="auto"/>
        <w:tblLook w:val="04A0" w:firstRow="1" w:lastRow="0" w:firstColumn="1" w:lastColumn="0" w:noHBand="0" w:noVBand="1"/>
      </w:tblPr>
      <w:tblGrid>
        <w:gridCol w:w="1657"/>
        <w:gridCol w:w="7629"/>
      </w:tblGrid>
      <w:tr w:rsidR="00F23708" w14:paraId="29344551" w14:textId="77777777" w:rsidTr="0096325B">
        <w:trPr>
          <w:trHeight w:val="289"/>
        </w:trPr>
        <w:tc>
          <w:tcPr>
            <w:tcW w:w="0" w:type="auto"/>
          </w:tcPr>
          <w:p w14:paraId="25960325" w14:textId="77777777" w:rsidR="00F23708" w:rsidRDefault="00F23708" w:rsidP="0096325B">
            <w:r>
              <w:t>Requirement:</w:t>
            </w:r>
          </w:p>
        </w:tc>
        <w:tc>
          <w:tcPr>
            <w:tcW w:w="0" w:type="auto"/>
          </w:tcPr>
          <w:p w14:paraId="07036B33" w14:textId="77777777" w:rsidR="00F23708" w:rsidRDefault="007E4934" w:rsidP="0096325B">
            <w:r w:rsidRPr="00C43619">
              <w:t>Backup and recovery logs should be maintained to facilitate an assessment of the nature and scope of data loss resulting from a system failure.</w:t>
            </w:r>
          </w:p>
        </w:tc>
      </w:tr>
      <w:tr w:rsidR="00F23708" w14:paraId="46EDED59" w14:textId="77777777" w:rsidTr="0096325B">
        <w:tc>
          <w:tcPr>
            <w:tcW w:w="0" w:type="auto"/>
          </w:tcPr>
          <w:p w14:paraId="5553FA55" w14:textId="77777777" w:rsidR="00F23708" w:rsidRDefault="00F23708" w:rsidP="0096325B">
            <w:r>
              <w:t>Functionality:</w:t>
            </w:r>
          </w:p>
        </w:tc>
        <w:tc>
          <w:tcPr>
            <w:tcW w:w="0" w:type="auto"/>
          </w:tcPr>
          <w:p w14:paraId="11B77AC7" w14:textId="67BD56DD" w:rsidR="00F23708" w:rsidRDefault="00B5425B" w:rsidP="0096325B">
            <w:r w:rsidRPr="00B5425B">
              <w:t xml:space="preserve">System allows </w:t>
            </w:r>
            <w:r w:rsidR="00F43621" w:rsidRPr="00B5425B">
              <w:t>maintaining</w:t>
            </w:r>
            <w:r w:rsidRPr="00B5425B">
              <w:t xml:space="preserve"> backup and recovery logs</w:t>
            </w:r>
            <w:r w:rsidR="00F43621">
              <w:t>.</w:t>
            </w:r>
          </w:p>
        </w:tc>
      </w:tr>
      <w:tr w:rsidR="00F23708" w14:paraId="529D94D8" w14:textId="77777777" w:rsidTr="0096325B">
        <w:tc>
          <w:tcPr>
            <w:tcW w:w="0" w:type="auto"/>
          </w:tcPr>
          <w:p w14:paraId="30B74CFE" w14:textId="77777777" w:rsidR="00F23708" w:rsidRDefault="00F23708" w:rsidP="0096325B">
            <w:r>
              <w:t>Function tested:</w:t>
            </w:r>
          </w:p>
        </w:tc>
        <w:tc>
          <w:tcPr>
            <w:tcW w:w="0" w:type="auto"/>
          </w:tcPr>
          <w:p w14:paraId="03118811" w14:textId="63340501" w:rsidR="00F23708" w:rsidRDefault="00B5425B" w:rsidP="0096325B">
            <w:r w:rsidRPr="00B5425B">
              <w:t xml:space="preserve">Backup and recovery </w:t>
            </w:r>
            <w:r w:rsidR="00B000A4">
              <w:t>logs are</w:t>
            </w:r>
            <w:r w:rsidRPr="00B5425B">
              <w:t xml:space="preserve"> maintained</w:t>
            </w:r>
            <w:r w:rsidR="00F43621">
              <w:t>.</w:t>
            </w:r>
          </w:p>
        </w:tc>
      </w:tr>
    </w:tbl>
    <w:p w14:paraId="026403CF" w14:textId="77777777" w:rsidR="0066285E" w:rsidRDefault="0066285E" w:rsidP="0066285E"/>
    <w:p w14:paraId="51F2BE71" w14:textId="77777777" w:rsidR="00F23708" w:rsidRPr="0066285E" w:rsidRDefault="00F23708" w:rsidP="0066285E"/>
    <w:p w14:paraId="6880CF44" w14:textId="77777777" w:rsidR="004E1E1B" w:rsidRDefault="004E1E1B" w:rsidP="004E1E1B">
      <w:pPr>
        <w:pStyle w:val="berschrift2"/>
        <w:numPr>
          <w:ilvl w:val="1"/>
          <w:numId w:val="2"/>
        </w:numPr>
      </w:pPr>
      <w:bookmarkStart w:id="67" w:name="_Toc205267425"/>
      <w:r>
        <w:t>Training of Personnel</w:t>
      </w:r>
      <w:bookmarkEnd w:id="67"/>
    </w:p>
    <w:p w14:paraId="309C48DC" w14:textId="77777777" w:rsidR="00C67D56" w:rsidRPr="007559D2" w:rsidRDefault="00C67D56" w:rsidP="007559D2">
      <w:pPr>
        <w:pStyle w:val="berschrift4"/>
        <w:rPr>
          <w:lang w:val="en-US"/>
        </w:rPr>
      </w:pPr>
      <w:r w:rsidRPr="007559D2">
        <w:rPr>
          <w:lang w:val="en-US"/>
        </w:rPr>
        <w:t>Training of Personnel #1</w:t>
      </w:r>
    </w:p>
    <w:tbl>
      <w:tblPr>
        <w:tblStyle w:val="Tabellenraster"/>
        <w:tblW w:w="0" w:type="auto"/>
        <w:tblLook w:val="04A0" w:firstRow="1" w:lastRow="0" w:firstColumn="1" w:lastColumn="0" w:noHBand="0" w:noVBand="1"/>
      </w:tblPr>
      <w:tblGrid>
        <w:gridCol w:w="1638"/>
        <w:gridCol w:w="7648"/>
      </w:tblGrid>
      <w:tr w:rsidR="00F23708" w14:paraId="08E355F0" w14:textId="77777777" w:rsidTr="0096325B">
        <w:trPr>
          <w:trHeight w:val="289"/>
        </w:trPr>
        <w:tc>
          <w:tcPr>
            <w:tcW w:w="0" w:type="auto"/>
          </w:tcPr>
          <w:p w14:paraId="76A3DBA3" w14:textId="77777777" w:rsidR="00F23708" w:rsidRDefault="00F23708" w:rsidP="0096325B">
            <w:r>
              <w:t>Requirement:</w:t>
            </w:r>
          </w:p>
        </w:tc>
        <w:tc>
          <w:tcPr>
            <w:tcW w:w="0" w:type="auto"/>
          </w:tcPr>
          <w:p w14:paraId="072DF381" w14:textId="77777777" w:rsidR="00F23708" w:rsidRDefault="00D066CE" w:rsidP="0096325B">
            <w:r w:rsidRPr="00C67D56">
              <w:t>Each person who enters or processes data should have the education, training, and experience or any combination thereof necessary to perform the assigned functions.</w:t>
            </w:r>
          </w:p>
        </w:tc>
      </w:tr>
      <w:tr w:rsidR="00F23708" w14:paraId="338A5225" w14:textId="77777777" w:rsidTr="0096325B">
        <w:tc>
          <w:tcPr>
            <w:tcW w:w="0" w:type="auto"/>
          </w:tcPr>
          <w:p w14:paraId="146482E6" w14:textId="77777777" w:rsidR="00F23708" w:rsidRDefault="00F23708" w:rsidP="0096325B">
            <w:r>
              <w:t>Functionality:</w:t>
            </w:r>
          </w:p>
        </w:tc>
        <w:tc>
          <w:tcPr>
            <w:tcW w:w="0" w:type="auto"/>
          </w:tcPr>
          <w:p w14:paraId="6EFE798F" w14:textId="65BA57D7" w:rsidR="00F23708" w:rsidRDefault="003975D8" w:rsidP="0096325B">
            <w:r w:rsidRPr="003975D8">
              <w:t>Personnel should be trained to execute assigned functions</w:t>
            </w:r>
            <w:r w:rsidR="00F43621">
              <w:t>.</w:t>
            </w:r>
          </w:p>
        </w:tc>
      </w:tr>
      <w:tr w:rsidR="00F23708" w14:paraId="15D18556" w14:textId="77777777" w:rsidTr="0096325B">
        <w:tc>
          <w:tcPr>
            <w:tcW w:w="0" w:type="auto"/>
          </w:tcPr>
          <w:p w14:paraId="5C7E1E32" w14:textId="77777777" w:rsidR="00F23708" w:rsidRDefault="00F23708" w:rsidP="0096325B">
            <w:r>
              <w:t>Function tested:</w:t>
            </w:r>
          </w:p>
        </w:tc>
        <w:tc>
          <w:tcPr>
            <w:tcW w:w="0" w:type="auto"/>
          </w:tcPr>
          <w:p w14:paraId="6D594C50" w14:textId="38C8C11A" w:rsidR="00F23708" w:rsidRDefault="003975D8" w:rsidP="0096325B">
            <w:proofErr w:type="gramStart"/>
            <w:r w:rsidRPr="003975D8">
              <w:t>Personnel is</w:t>
            </w:r>
            <w:proofErr w:type="gramEnd"/>
            <w:r w:rsidRPr="003975D8">
              <w:t xml:space="preserve"> trained to execute assigned functions</w:t>
            </w:r>
            <w:r w:rsidR="00F43621">
              <w:t>.</w:t>
            </w:r>
          </w:p>
        </w:tc>
      </w:tr>
    </w:tbl>
    <w:p w14:paraId="21F4F9DA" w14:textId="77777777" w:rsidR="00C67D56" w:rsidRPr="00C67D56" w:rsidRDefault="00C67D56" w:rsidP="00C67D56"/>
    <w:p w14:paraId="4E21F038" w14:textId="77777777" w:rsidR="00C67D56" w:rsidRPr="007559D2" w:rsidRDefault="00C67D56" w:rsidP="007559D2">
      <w:pPr>
        <w:pStyle w:val="berschrift4"/>
        <w:rPr>
          <w:lang w:val="en-US"/>
        </w:rPr>
      </w:pPr>
      <w:r w:rsidRPr="007559D2">
        <w:rPr>
          <w:lang w:val="en-US"/>
        </w:rPr>
        <w:t>Training of Personnel #2</w:t>
      </w:r>
    </w:p>
    <w:tbl>
      <w:tblPr>
        <w:tblStyle w:val="Tabellenraster"/>
        <w:tblW w:w="0" w:type="auto"/>
        <w:tblLook w:val="04A0" w:firstRow="1" w:lastRow="0" w:firstColumn="1" w:lastColumn="0" w:noHBand="0" w:noVBand="1"/>
      </w:tblPr>
      <w:tblGrid>
        <w:gridCol w:w="1633"/>
        <w:gridCol w:w="7653"/>
      </w:tblGrid>
      <w:tr w:rsidR="00F23708" w14:paraId="398C1B37" w14:textId="77777777" w:rsidTr="0096325B">
        <w:trPr>
          <w:trHeight w:val="289"/>
        </w:trPr>
        <w:tc>
          <w:tcPr>
            <w:tcW w:w="0" w:type="auto"/>
          </w:tcPr>
          <w:p w14:paraId="07096DE3" w14:textId="77777777" w:rsidR="00F23708" w:rsidRDefault="00F23708" w:rsidP="0096325B">
            <w:r>
              <w:t>Requirement:</w:t>
            </w:r>
          </w:p>
        </w:tc>
        <w:tc>
          <w:tcPr>
            <w:tcW w:w="0" w:type="auto"/>
          </w:tcPr>
          <w:p w14:paraId="0FC95344" w14:textId="77777777" w:rsidR="00F23708" w:rsidRDefault="00D066CE" w:rsidP="0096325B">
            <w:r w:rsidRPr="00C67D56">
              <w:t>Individuals responsible for monitoring the trial should have education, training, and experience in the use of the computerized system necessary to adequately monitor the trial.</w:t>
            </w:r>
          </w:p>
        </w:tc>
      </w:tr>
      <w:tr w:rsidR="00F23708" w14:paraId="7F5A6EE3" w14:textId="77777777" w:rsidTr="0096325B">
        <w:tc>
          <w:tcPr>
            <w:tcW w:w="0" w:type="auto"/>
          </w:tcPr>
          <w:p w14:paraId="4EFCD9B5" w14:textId="77777777" w:rsidR="00F23708" w:rsidRDefault="00F23708" w:rsidP="0096325B">
            <w:r>
              <w:t>Functionality:</w:t>
            </w:r>
          </w:p>
        </w:tc>
        <w:tc>
          <w:tcPr>
            <w:tcW w:w="0" w:type="auto"/>
          </w:tcPr>
          <w:p w14:paraId="5538CE98" w14:textId="08A4CECD" w:rsidR="00F23708" w:rsidRDefault="003975D8" w:rsidP="003975D8">
            <w:pPr>
              <w:tabs>
                <w:tab w:val="left" w:pos="4780"/>
              </w:tabs>
            </w:pPr>
            <w:r w:rsidRPr="003975D8">
              <w:t>Personnel should be trained in computerized system to monitor the trial</w:t>
            </w:r>
            <w:r w:rsidR="00F43621">
              <w:t>.</w:t>
            </w:r>
          </w:p>
        </w:tc>
      </w:tr>
      <w:tr w:rsidR="00F23708" w14:paraId="6DD700A9" w14:textId="77777777" w:rsidTr="0096325B">
        <w:tc>
          <w:tcPr>
            <w:tcW w:w="0" w:type="auto"/>
          </w:tcPr>
          <w:p w14:paraId="4B5CFA38" w14:textId="77777777" w:rsidR="00F23708" w:rsidRDefault="00F23708" w:rsidP="0096325B">
            <w:r>
              <w:t>Function tested:</w:t>
            </w:r>
          </w:p>
        </w:tc>
        <w:tc>
          <w:tcPr>
            <w:tcW w:w="0" w:type="auto"/>
          </w:tcPr>
          <w:p w14:paraId="48F804A5" w14:textId="359E4579" w:rsidR="00F23708" w:rsidRDefault="003975D8" w:rsidP="0096325B">
            <w:proofErr w:type="gramStart"/>
            <w:r w:rsidRPr="003975D8">
              <w:t>Personnel is</w:t>
            </w:r>
            <w:proofErr w:type="gramEnd"/>
            <w:r w:rsidRPr="003975D8">
              <w:t xml:space="preserve"> trained in the use of computerized system to monitor the trial</w:t>
            </w:r>
            <w:r w:rsidR="00F43621">
              <w:t>.</w:t>
            </w:r>
          </w:p>
        </w:tc>
      </w:tr>
    </w:tbl>
    <w:p w14:paraId="6C41419D" w14:textId="77777777" w:rsidR="00C67D56" w:rsidRPr="007559D2" w:rsidRDefault="00C67D56" w:rsidP="007559D2">
      <w:pPr>
        <w:pStyle w:val="berschrift4"/>
        <w:numPr>
          <w:ilvl w:val="0"/>
          <w:numId w:val="0"/>
        </w:numPr>
        <w:ind w:left="567" w:hanging="567"/>
        <w:rPr>
          <w:lang w:val="en-US"/>
        </w:rPr>
      </w:pPr>
    </w:p>
    <w:p w14:paraId="1E7F055F" w14:textId="77777777" w:rsidR="00C67D56" w:rsidRPr="007559D2" w:rsidRDefault="00C67D56" w:rsidP="007559D2">
      <w:pPr>
        <w:pStyle w:val="berschrift4"/>
        <w:rPr>
          <w:lang w:val="en-US"/>
        </w:rPr>
      </w:pPr>
      <w:r w:rsidRPr="007559D2">
        <w:rPr>
          <w:lang w:val="en-US"/>
        </w:rPr>
        <w:t>Training of Personnel #3</w:t>
      </w:r>
    </w:p>
    <w:tbl>
      <w:tblPr>
        <w:tblStyle w:val="Tabellenraster"/>
        <w:tblW w:w="0" w:type="auto"/>
        <w:tblLook w:val="04A0" w:firstRow="1" w:lastRow="0" w:firstColumn="1" w:lastColumn="0" w:noHBand="0" w:noVBand="1"/>
      </w:tblPr>
      <w:tblGrid>
        <w:gridCol w:w="1729"/>
        <w:gridCol w:w="7557"/>
      </w:tblGrid>
      <w:tr w:rsidR="00F23708" w14:paraId="1CB4EF25" w14:textId="77777777" w:rsidTr="0096325B">
        <w:trPr>
          <w:trHeight w:val="289"/>
        </w:trPr>
        <w:tc>
          <w:tcPr>
            <w:tcW w:w="0" w:type="auto"/>
          </w:tcPr>
          <w:p w14:paraId="09FDBF31" w14:textId="77777777" w:rsidR="00F23708" w:rsidRDefault="00F23708" w:rsidP="0096325B">
            <w:r>
              <w:t>Requirement:</w:t>
            </w:r>
          </w:p>
        </w:tc>
        <w:tc>
          <w:tcPr>
            <w:tcW w:w="0" w:type="auto"/>
          </w:tcPr>
          <w:p w14:paraId="669C7EAF" w14:textId="77777777" w:rsidR="00F23708" w:rsidRDefault="00D066CE" w:rsidP="0096325B">
            <w:r w:rsidRPr="00C67D56">
              <w:t>Training should be provided to individuals in the specific operations that they are to perform.</w:t>
            </w:r>
          </w:p>
        </w:tc>
      </w:tr>
      <w:tr w:rsidR="00F23708" w14:paraId="1661257A" w14:textId="77777777" w:rsidTr="0096325B">
        <w:tc>
          <w:tcPr>
            <w:tcW w:w="0" w:type="auto"/>
          </w:tcPr>
          <w:p w14:paraId="644723AC" w14:textId="77777777" w:rsidR="00F23708" w:rsidRDefault="00F23708" w:rsidP="0096325B">
            <w:r>
              <w:t>Functionality:</w:t>
            </w:r>
          </w:p>
        </w:tc>
        <w:tc>
          <w:tcPr>
            <w:tcW w:w="0" w:type="auto"/>
          </w:tcPr>
          <w:p w14:paraId="18307765" w14:textId="13DBF2E0" w:rsidR="00F23708" w:rsidRDefault="003975D8" w:rsidP="0096325B">
            <w:r w:rsidRPr="003975D8">
              <w:t>Training should be provided to individuals in the specific operations that they have to perform</w:t>
            </w:r>
            <w:r w:rsidR="00F43621">
              <w:t>.</w:t>
            </w:r>
          </w:p>
        </w:tc>
      </w:tr>
      <w:tr w:rsidR="00F23708" w14:paraId="43B61064" w14:textId="77777777" w:rsidTr="0096325B">
        <w:tc>
          <w:tcPr>
            <w:tcW w:w="0" w:type="auto"/>
          </w:tcPr>
          <w:p w14:paraId="27E76D3F" w14:textId="77777777" w:rsidR="00F23708" w:rsidRDefault="00F23708" w:rsidP="0096325B">
            <w:r>
              <w:t>Function tested:</w:t>
            </w:r>
          </w:p>
        </w:tc>
        <w:tc>
          <w:tcPr>
            <w:tcW w:w="0" w:type="auto"/>
          </w:tcPr>
          <w:p w14:paraId="7456DF01" w14:textId="77777777" w:rsidR="00F23708" w:rsidRDefault="003975D8" w:rsidP="0096325B">
            <w:r w:rsidRPr="003975D8">
              <w:t>Training should be provided to individuals in the specific operations that they have to perform.</w:t>
            </w:r>
          </w:p>
        </w:tc>
      </w:tr>
    </w:tbl>
    <w:p w14:paraId="3A9F9CE0" w14:textId="77777777" w:rsidR="00C67D56" w:rsidRPr="00C67D56" w:rsidRDefault="00C67D56" w:rsidP="00C67D56"/>
    <w:p w14:paraId="18522155" w14:textId="77777777" w:rsidR="00C67D56" w:rsidRPr="00EF0C57" w:rsidRDefault="00C67D56" w:rsidP="00EF0C57">
      <w:pPr>
        <w:pStyle w:val="berschrift4"/>
        <w:rPr>
          <w:lang w:val="en-US"/>
        </w:rPr>
      </w:pPr>
      <w:r w:rsidRPr="00EF0C57">
        <w:rPr>
          <w:lang w:val="en-US"/>
        </w:rPr>
        <w:lastRenderedPageBreak/>
        <w:t>Training of Personnel #4</w:t>
      </w:r>
    </w:p>
    <w:tbl>
      <w:tblPr>
        <w:tblStyle w:val="Tabellenraster"/>
        <w:tblW w:w="0" w:type="auto"/>
        <w:tblLook w:val="04A0" w:firstRow="1" w:lastRow="0" w:firstColumn="1" w:lastColumn="0" w:noHBand="0" w:noVBand="1"/>
      </w:tblPr>
      <w:tblGrid>
        <w:gridCol w:w="1636"/>
        <w:gridCol w:w="7650"/>
      </w:tblGrid>
      <w:tr w:rsidR="00F23708" w14:paraId="657DF30C" w14:textId="77777777" w:rsidTr="0096325B">
        <w:trPr>
          <w:trHeight w:val="289"/>
        </w:trPr>
        <w:tc>
          <w:tcPr>
            <w:tcW w:w="0" w:type="auto"/>
          </w:tcPr>
          <w:p w14:paraId="21D57932" w14:textId="77777777" w:rsidR="00F23708" w:rsidRDefault="00F23708" w:rsidP="0096325B">
            <w:r>
              <w:t>Requirement:</w:t>
            </w:r>
          </w:p>
        </w:tc>
        <w:tc>
          <w:tcPr>
            <w:tcW w:w="0" w:type="auto"/>
          </w:tcPr>
          <w:p w14:paraId="1597394D" w14:textId="77777777" w:rsidR="00F23708" w:rsidRDefault="00D066CE" w:rsidP="0096325B">
            <w:r w:rsidRPr="00C67D56">
              <w:t>Training should be conducted by qualified individuals on a continuing basis, as needed, to ensure familiarly with the computerized system during the course of the study.</w:t>
            </w:r>
          </w:p>
        </w:tc>
      </w:tr>
      <w:tr w:rsidR="00F23708" w14:paraId="0A385179" w14:textId="77777777" w:rsidTr="0096325B">
        <w:tc>
          <w:tcPr>
            <w:tcW w:w="0" w:type="auto"/>
          </w:tcPr>
          <w:p w14:paraId="2BE1F66B" w14:textId="77777777" w:rsidR="00F23708" w:rsidRDefault="00F23708" w:rsidP="0096325B">
            <w:r>
              <w:t>Functionality:</w:t>
            </w:r>
          </w:p>
        </w:tc>
        <w:tc>
          <w:tcPr>
            <w:tcW w:w="0" w:type="auto"/>
          </w:tcPr>
          <w:p w14:paraId="16B71F4C" w14:textId="77777777" w:rsidR="00F23708" w:rsidRDefault="003975D8" w:rsidP="0096325B">
            <w:r w:rsidRPr="003975D8">
              <w:t>Training should be conducted by qualified individuals on a continuing basis, as needed, to ensure familiarly with the computerized system during the course of the study.</w:t>
            </w:r>
          </w:p>
        </w:tc>
      </w:tr>
      <w:tr w:rsidR="00F23708" w14:paraId="5C8226B6" w14:textId="77777777" w:rsidTr="0096325B">
        <w:tc>
          <w:tcPr>
            <w:tcW w:w="0" w:type="auto"/>
          </w:tcPr>
          <w:p w14:paraId="2D9A3E8A" w14:textId="77777777" w:rsidR="00F23708" w:rsidRDefault="00F23708" w:rsidP="0096325B">
            <w:r>
              <w:t>Function tested:</w:t>
            </w:r>
          </w:p>
        </w:tc>
        <w:tc>
          <w:tcPr>
            <w:tcW w:w="0" w:type="auto"/>
          </w:tcPr>
          <w:p w14:paraId="115DF4B9" w14:textId="77777777" w:rsidR="00F23708" w:rsidRDefault="003975D8" w:rsidP="0096325B">
            <w:proofErr w:type="gramStart"/>
            <w:r w:rsidRPr="003975D8">
              <w:t>Training is conducted by qualified individuals on a continuing basis, to ensure familiarly with the computerized system during the course of the study</w:t>
            </w:r>
            <w:proofErr w:type="gramEnd"/>
            <w:r w:rsidRPr="003975D8">
              <w:t>.</w:t>
            </w:r>
          </w:p>
        </w:tc>
      </w:tr>
    </w:tbl>
    <w:p w14:paraId="0813F53A" w14:textId="77777777" w:rsidR="00C67D56" w:rsidRPr="00C67D56" w:rsidRDefault="00C67D56" w:rsidP="00C67D56"/>
    <w:p w14:paraId="00B37523" w14:textId="77777777" w:rsidR="00C67D56" w:rsidRPr="007559D2" w:rsidRDefault="00C67D56" w:rsidP="007559D2">
      <w:pPr>
        <w:pStyle w:val="berschrift4"/>
        <w:rPr>
          <w:lang w:val="en-US"/>
        </w:rPr>
      </w:pPr>
      <w:r w:rsidRPr="007559D2">
        <w:rPr>
          <w:lang w:val="en-US"/>
        </w:rPr>
        <w:t>Training of Personnel #5</w:t>
      </w:r>
    </w:p>
    <w:tbl>
      <w:tblPr>
        <w:tblStyle w:val="Tabellenraster"/>
        <w:tblW w:w="0" w:type="auto"/>
        <w:tblLook w:val="04A0" w:firstRow="1" w:lastRow="0" w:firstColumn="1" w:lastColumn="0" w:noHBand="0" w:noVBand="1"/>
      </w:tblPr>
      <w:tblGrid>
        <w:gridCol w:w="1782"/>
        <w:gridCol w:w="7188"/>
      </w:tblGrid>
      <w:tr w:rsidR="00F23708" w14:paraId="7168CD1F" w14:textId="77777777" w:rsidTr="0096325B">
        <w:trPr>
          <w:trHeight w:val="289"/>
        </w:trPr>
        <w:tc>
          <w:tcPr>
            <w:tcW w:w="0" w:type="auto"/>
          </w:tcPr>
          <w:p w14:paraId="7FA162A1" w14:textId="77777777" w:rsidR="00F23708" w:rsidRDefault="00F23708" w:rsidP="0096325B">
            <w:r>
              <w:t>Requirement:</w:t>
            </w:r>
          </w:p>
        </w:tc>
        <w:tc>
          <w:tcPr>
            <w:tcW w:w="0" w:type="auto"/>
          </w:tcPr>
          <w:p w14:paraId="6D51AD0D" w14:textId="77777777" w:rsidR="00F23708" w:rsidRDefault="00D066CE" w:rsidP="0096325B">
            <w:r w:rsidRPr="00C67D56">
              <w:t>Employee education, training, and experience should be documented.</w:t>
            </w:r>
          </w:p>
        </w:tc>
      </w:tr>
      <w:tr w:rsidR="00F23708" w14:paraId="3FEFAC3C" w14:textId="77777777" w:rsidTr="0096325B">
        <w:tc>
          <w:tcPr>
            <w:tcW w:w="0" w:type="auto"/>
          </w:tcPr>
          <w:p w14:paraId="5C9212C6" w14:textId="77777777" w:rsidR="00F23708" w:rsidRDefault="00F23708" w:rsidP="0096325B">
            <w:r>
              <w:t>Functionality:</w:t>
            </w:r>
          </w:p>
        </w:tc>
        <w:tc>
          <w:tcPr>
            <w:tcW w:w="0" w:type="auto"/>
          </w:tcPr>
          <w:p w14:paraId="6AE72126" w14:textId="78012C86" w:rsidR="00F23708" w:rsidRDefault="003975D8" w:rsidP="0096325B">
            <w:r w:rsidRPr="003975D8">
              <w:t>Employee education, training, and experience should be documented</w:t>
            </w:r>
            <w:r w:rsidR="00F43621">
              <w:t>.</w:t>
            </w:r>
          </w:p>
        </w:tc>
      </w:tr>
      <w:tr w:rsidR="00F23708" w14:paraId="0FC072EC" w14:textId="77777777" w:rsidTr="0096325B">
        <w:tc>
          <w:tcPr>
            <w:tcW w:w="0" w:type="auto"/>
          </w:tcPr>
          <w:p w14:paraId="68AF5655" w14:textId="77777777" w:rsidR="00F23708" w:rsidRDefault="00F23708" w:rsidP="0096325B">
            <w:r>
              <w:t>Function tested:</w:t>
            </w:r>
          </w:p>
        </w:tc>
        <w:tc>
          <w:tcPr>
            <w:tcW w:w="0" w:type="auto"/>
          </w:tcPr>
          <w:p w14:paraId="298FE13C" w14:textId="601616E0" w:rsidR="00F23708" w:rsidRDefault="00BB21E1" w:rsidP="0096325B">
            <w:r w:rsidRPr="00BB21E1">
              <w:t>Employee education, training, and experience documents are available</w:t>
            </w:r>
            <w:r w:rsidR="00F43621">
              <w:t>.</w:t>
            </w:r>
          </w:p>
        </w:tc>
      </w:tr>
    </w:tbl>
    <w:p w14:paraId="1E9C750F" w14:textId="77777777" w:rsidR="00F23708" w:rsidRPr="0066285E" w:rsidRDefault="00F23708" w:rsidP="0066285E"/>
    <w:p w14:paraId="73437F89" w14:textId="77777777" w:rsidR="004E1E1B" w:rsidRDefault="00CE2D27" w:rsidP="004E1E1B">
      <w:pPr>
        <w:pStyle w:val="berschrift2"/>
        <w:numPr>
          <w:ilvl w:val="1"/>
          <w:numId w:val="2"/>
        </w:numPr>
      </w:pPr>
      <w:bookmarkStart w:id="68" w:name="_Toc205267426"/>
      <w:r>
        <w:t>Record</w:t>
      </w:r>
      <w:r w:rsidR="004E1E1B">
        <w:t xml:space="preserve"> Inspection</w:t>
      </w:r>
      <w:bookmarkEnd w:id="68"/>
    </w:p>
    <w:p w14:paraId="7F80A8B8" w14:textId="77777777" w:rsidR="00CE2D27" w:rsidRPr="00B71B8C" w:rsidRDefault="00CE2D27" w:rsidP="00B71B8C">
      <w:pPr>
        <w:pStyle w:val="berschrift4"/>
        <w:rPr>
          <w:lang w:val="en-US"/>
        </w:rPr>
      </w:pPr>
      <w:r w:rsidRPr="00B71B8C">
        <w:rPr>
          <w:lang w:val="en-US"/>
        </w:rPr>
        <w:t>Record Inspection #1</w:t>
      </w:r>
    </w:p>
    <w:tbl>
      <w:tblPr>
        <w:tblStyle w:val="Tabellenraster"/>
        <w:tblW w:w="0" w:type="auto"/>
        <w:tblLook w:val="04A0" w:firstRow="1" w:lastRow="0" w:firstColumn="1" w:lastColumn="0" w:noHBand="0" w:noVBand="1"/>
      </w:tblPr>
      <w:tblGrid>
        <w:gridCol w:w="1588"/>
        <w:gridCol w:w="7698"/>
      </w:tblGrid>
      <w:tr w:rsidR="00F23708" w14:paraId="7BD5FE23" w14:textId="77777777" w:rsidTr="0096325B">
        <w:trPr>
          <w:trHeight w:val="289"/>
        </w:trPr>
        <w:tc>
          <w:tcPr>
            <w:tcW w:w="0" w:type="auto"/>
          </w:tcPr>
          <w:p w14:paraId="05D5A816" w14:textId="77777777" w:rsidR="00F23708" w:rsidRDefault="00F23708" w:rsidP="0096325B">
            <w:r>
              <w:t>Requirement:</w:t>
            </w:r>
          </w:p>
        </w:tc>
        <w:tc>
          <w:tcPr>
            <w:tcW w:w="0" w:type="auto"/>
          </w:tcPr>
          <w:p w14:paraId="709E169A" w14:textId="77777777" w:rsidR="00F23708" w:rsidRDefault="00D066CE" w:rsidP="0096325B">
            <w:r w:rsidRPr="00CE2D27">
              <w:t>FDA may inspect all records that are intended to support submissions to the Agency, regardless of how they were created or maintained. Therefore, systems should be able to generate accurate and complete copies of records in both human readable and electronic from suitable for inspection, review, and copying by the Agency. Persons should contact the Agency if there is any doubt about what file formats and media the Agency can read and copy.</w:t>
            </w:r>
          </w:p>
        </w:tc>
      </w:tr>
      <w:tr w:rsidR="00F23708" w14:paraId="4C468013" w14:textId="77777777" w:rsidTr="0096325B">
        <w:tc>
          <w:tcPr>
            <w:tcW w:w="0" w:type="auto"/>
          </w:tcPr>
          <w:p w14:paraId="5B839001" w14:textId="77777777" w:rsidR="00F23708" w:rsidRDefault="00F23708" w:rsidP="0096325B">
            <w:r>
              <w:t>Functionality:</w:t>
            </w:r>
          </w:p>
        </w:tc>
        <w:tc>
          <w:tcPr>
            <w:tcW w:w="0" w:type="auto"/>
          </w:tcPr>
          <w:p w14:paraId="613869FA" w14:textId="6C319A20" w:rsidR="00F23708" w:rsidRDefault="009E6136" w:rsidP="0096325B">
            <w:r>
              <w:t>S</w:t>
            </w:r>
            <w:r w:rsidRPr="009E6136">
              <w:t>ystems can generate accurate and complete copies of records in both human readable and electronic from suitable for inspecti</w:t>
            </w:r>
            <w:r w:rsidR="00F43621">
              <w:t>on, review, and copying by the a</w:t>
            </w:r>
            <w:r w:rsidRPr="009E6136">
              <w:t>gency</w:t>
            </w:r>
            <w:r w:rsidR="00F43621">
              <w:t>.</w:t>
            </w:r>
          </w:p>
        </w:tc>
      </w:tr>
      <w:tr w:rsidR="00F23708" w14:paraId="10341C17" w14:textId="77777777" w:rsidTr="0096325B">
        <w:tc>
          <w:tcPr>
            <w:tcW w:w="0" w:type="auto"/>
          </w:tcPr>
          <w:p w14:paraId="47AC3417" w14:textId="77777777" w:rsidR="00F23708" w:rsidRDefault="00F23708" w:rsidP="0096325B">
            <w:r>
              <w:t>Function tested:</w:t>
            </w:r>
          </w:p>
        </w:tc>
        <w:tc>
          <w:tcPr>
            <w:tcW w:w="0" w:type="auto"/>
          </w:tcPr>
          <w:p w14:paraId="3457325E" w14:textId="17FE9D95" w:rsidR="00F23708" w:rsidRDefault="009E6136" w:rsidP="0096325B">
            <w:r>
              <w:t>S</w:t>
            </w:r>
            <w:r w:rsidR="00D33F13">
              <w:t>ystem</w:t>
            </w:r>
            <w:r w:rsidRPr="009E6136">
              <w:t xml:space="preserve"> generates accurate and complete copies of records in both human readable and electronic from </w:t>
            </w:r>
            <w:r w:rsidR="00F43621">
              <w:t>suitable for inspection by the a</w:t>
            </w:r>
            <w:r w:rsidRPr="009E6136">
              <w:t>gency</w:t>
            </w:r>
            <w:r w:rsidR="00F43621">
              <w:t>.</w:t>
            </w:r>
          </w:p>
        </w:tc>
      </w:tr>
    </w:tbl>
    <w:p w14:paraId="3A264CF6" w14:textId="77777777" w:rsidR="00CE2D27" w:rsidRPr="00CE2D27" w:rsidRDefault="00CE2D27" w:rsidP="00CE2D27"/>
    <w:p w14:paraId="6A635274" w14:textId="77777777" w:rsidR="00CE2D27" w:rsidRPr="00B71B8C" w:rsidRDefault="00CE2D27" w:rsidP="00B71B8C">
      <w:pPr>
        <w:pStyle w:val="berschrift4"/>
        <w:rPr>
          <w:lang w:val="en-US"/>
        </w:rPr>
      </w:pPr>
      <w:r w:rsidRPr="00B71B8C">
        <w:rPr>
          <w:lang w:val="en-US"/>
        </w:rPr>
        <w:t>Record Inspection #2</w:t>
      </w:r>
    </w:p>
    <w:tbl>
      <w:tblPr>
        <w:tblStyle w:val="Tabellenraster"/>
        <w:tblW w:w="0" w:type="auto"/>
        <w:tblLook w:val="04A0" w:firstRow="1" w:lastRow="0" w:firstColumn="1" w:lastColumn="0" w:noHBand="0" w:noVBand="1"/>
      </w:tblPr>
      <w:tblGrid>
        <w:gridCol w:w="1623"/>
        <w:gridCol w:w="7663"/>
      </w:tblGrid>
      <w:tr w:rsidR="00F23708" w14:paraId="72D321AE" w14:textId="77777777" w:rsidTr="0096325B">
        <w:trPr>
          <w:trHeight w:val="289"/>
        </w:trPr>
        <w:tc>
          <w:tcPr>
            <w:tcW w:w="0" w:type="auto"/>
          </w:tcPr>
          <w:p w14:paraId="7F5F2B37" w14:textId="77777777" w:rsidR="00F23708" w:rsidRDefault="00F23708" w:rsidP="0096325B">
            <w:r>
              <w:t>Requirement:</w:t>
            </w:r>
          </w:p>
        </w:tc>
        <w:tc>
          <w:tcPr>
            <w:tcW w:w="0" w:type="auto"/>
          </w:tcPr>
          <w:p w14:paraId="0109DF96" w14:textId="77777777" w:rsidR="00F23708" w:rsidRDefault="00D066CE" w:rsidP="0096325B">
            <w:r w:rsidRPr="00CE2D27">
              <w:t>The sponsor should be able to provide hardware and software as necessary for FDA personnel to inspect the electronic documents and audit trail at the site where an FDA inspection is taking place.</w:t>
            </w:r>
          </w:p>
        </w:tc>
      </w:tr>
      <w:tr w:rsidR="00F23708" w14:paraId="6FE1B329" w14:textId="77777777" w:rsidTr="0096325B">
        <w:tc>
          <w:tcPr>
            <w:tcW w:w="0" w:type="auto"/>
          </w:tcPr>
          <w:p w14:paraId="28C00627" w14:textId="77777777" w:rsidR="00F23708" w:rsidRDefault="00F23708" w:rsidP="0096325B">
            <w:r>
              <w:t>Functionality:</w:t>
            </w:r>
          </w:p>
        </w:tc>
        <w:tc>
          <w:tcPr>
            <w:tcW w:w="0" w:type="auto"/>
          </w:tcPr>
          <w:p w14:paraId="69B8C16F" w14:textId="1DF017F3" w:rsidR="00F23708" w:rsidRDefault="00267927" w:rsidP="00267927">
            <w:pPr>
              <w:tabs>
                <w:tab w:val="left" w:pos="1180"/>
              </w:tabs>
            </w:pPr>
            <w:r w:rsidRPr="00267927">
              <w:t xml:space="preserve">The sponsor should be able to provide hardware and software as necessary for FDA personnel to inspect the electronic documents and audit trail at the </w:t>
            </w:r>
            <w:r w:rsidRPr="00267927">
              <w:lastRenderedPageBreak/>
              <w:t>site where an FDA inspection is taking place</w:t>
            </w:r>
            <w:r w:rsidR="00F43621">
              <w:t>.</w:t>
            </w:r>
          </w:p>
        </w:tc>
      </w:tr>
      <w:tr w:rsidR="00F23708" w14:paraId="734F9FA6" w14:textId="77777777" w:rsidTr="0096325B">
        <w:tc>
          <w:tcPr>
            <w:tcW w:w="0" w:type="auto"/>
          </w:tcPr>
          <w:p w14:paraId="40A3250E" w14:textId="77777777" w:rsidR="00F23708" w:rsidRDefault="00F23708" w:rsidP="0096325B">
            <w:r>
              <w:lastRenderedPageBreak/>
              <w:t>Function tested:</w:t>
            </w:r>
          </w:p>
        </w:tc>
        <w:tc>
          <w:tcPr>
            <w:tcW w:w="0" w:type="auto"/>
          </w:tcPr>
          <w:p w14:paraId="4DD158FC" w14:textId="1ED38F4F" w:rsidR="00F23708" w:rsidRDefault="00267927" w:rsidP="0096325B">
            <w:r w:rsidRPr="00267927">
              <w:t>Necessary hardwar</w:t>
            </w:r>
            <w:r>
              <w:t xml:space="preserve">e and software is provided for </w:t>
            </w:r>
            <w:r w:rsidRPr="00267927">
              <w:t>FDA inspection</w:t>
            </w:r>
            <w:r w:rsidR="00F43621">
              <w:t>.</w:t>
            </w:r>
          </w:p>
        </w:tc>
      </w:tr>
    </w:tbl>
    <w:p w14:paraId="082699B4" w14:textId="77777777" w:rsidR="00F23708" w:rsidRPr="0066285E" w:rsidRDefault="00F23708" w:rsidP="0066285E"/>
    <w:p w14:paraId="4BE34A2F" w14:textId="77777777" w:rsidR="00B61E7B" w:rsidRDefault="004E1E1B" w:rsidP="00B61E7B">
      <w:pPr>
        <w:pStyle w:val="berschrift2"/>
        <w:numPr>
          <w:ilvl w:val="1"/>
          <w:numId w:val="2"/>
        </w:numPr>
      </w:pPr>
      <w:bookmarkStart w:id="69" w:name="_Toc205267427"/>
      <w:r>
        <w:t>Certification of E</w:t>
      </w:r>
      <w:r w:rsidRPr="004E1E1B">
        <w:t xml:space="preserve">lectronic </w:t>
      </w:r>
      <w:r>
        <w:t>S</w:t>
      </w:r>
      <w:r w:rsidRPr="004E1E1B">
        <w:t>ignatures</w:t>
      </w:r>
      <w:bookmarkEnd w:id="69"/>
    </w:p>
    <w:tbl>
      <w:tblPr>
        <w:tblStyle w:val="Tabellenraster"/>
        <w:tblW w:w="0" w:type="auto"/>
        <w:tblLook w:val="04A0" w:firstRow="1" w:lastRow="0" w:firstColumn="1" w:lastColumn="0" w:noHBand="0" w:noVBand="1"/>
      </w:tblPr>
      <w:tblGrid>
        <w:gridCol w:w="1588"/>
        <w:gridCol w:w="7698"/>
      </w:tblGrid>
      <w:tr w:rsidR="00F23708" w14:paraId="5EDAC8F9" w14:textId="77777777" w:rsidTr="0096325B">
        <w:trPr>
          <w:trHeight w:val="289"/>
        </w:trPr>
        <w:tc>
          <w:tcPr>
            <w:tcW w:w="0" w:type="auto"/>
          </w:tcPr>
          <w:p w14:paraId="69A1C4F6" w14:textId="77777777" w:rsidR="00F23708" w:rsidRDefault="00F23708" w:rsidP="0096325B">
            <w:r>
              <w:t>Requirement:</w:t>
            </w:r>
          </w:p>
          <w:p w14:paraId="7E0E140A" w14:textId="77777777" w:rsidR="00DE5E9F" w:rsidRDefault="00DE5E9F" w:rsidP="0096325B"/>
        </w:tc>
        <w:tc>
          <w:tcPr>
            <w:tcW w:w="0" w:type="auto"/>
          </w:tcPr>
          <w:p w14:paraId="7D23BB71" w14:textId="77777777" w:rsidR="00F23708" w:rsidRDefault="00D066CE" w:rsidP="0096325B">
            <w:r w:rsidRPr="005E5EE5">
              <w:t>As required by 21 CRF 11.100(c), persons using electronic signatures to meet an FDA signature requirement shall, prior to or at the time of such use, certify to the agency that the electronic signatures in their system, used on or after August 20, 1997, are intended to be legally binding equivalent of traditional handwritten signatures.</w:t>
            </w:r>
          </w:p>
        </w:tc>
      </w:tr>
      <w:tr w:rsidR="00F23708" w14:paraId="2F46CB2D" w14:textId="77777777" w:rsidTr="0096325B">
        <w:tc>
          <w:tcPr>
            <w:tcW w:w="0" w:type="auto"/>
          </w:tcPr>
          <w:p w14:paraId="0A5CDA18" w14:textId="77777777" w:rsidR="00F23708" w:rsidRDefault="00F23708" w:rsidP="0096325B">
            <w:r>
              <w:t>Functionality:</w:t>
            </w:r>
          </w:p>
        </w:tc>
        <w:tc>
          <w:tcPr>
            <w:tcW w:w="0" w:type="auto"/>
          </w:tcPr>
          <w:p w14:paraId="272771D5" w14:textId="352D8EDC" w:rsidR="00F23708" w:rsidRDefault="00AD5D29" w:rsidP="0096325B">
            <w:r w:rsidRPr="00AD5D29">
              <w:t>As required by 21 CRF 11.100(c), persons using electronic signatures to meet an FDA signature requirement shall, prior to or at the time of such use, certify to the agency that the electronic signatures in their system, used on or after August 20, 1997, are intended to be a legally binding equivalent of traditional handwritten signatures</w:t>
            </w:r>
            <w:r w:rsidR="00F43621">
              <w:t>.</w:t>
            </w:r>
          </w:p>
        </w:tc>
      </w:tr>
      <w:tr w:rsidR="00F23708" w14:paraId="44EDA3A2" w14:textId="77777777" w:rsidTr="0096325B">
        <w:tc>
          <w:tcPr>
            <w:tcW w:w="0" w:type="auto"/>
          </w:tcPr>
          <w:p w14:paraId="49ED4C2C" w14:textId="77777777" w:rsidR="00F23708" w:rsidRDefault="00F23708" w:rsidP="0096325B">
            <w:r>
              <w:t>Function tested:</w:t>
            </w:r>
          </w:p>
        </w:tc>
        <w:tc>
          <w:tcPr>
            <w:tcW w:w="0" w:type="auto"/>
          </w:tcPr>
          <w:p w14:paraId="2F90111F" w14:textId="2FCE5A80" w:rsidR="00F23708" w:rsidRDefault="00813F70" w:rsidP="0096325B">
            <w:r w:rsidRPr="00813F70">
              <w:t>Persons using electronic signatures have certified to the agency that the electronic signatures are intended to be legally binding</w:t>
            </w:r>
            <w:r w:rsidR="00F43621">
              <w:t>.</w:t>
            </w:r>
          </w:p>
        </w:tc>
      </w:tr>
    </w:tbl>
    <w:p w14:paraId="6BAB61BB" w14:textId="77777777" w:rsidR="008B0A0B" w:rsidRDefault="008B0A0B" w:rsidP="0057304E">
      <w:pPr>
        <w:pStyle w:val="Textkrper1"/>
        <w:rPr>
          <w:snapToGrid w:val="0"/>
          <w:lang w:eastAsia="en-US"/>
        </w:rPr>
      </w:pPr>
    </w:p>
    <w:p w14:paraId="28D121A5" w14:textId="77777777" w:rsidR="008B0A0B" w:rsidRDefault="008B0A0B">
      <w:pPr>
        <w:spacing w:before="0" w:after="200" w:line="276" w:lineRule="auto"/>
        <w:jc w:val="left"/>
        <w:rPr>
          <w:snapToGrid w:val="0"/>
          <w:lang w:eastAsia="en-US"/>
        </w:rPr>
      </w:pPr>
      <w:r>
        <w:rPr>
          <w:snapToGrid w:val="0"/>
          <w:lang w:eastAsia="en-US"/>
        </w:rPr>
        <w:br w:type="page"/>
      </w:r>
    </w:p>
    <w:p w14:paraId="503CE512" w14:textId="1EFA8B89" w:rsidR="00990CEB" w:rsidRDefault="005B6E9A" w:rsidP="009A32FA">
      <w:pPr>
        <w:pStyle w:val="berschrift1"/>
      </w:pPr>
      <w:bookmarkStart w:id="70" w:name="_Toc205267428"/>
      <w:r>
        <w:lastRenderedPageBreak/>
        <w:t xml:space="preserve">Applicability for </w:t>
      </w:r>
      <w:proofErr w:type="spellStart"/>
      <w:r>
        <w:t>ObTiMA</w:t>
      </w:r>
      <w:proofErr w:type="spellEnd"/>
      <w:r>
        <w:t xml:space="preserve"> and </w:t>
      </w:r>
      <w:proofErr w:type="spellStart"/>
      <w:r>
        <w:t>DoctorEye</w:t>
      </w:r>
      <w:proofErr w:type="spellEnd"/>
      <w:r w:rsidR="00B71B8C">
        <w:rPr>
          <w:rStyle w:val="Funotenzeichen"/>
        </w:rPr>
        <w:footnoteReference w:id="10"/>
      </w:r>
      <w:bookmarkEnd w:id="70"/>
    </w:p>
    <w:p w14:paraId="115B2208" w14:textId="28DFBE75" w:rsidR="00990CEB" w:rsidRDefault="00990CEB" w:rsidP="00990CEB">
      <w:pPr>
        <w:pStyle w:val="berschrift2"/>
        <w:numPr>
          <w:ilvl w:val="1"/>
          <w:numId w:val="2"/>
        </w:numPr>
      </w:pPr>
      <w:bookmarkStart w:id="71" w:name="_Toc205267429"/>
      <w:proofErr w:type="spellStart"/>
      <w:r w:rsidRPr="00D43BBD">
        <w:t>ObTiMA</w:t>
      </w:r>
      <w:bookmarkEnd w:id="71"/>
      <w:proofErr w:type="spellEnd"/>
    </w:p>
    <w:p w14:paraId="70353A63" w14:textId="16DF00C0" w:rsidR="00990CEB" w:rsidRPr="00662670" w:rsidRDefault="00990CEB" w:rsidP="00990CEB">
      <w:proofErr w:type="spellStart"/>
      <w:r w:rsidRPr="00662670">
        <w:t>ObTiMA</w:t>
      </w:r>
      <w:proofErr w:type="spellEnd"/>
      <w:r w:rsidRPr="00662670">
        <w:t xml:space="preserve"> (http://obtima.org/) is an ontology-based clinical trial management system intended to support clinicians in both designing and conducting clinical trials</w:t>
      </w:r>
      <w:r w:rsidRPr="00662670">
        <w:rPr>
          <w:rStyle w:val="Funotenzeichen"/>
        </w:rPr>
        <w:footnoteReference w:id="11"/>
      </w:r>
      <w:r w:rsidRPr="00662670">
        <w:t xml:space="preserve">. Thus, </w:t>
      </w:r>
      <w:proofErr w:type="spellStart"/>
      <w:r w:rsidRPr="00662670">
        <w:t>ObTiMA</w:t>
      </w:r>
      <w:proofErr w:type="spellEnd"/>
      <w:r w:rsidRPr="00662670">
        <w:t xml:space="preserve"> will enable not only specialized data management stuff to cr</w:t>
      </w:r>
      <w:r w:rsidR="00B71B8C">
        <w:t>e</w:t>
      </w:r>
      <w:r w:rsidRPr="00662670">
        <w:t xml:space="preserve">ate CRFs, but trial investigators can assemble proper CRFs for their planned clinical trial. The </w:t>
      </w:r>
      <w:proofErr w:type="gramStart"/>
      <w:r w:rsidRPr="00662670">
        <w:t>design phase is facilitated by the Trial Builder in which different aspects of a clinical trial can be specified</w:t>
      </w:r>
      <w:proofErr w:type="gramEnd"/>
      <w:r w:rsidRPr="00662670">
        <w:t xml:space="preserve">. For example, the outline and metadata of a trial or administrative data, but also treatment plans for guiding clinicians through individual patient treatments including surgery or chemotherapy can be defined with all necessary information. The particular treatment order can be setup on a graphic timeline as well as treatment stratifications and randomizations can be applied. A CRF can be connected to each treatment step to collect documentation data at the right time point. Functionalities: </w:t>
      </w:r>
    </w:p>
    <w:p w14:paraId="5AAE5596" w14:textId="77777777" w:rsidR="00B71B8C" w:rsidRDefault="00990CEB" w:rsidP="00B71B8C">
      <w:pPr>
        <w:pStyle w:val="Listenabsatz"/>
        <w:numPr>
          <w:ilvl w:val="0"/>
          <w:numId w:val="37"/>
        </w:numPr>
      </w:pPr>
      <w:r w:rsidRPr="00662670">
        <w:t xml:space="preserve">Roles and Rights Management </w:t>
      </w:r>
    </w:p>
    <w:p w14:paraId="1F421111" w14:textId="5B8DB184" w:rsidR="00B71B8C" w:rsidRDefault="00B71B8C" w:rsidP="00B71B8C">
      <w:pPr>
        <w:pStyle w:val="Listenabsatz"/>
        <w:numPr>
          <w:ilvl w:val="0"/>
          <w:numId w:val="37"/>
        </w:numPr>
      </w:pPr>
      <w:r>
        <w:t>Audit trail</w:t>
      </w:r>
    </w:p>
    <w:p w14:paraId="7FEC2293" w14:textId="14E1C59B" w:rsidR="00B71B8C" w:rsidRDefault="00990CEB" w:rsidP="00B71B8C">
      <w:pPr>
        <w:pStyle w:val="Listenabsatz"/>
        <w:numPr>
          <w:ilvl w:val="0"/>
          <w:numId w:val="37"/>
        </w:numPr>
      </w:pPr>
      <w:proofErr w:type="spellStart"/>
      <w:r w:rsidRPr="00662670">
        <w:t>Pseudonymization</w:t>
      </w:r>
      <w:proofErr w:type="spellEnd"/>
    </w:p>
    <w:p w14:paraId="57FC60C9" w14:textId="77777777" w:rsidR="00B71B8C" w:rsidRDefault="00990CEB" w:rsidP="00B71B8C">
      <w:pPr>
        <w:pStyle w:val="Listenabsatz"/>
        <w:numPr>
          <w:ilvl w:val="0"/>
          <w:numId w:val="37"/>
        </w:numPr>
      </w:pPr>
      <w:r w:rsidRPr="00662670">
        <w:t>User/Facility Management</w:t>
      </w:r>
    </w:p>
    <w:p w14:paraId="6A4408F9" w14:textId="77777777" w:rsidR="00B71B8C" w:rsidRDefault="00990CEB" w:rsidP="00B71B8C">
      <w:pPr>
        <w:pStyle w:val="Listenabsatz"/>
        <w:numPr>
          <w:ilvl w:val="0"/>
          <w:numId w:val="37"/>
        </w:numPr>
      </w:pPr>
      <w:r w:rsidRPr="00662670">
        <w:t>Data Export</w:t>
      </w:r>
    </w:p>
    <w:p w14:paraId="070EA28B" w14:textId="176B9FD2" w:rsidR="00990CEB" w:rsidRPr="00662670" w:rsidRDefault="00990CEB" w:rsidP="00990CEB">
      <w:pPr>
        <w:pStyle w:val="Listenabsatz"/>
        <w:numPr>
          <w:ilvl w:val="0"/>
          <w:numId w:val="37"/>
        </w:numPr>
      </w:pPr>
      <w:r w:rsidRPr="00662670">
        <w:t xml:space="preserve">Reporting </w:t>
      </w:r>
    </w:p>
    <w:p w14:paraId="577E686A" w14:textId="28623E84" w:rsidR="00990CEB" w:rsidRPr="00662670" w:rsidRDefault="00990CEB" w:rsidP="00990CEB">
      <w:r w:rsidRPr="00662670">
        <w:t xml:space="preserve">The ontology-based creation of CRFs in the Trial Builder is one of </w:t>
      </w:r>
      <w:proofErr w:type="spellStart"/>
      <w:r w:rsidRPr="00662670">
        <w:t>ObTiMA's</w:t>
      </w:r>
      <w:proofErr w:type="spellEnd"/>
      <w:r w:rsidRPr="00662670">
        <w:t xml:space="preserve"> major functionalities an</w:t>
      </w:r>
      <w:r w:rsidR="00CF53A1">
        <w:t>d highlights (</w:t>
      </w:r>
      <w:r w:rsidR="00B71B8C">
        <w:t xml:space="preserve">see </w:t>
      </w:r>
      <w:r w:rsidR="00CF53A1">
        <w:t>Fig. 1</w:t>
      </w:r>
      <w:r w:rsidRPr="00662670">
        <w:t>). A graphical user interface allows the definition of content, the navigation, and the definition of layout of CRFs. The resulting descriptions are based on concepts of the ACGT Master Ontology for each CRF item along with metadata (data type and measurement unit) and used for the automatic setup of the trial database. An application-specific, simplified view of the ontology is given showing only its relevant portions in a clinician-friendly way. When an item has been created based on a concept, its attributes are determined automatically, e.g., label, data type or answer possibilities but can be manually adopted.</w:t>
      </w:r>
    </w:p>
    <w:p w14:paraId="665D67C1" w14:textId="77777777" w:rsidR="00B71B8C" w:rsidRPr="00662670" w:rsidRDefault="00B71B8C" w:rsidP="00B71B8C">
      <w:r w:rsidRPr="00662670">
        <w:t xml:space="preserve">Often clinical trials collect similar or equal data. Therefore, it is possible to store components of CRFs in a repository as templates (CRF repository). When implementing a clinical trial, CRF templates can either be directly reused or can be quickly created by assembling existing CRF components with newly created CRF components. This procedure has the advantage that it enhances the standardization of CRFs. The second major component of </w:t>
      </w:r>
      <w:proofErr w:type="spellStart"/>
      <w:r w:rsidRPr="00662670">
        <w:t>ObTiMA</w:t>
      </w:r>
      <w:proofErr w:type="spellEnd"/>
      <w:r w:rsidRPr="00662670">
        <w:t xml:space="preserve"> is the patient data management. It is automatically implemented based on the items defined in the Trial Builder. It guides the clinicians through the treatment of the individual patients according to the corresponding treatment plan. The trial database is automatically derived from the ontology-based CRF definitions. Thus, given appropriate rights are given, the database can then also be accessed by other trials or applications through using a semantic mediation service based on the ontology.</w:t>
      </w:r>
    </w:p>
    <w:p w14:paraId="172EC082" w14:textId="77777777" w:rsidR="00B71B8C" w:rsidRPr="00662670" w:rsidRDefault="00B71B8C" w:rsidP="00B71B8C">
      <w:proofErr w:type="spellStart"/>
      <w:r w:rsidRPr="00662670">
        <w:t>ObTiMA</w:t>
      </w:r>
      <w:proofErr w:type="spellEnd"/>
      <w:r w:rsidRPr="00662670">
        <w:t xml:space="preserve"> offers different modules to support clinical trials. Besides the above described basic components a DICOM server and DICOM viewer (for imaging in clinical trials), a SAE and SUSAR reporting tool and a consultation tool will be integrated. Reporting will be done according to GCP criteria. The consultation tool will store all consultations in a standardized way in the trial database. </w:t>
      </w:r>
      <w:proofErr w:type="spellStart"/>
      <w:r w:rsidRPr="00662670">
        <w:t>ObTiMA</w:t>
      </w:r>
      <w:proofErr w:type="spellEnd"/>
      <w:r w:rsidRPr="00662670">
        <w:t xml:space="preserve"> fulfils GCP criteria, including the availability of an Audit </w:t>
      </w:r>
      <w:r w:rsidRPr="00662670">
        <w:lastRenderedPageBreak/>
        <w:t xml:space="preserve">Trail and a </w:t>
      </w:r>
      <w:proofErr w:type="spellStart"/>
      <w:r w:rsidRPr="00662670">
        <w:t>pseudonymisation</w:t>
      </w:r>
      <w:proofErr w:type="spellEnd"/>
      <w:r w:rsidRPr="00662670">
        <w:t xml:space="preserve"> tool. </w:t>
      </w:r>
      <w:proofErr w:type="spellStart"/>
      <w:r w:rsidRPr="00662670">
        <w:t>Pseudonymisation</w:t>
      </w:r>
      <w:proofErr w:type="spellEnd"/>
      <w:r w:rsidRPr="00662670">
        <w:t xml:space="preserve"> of private data is done according to specified roles and rights assigned to users of </w:t>
      </w:r>
      <w:proofErr w:type="spellStart"/>
      <w:r w:rsidRPr="00662670">
        <w:t>ObTiMA</w:t>
      </w:r>
      <w:proofErr w:type="spellEnd"/>
      <w:r w:rsidRPr="00662670">
        <w:t xml:space="preserve">. Data Management in personalised clinical trials covers the collection and validation of a multitude of clinical and genomic data with the goal to answer research questions and to preserve them for future scientific investigations. </w:t>
      </w:r>
    </w:p>
    <w:p w14:paraId="27789402" w14:textId="77777777" w:rsidR="00990CEB" w:rsidRPr="00662670" w:rsidRDefault="00990CEB" w:rsidP="00990CEB"/>
    <w:p w14:paraId="57D2E0F9" w14:textId="77777777" w:rsidR="00990CEB" w:rsidRPr="00662670" w:rsidRDefault="00990CEB" w:rsidP="00990CEB">
      <w:r w:rsidRPr="00662670">
        <w:t xml:space="preserve">        </w:t>
      </w:r>
      <w:r w:rsidR="00E54A6C">
        <w:rPr>
          <w:noProof/>
          <w:lang w:val="de-DE" w:eastAsia="de-DE"/>
        </w:rPr>
        <w:drawing>
          <wp:inline distT="0" distB="0" distL="0" distR="0" wp14:anchorId="1A0B417D" wp14:editId="3CDC067E">
            <wp:extent cx="4772025" cy="3067050"/>
            <wp:effectExtent l="19050" t="0" r="9525" b="0"/>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srcRect/>
                    <a:stretch>
                      <a:fillRect/>
                    </a:stretch>
                  </pic:blipFill>
                  <pic:spPr bwMode="auto">
                    <a:xfrm>
                      <a:off x="0" y="0"/>
                      <a:ext cx="4772025" cy="3067050"/>
                    </a:xfrm>
                    <a:prstGeom prst="rect">
                      <a:avLst/>
                    </a:prstGeom>
                    <a:solidFill>
                      <a:srgbClr val="FFFFFF"/>
                    </a:solidFill>
                    <a:ln w="9525">
                      <a:noFill/>
                      <a:miter lim="800000"/>
                      <a:headEnd/>
                      <a:tailEnd/>
                    </a:ln>
                  </pic:spPr>
                </pic:pic>
              </a:graphicData>
            </a:graphic>
          </wp:inline>
        </w:drawing>
      </w:r>
    </w:p>
    <w:p w14:paraId="500D9EE7" w14:textId="77777777" w:rsidR="00990CEB" w:rsidRPr="00662670" w:rsidRDefault="00CF53A1" w:rsidP="00990CEB">
      <w:pPr>
        <w:pStyle w:val="Beschriftung1"/>
        <w:jc w:val="center"/>
      </w:pPr>
      <w:r>
        <w:t>Fig. 1</w:t>
      </w:r>
      <w:r w:rsidR="00990CEB" w:rsidRPr="00662670">
        <w:t xml:space="preserve">: </w:t>
      </w:r>
      <w:proofErr w:type="spellStart"/>
      <w:r w:rsidR="00990CEB" w:rsidRPr="00662670">
        <w:t>ObTiMA</w:t>
      </w:r>
      <w:proofErr w:type="spellEnd"/>
      <w:r w:rsidR="00990CEB" w:rsidRPr="00662670">
        <w:t xml:space="preserve"> architecture</w:t>
      </w:r>
    </w:p>
    <w:p w14:paraId="3595D3B8" w14:textId="77777777" w:rsidR="00990CEB" w:rsidRPr="00662670" w:rsidRDefault="00990CEB" w:rsidP="00990CEB"/>
    <w:p w14:paraId="1E49B425" w14:textId="77777777" w:rsidR="00990CEB" w:rsidRPr="00662670" w:rsidRDefault="00990CEB" w:rsidP="00990CEB">
      <w:r w:rsidRPr="00662670">
        <w:t xml:space="preserve">Current CDMS often still lack sufficient metadata support and are not semantically interoperable. Therefore, </w:t>
      </w:r>
      <w:proofErr w:type="spellStart"/>
      <w:r w:rsidRPr="00662670">
        <w:t>ObTiMA</w:t>
      </w:r>
      <w:proofErr w:type="spellEnd"/>
      <w:r w:rsidRPr="00662670">
        <w:t xml:space="preserve"> was developed to allow designing trials according to investigator’s needs and for this purpose to include a clinical trial ontology. The development of </w:t>
      </w:r>
      <w:proofErr w:type="spellStart"/>
      <w:r w:rsidRPr="00662670">
        <w:t>ObTiMA</w:t>
      </w:r>
      <w:proofErr w:type="spellEnd"/>
      <w:r w:rsidRPr="00662670">
        <w:t xml:space="preserve"> did start as part of the EU project ACGT (Advancing </w:t>
      </w:r>
      <w:proofErr w:type="spellStart"/>
      <w:r w:rsidRPr="00662670">
        <w:t>Clinico</w:t>
      </w:r>
      <w:proofErr w:type="spellEnd"/>
      <w:r w:rsidRPr="00662670">
        <w:t xml:space="preserve">-Genomic Trials on Cancer) to create an open, semantic and grid-based data management infrastructure for scientists in post-genomic clinical trials in cancer research. The development continued with the project </w:t>
      </w:r>
      <w:proofErr w:type="spellStart"/>
      <w:r w:rsidRPr="00662670">
        <w:t>ContraCancrum</w:t>
      </w:r>
      <w:proofErr w:type="spellEnd"/>
      <w:r w:rsidRPr="00662670">
        <w:t xml:space="preserve"> extending the focus of </w:t>
      </w:r>
      <w:proofErr w:type="spellStart"/>
      <w:r w:rsidRPr="00662670">
        <w:t>ObTiMA</w:t>
      </w:r>
      <w:proofErr w:type="spellEnd"/>
      <w:r w:rsidRPr="00662670">
        <w:t xml:space="preserve"> the integration into a platform for simulating tumour development and response to therapeutic modalities. In p-medicine, the development of </w:t>
      </w:r>
      <w:proofErr w:type="spellStart"/>
      <w:r w:rsidRPr="00662670">
        <w:t>ObTiMA</w:t>
      </w:r>
      <w:proofErr w:type="spellEnd"/>
      <w:r w:rsidRPr="00662670">
        <w:t xml:space="preserve"> will be focused on the demands of personalized clinical trials. During the development of </w:t>
      </w:r>
      <w:proofErr w:type="spellStart"/>
      <w:r w:rsidRPr="00662670">
        <w:t>ObTiMA</w:t>
      </w:r>
      <w:proofErr w:type="spellEnd"/>
      <w:r w:rsidRPr="00662670">
        <w:t xml:space="preserve"> several guidelines for GCP criteria have already been considered:</w:t>
      </w:r>
    </w:p>
    <w:p w14:paraId="748AE403" w14:textId="77777777" w:rsidR="000F1E6E" w:rsidRDefault="00990CEB" w:rsidP="000F1E6E">
      <w:pPr>
        <w:pStyle w:val="Listenabsatz"/>
        <w:numPr>
          <w:ilvl w:val="0"/>
          <w:numId w:val="36"/>
        </w:numPr>
      </w:pPr>
      <w:r w:rsidRPr="00662670">
        <w:t>21 CFR Part 11</w:t>
      </w:r>
    </w:p>
    <w:p w14:paraId="286FAD30" w14:textId="19D48DD9" w:rsidR="000F1E6E" w:rsidRDefault="00990CEB" w:rsidP="000F1E6E">
      <w:pPr>
        <w:pStyle w:val="Listenabsatz"/>
        <w:numPr>
          <w:ilvl w:val="0"/>
          <w:numId w:val="36"/>
        </w:numPr>
      </w:pPr>
      <w:proofErr w:type="spellStart"/>
      <w:r w:rsidRPr="00662670">
        <w:t>Orlando</w:t>
      </w:r>
      <w:proofErr w:type="spellEnd"/>
      <w:r w:rsidRPr="00662670">
        <w:t xml:space="preserve"> Lopez: Complete Guide to International Computer Validation Compliance for the Pharmaceutical Industry</w:t>
      </w:r>
      <w:r w:rsidR="002750ED">
        <w:t>/</w:t>
      </w:r>
      <w:r w:rsidRPr="00662670">
        <w:t>; ISBN 0-8493-2243-X</w:t>
      </w:r>
    </w:p>
    <w:p w14:paraId="7D601E9E" w14:textId="77777777" w:rsidR="000F1E6E" w:rsidRDefault="00990CEB" w:rsidP="000F1E6E">
      <w:pPr>
        <w:pStyle w:val="Listenabsatz"/>
        <w:numPr>
          <w:ilvl w:val="0"/>
          <w:numId w:val="36"/>
        </w:numPr>
      </w:pPr>
      <w:r w:rsidRPr="00662670">
        <w:t>Guidance for Industry. Computerized Systems Used in Clinical Investigations</w:t>
      </w:r>
    </w:p>
    <w:p w14:paraId="1BF6D417" w14:textId="77777777" w:rsidR="000F1E6E" w:rsidRDefault="00990CEB" w:rsidP="000F1E6E">
      <w:pPr>
        <w:pStyle w:val="Listenabsatz"/>
        <w:numPr>
          <w:ilvl w:val="0"/>
          <w:numId w:val="36"/>
        </w:numPr>
      </w:pPr>
      <w:r w:rsidRPr="00662670">
        <w:t>Installation Qualification, Operational Qualification and Performance Qualification documentation</w:t>
      </w:r>
    </w:p>
    <w:p w14:paraId="5767177F" w14:textId="69D0F725" w:rsidR="000F1E6E" w:rsidRPr="00662670" w:rsidRDefault="00990CEB" w:rsidP="00FC1912">
      <w:pPr>
        <w:pStyle w:val="Listenabsatz"/>
        <w:numPr>
          <w:ilvl w:val="0"/>
          <w:numId w:val="36"/>
        </w:numPr>
      </w:pPr>
      <w:r w:rsidRPr="00662670">
        <w:t>ACDM/PSI Working Party, Computer Systems Validation in Clinical Research</w:t>
      </w:r>
    </w:p>
    <w:p w14:paraId="48AF5E34" w14:textId="77777777" w:rsidR="00990CEB" w:rsidRPr="00662670" w:rsidRDefault="00990CEB" w:rsidP="00990CEB">
      <w:r w:rsidRPr="00662670">
        <w:t xml:space="preserve">For clinical trial data input, data is entered by investigators manually data for a trial. It will be possible to import data into </w:t>
      </w:r>
      <w:proofErr w:type="spellStart"/>
      <w:r w:rsidRPr="00662670">
        <w:t>ObTiMA</w:t>
      </w:r>
      <w:proofErr w:type="spellEnd"/>
      <w:r w:rsidRPr="00662670">
        <w:t xml:space="preserve"> via CDISC standard. For the export of data (output data) export of collected clinical trial data via CDISC is possible. Long-term data storage of exported trials data for study archiving is supported.</w:t>
      </w:r>
    </w:p>
    <w:p w14:paraId="0ABDC3B1" w14:textId="77777777" w:rsidR="00990CEB" w:rsidRPr="00662670" w:rsidRDefault="00990CEB" w:rsidP="00990CEB"/>
    <w:p w14:paraId="4E2EE6FA" w14:textId="1AFA7F52" w:rsidR="00990CEB" w:rsidRDefault="00990CEB" w:rsidP="00990CEB">
      <w:pPr>
        <w:pStyle w:val="berschrift4"/>
        <w:tabs>
          <w:tab w:val="num" w:pos="2154"/>
        </w:tabs>
        <w:suppressAutoHyphens/>
        <w:ind w:left="0" w:firstLine="0"/>
      </w:pPr>
      <w:r w:rsidRPr="00662670">
        <w:lastRenderedPageBreak/>
        <w:t>System Components</w:t>
      </w:r>
    </w:p>
    <w:p w14:paraId="785FD630" w14:textId="62488E8D" w:rsidR="00990CEB" w:rsidRPr="000F1E6E" w:rsidRDefault="00990CEB" w:rsidP="000F1E6E">
      <w:pPr>
        <w:pStyle w:val="berschrift5"/>
        <w:rPr>
          <w:b w:val="0"/>
          <w:i/>
        </w:rPr>
      </w:pPr>
      <w:r w:rsidRPr="000F1E6E">
        <w:rPr>
          <w:b w:val="0"/>
          <w:i/>
        </w:rPr>
        <w:t>Trial Builder</w:t>
      </w:r>
    </w:p>
    <w:p w14:paraId="0FA8F9AF" w14:textId="77777777" w:rsidR="00990CEB" w:rsidRPr="00662670" w:rsidRDefault="00990CEB" w:rsidP="00990CEB">
      <w:r w:rsidRPr="00662670">
        <w:t xml:space="preserve">The Trial Builder represents one of the </w:t>
      </w:r>
      <w:proofErr w:type="spellStart"/>
      <w:r w:rsidRPr="00662670">
        <w:t>ObTiMA’s</w:t>
      </w:r>
      <w:proofErr w:type="spellEnd"/>
      <w:r w:rsidRPr="00662670">
        <w:t xml:space="preserve"> two main components (Fig. 1) and enables the investigator to specify the clinical trial. The trial outline and clinical trial metadata can be defined in a master protocol based on templates for describing the trial goals and its administrative data, like start or end date. Treatment plans can be graphically designed to guide clinicians through the treatment of individual patients and particular treatment events, such as chemotherapy or surgery, can be defined with all necessary information. To create a CRF </w:t>
      </w:r>
      <w:proofErr w:type="gramStart"/>
      <w:r w:rsidRPr="00662670">
        <w:t>The</w:t>
      </w:r>
      <w:proofErr w:type="gramEnd"/>
      <w:r w:rsidRPr="00662670">
        <w:t xml:space="preserve"> investigator selects terms from the ontology:</w:t>
      </w:r>
    </w:p>
    <w:p w14:paraId="607F66FE" w14:textId="77777777" w:rsidR="00990CEB" w:rsidRPr="00662670" w:rsidRDefault="00990CEB" w:rsidP="00990CEB"/>
    <w:p w14:paraId="129F15DD" w14:textId="77777777" w:rsidR="00990CEB" w:rsidRPr="000F1E6E" w:rsidRDefault="00990CEB" w:rsidP="000F1E6E">
      <w:pPr>
        <w:pStyle w:val="berschrift5"/>
        <w:rPr>
          <w:b w:val="0"/>
          <w:i/>
        </w:rPr>
      </w:pPr>
      <w:r w:rsidRPr="000F1E6E">
        <w:rPr>
          <w:b w:val="0"/>
          <w:i/>
        </w:rPr>
        <w:t>CRF Repository</w:t>
      </w:r>
    </w:p>
    <w:p w14:paraId="7C166EDC" w14:textId="77777777" w:rsidR="00990CEB" w:rsidRPr="00662670" w:rsidRDefault="00990CEB" w:rsidP="00990CEB">
      <w:r w:rsidRPr="00662670">
        <w:t xml:space="preserve">Applying the Master Ontology allows the usage of standardized concepts when creating the CRF. CRF design will be further improved by the partial or complete reuse of existing CRF items in case similar data is collected. The unified CRF Repository is crucial part of </w:t>
      </w:r>
      <w:proofErr w:type="spellStart"/>
      <w:r w:rsidRPr="00662670">
        <w:t>ObTiMA</w:t>
      </w:r>
      <w:proofErr w:type="spellEnd"/>
      <w:r w:rsidRPr="00662670">
        <w:t>. This repository allows the storage and retrieval of entire ontology-based CRFs as well as CRF items or components for reuse.</w:t>
      </w:r>
    </w:p>
    <w:p w14:paraId="03A7FB3E" w14:textId="77777777" w:rsidR="00990CEB" w:rsidRPr="00662670" w:rsidRDefault="00990CEB" w:rsidP="00990CEB"/>
    <w:p w14:paraId="5E5E1CD0" w14:textId="77777777" w:rsidR="00990CEB" w:rsidRPr="000F1E6E" w:rsidRDefault="00990CEB" w:rsidP="000F1E6E">
      <w:pPr>
        <w:pStyle w:val="berschrift5"/>
        <w:rPr>
          <w:b w:val="0"/>
          <w:i/>
        </w:rPr>
      </w:pPr>
      <w:r w:rsidRPr="000F1E6E">
        <w:rPr>
          <w:b w:val="0"/>
          <w:i/>
        </w:rPr>
        <w:t>Patient Data Management System (PDMS)</w:t>
      </w:r>
    </w:p>
    <w:p w14:paraId="5B84469B" w14:textId="77777777" w:rsidR="00990CEB" w:rsidRPr="00662670" w:rsidRDefault="00990CEB" w:rsidP="00990CEB">
      <w:r w:rsidRPr="00662670">
        <w:t xml:space="preserve">The PDMS is automatically implemented based on the master protocol and the trial CRFs designed in the Trial Builder. The PDMS guides the clinicians through the treatment of patients according to treatment plans. For this purpose it provides a graphical user interface to complete CRF at the correct time point. </w:t>
      </w:r>
    </w:p>
    <w:p w14:paraId="7C95897D" w14:textId="77777777" w:rsidR="00990CEB" w:rsidRPr="00662670" w:rsidRDefault="00990CEB" w:rsidP="00990CEB"/>
    <w:p w14:paraId="0FC870CE" w14:textId="77777777" w:rsidR="00990CEB" w:rsidRPr="000F1E6E" w:rsidRDefault="00990CEB" w:rsidP="000F1E6E">
      <w:pPr>
        <w:pStyle w:val="berschrift5"/>
        <w:rPr>
          <w:b w:val="0"/>
          <w:i/>
        </w:rPr>
      </w:pPr>
      <w:r w:rsidRPr="000F1E6E">
        <w:rPr>
          <w:b w:val="0"/>
          <w:i/>
        </w:rPr>
        <w:t>Data Export</w:t>
      </w:r>
    </w:p>
    <w:p w14:paraId="634F2A36" w14:textId="49A3DDB0" w:rsidR="00990CEB" w:rsidRDefault="00990CEB" w:rsidP="00990CEB">
      <w:r w:rsidRPr="00662670">
        <w:t xml:space="preserve">As a tool for personalized clinical trials it is important that </w:t>
      </w:r>
      <w:proofErr w:type="spellStart"/>
      <w:r w:rsidRPr="00662670">
        <w:t>ObTiMA</w:t>
      </w:r>
      <w:proofErr w:type="spellEnd"/>
      <w:r w:rsidRPr="00662670">
        <w:t xml:space="preserve"> can be integrated with other applications. </w:t>
      </w:r>
      <w:proofErr w:type="spellStart"/>
      <w:r w:rsidRPr="00662670">
        <w:t>ObTiMA</w:t>
      </w:r>
      <w:proofErr w:type="spellEnd"/>
      <w:r w:rsidRPr="00662670">
        <w:t xml:space="preserve"> is capable to interface with other existing CTMS and to be able to exchange data in a standardised format. </w:t>
      </w:r>
      <w:proofErr w:type="spellStart"/>
      <w:r w:rsidRPr="00662670">
        <w:t>ObTiMA</w:t>
      </w:r>
      <w:proofErr w:type="spellEnd"/>
      <w:r w:rsidRPr="00662670">
        <w:t xml:space="preserve"> is able to import and export trial metadata, CRF descriptions and patient data through an extended version of the </w:t>
      </w:r>
      <w:r w:rsidR="000F1E6E">
        <w:t>CDISC ODM format</w:t>
      </w:r>
      <w:r w:rsidRPr="00662670">
        <w:t>.</w:t>
      </w:r>
    </w:p>
    <w:p w14:paraId="5B09B88C" w14:textId="77777777" w:rsidR="000F1E6E" w:rsidRPr="00662670" w:rsidRDefault="000F1E6E" w:rsidP="00990CEB"/>
    <w:p w14:paraId="6F134BE1" w14:textId="1AE5B787" w:rsidR="00990CEB" w:rsidRPr="000F1E6E" w:rsidRDefault="00990CEB" w:rsidP="000F1E6E">
      <w:pPr>
        <w:pStyle w:val="berschrift5"/>
        <w:rPr>
          <w:b w:val="0"/>
          <w:i/>
        </w:rPr>
      </w:pPr>
      <w:r w:rsidRPr="000F1E6E">
        <w:rPr>
          <w:b w:val="0"/>
          <w:i/>
        </w:rPr>
        <w:t>Biomaterial Manager</w:t>
      </w:r>
    </w:p>
    <w:p w14:paraId="53DB2D18" w14:textId="3B7A5A59" w:rsidR="00990CEB" w:rsidRPr="00662670" w:rsidRDefault="00990CEB" w:rsidP="00990CEB">
      <w:proofErr w:type="spellStart"/>
      <w:r w:rsidRPr="00662670">
        <w:t>Biobank</w:t>
      </w:r>
      <w:proofErr w:type="spellEnd"/>
      <w:r w:rsidRPr="00662670">
        <w:t xml:space="preserve"> access and biomaterial management is</w:t>
      </w:r>
      <w:r w:rsidR="00CF53A1">
        <w:t xml:space="preserve"> integrated into ObTiMA (</w:t>
      </w:r>
      <w:r w:rsidR="000F1E6E">
        <w:t xml:space="preserve">cf. </w:t>
      </w:r>
      <w:r w:rsidR="00CF53A1">
        <w:t xml:space="preserve">Fig. </w:t>
      </w:r>
      <w:r w:rsidRPr="00662670">
        <w:t xml:space="preserve">2). The trial biomaterial manager is been developed as a component of the trial management system </w:t>
      </w:r>
      <w:proofErr w:type="spellStart"/>
      <w:r w:rsidRPr="00662670">
        <w:t>ObTiMA</w:t>
      </w:r>
      <w:proofErr w:type="spellEnd"/>
      <w:r w:rsidRPr="00662670">
        <w:t xml:space="preserve"> to enable management of biomaterial data and sharing selected biomaterial data in clinical trials. The trial biomaterial manager will provide an import service that enables users to import excel files with existing biomaterial data. </w:t>
      </w:r>
      <w:proofErr w:type="spellStart"/>
      <w:r w:rsidRPr="00662670">
        <w:t>Biobank</w:t>
      </w:r>
      <w:proofErr w:type="spellEnd"/>
      <w:r w:rsidRPr="00662670">
        <w:t xml:space="preserve"> data can be uploaded to p-</w:t>
      </w:r>
      <w:proofErr w:type="spellStart"/>
      <w:r w:rsidRPr="00662670">
        <w:t>BioSPRE</w:t>
      </w:r>
      <w:proofErr w:type="spellEnd"/>
      <w:r w:rsidRPr="00662670">
        <w:t xml:space="preserve"> (upload services provided). The trial biomaterial manager/</w:t>
      </w:r>
      <w:proofErr w:type="spellStart"/>
      <w:r w:rsidRPr="00662670">
        <w:t>ObTiMA</w:t>
      </w:r>
      <w:proofErr w:type="spellEnd"/>
      <w:r w:rsidRPr="00662670">
        <w:t xml:space="preserve"> system integrates push services that are able to push selected biomaterial data into a data warehouse. Potential users are clinicians and </w:t>
      </w:r>
      <w:proofErr w:type="spellStart"/>
      <w:r w:rsidRPr="00662670">
        <w:t>biobank</w:t>
      </w:r>
      <w:proofErr w:type="spellEnd"/>
      <w:r w:rsidRPr="00662670">
        <w:t xml:space="preserve"> owners.</w:t>
      </w:r>
    </w:p>
    <w:p w14:paraId="52B7D106" w14:textId="2E7C852D" w:rsidR="00990CEB" w:rsidRPr="00662670" w:rsidRDefault="00990CEB" w:rsidP="00990CEB">
      <w:proofErr w:type="gramStart"/>
      <w:r w:rsidRPr="00662670">
        <w:t>p</w:t>
      </w:r>
      <w:proofErr w:type="gramEnd"/>
      <w:r w:rsidRPr="00662670">
        <w:t>-</w:t>
      </w:r>
      <w:proofErr w:type="spellStart"/>
      <w:r w:rsidRPr="00662670">
        <w:t>BioSPRE</w:t>
      </w:r>
      <w:proofErr w:type="spellEnd"/>
      <w:r w:rsidRPr="00662670">
        <w:t xml:space="preserve"> (p-medicine Biomaterial Search and Project Request Engine) is a meta-</w:t>
      </w:r>
      <w:proofErr w:type="spellStart"/>
      <w:r w:rsidRPr="00662670">
        <w:t>biobank</w:t>
      </w:r>
      <w:proofErr w:type="spellEnd"/>
      <w:r w:rsidRPr="00662670">
        <w:t xml:space="preserve"> that provides researchers with the possibility to search for and request biomaterials. </w:t>
      </w:r>
      <w:proofErr w:type="gramStart"/>
      <w:r w:rsidRPr="00662670">
        <w:t>p</w:t>
      </w:r>
      <w:proofErr w:type="gramEnd"/>
      <w:r w:rsidRPr="00662670">
        <w:t>-</w:t>
      </w:r>
      <w:proofErr w:type="spellStart"/>
      <w:r w:rsidRPr="00662670">
        <w:t>BioSPRE</w:t>
      </w:r>
      <w:proofErr w:type="spellEnd"/>
      <w:r w:rsidRPr="00662670">
        <w:t xml:space="preserve"> will be based on the CRIP meta-</w:t>
      </w:r>
      <w:proofErr w:type="spellStart"/>
      <w:r w:rsidRPr="00662670">
        <w:t>biobank</w:t>
      </w:r>
      <w:proofErr w:type="spellEnd"/>
      <w:r w:rsidRPr="00662670">
        <w:t xml:space="preserve"> concept (http://www.crip.fraunhofer.de/) including a web application. It will be integrated into the p-medicine portal. Potential users are mainly researchers. </w:t>
      </w:r>
      <w:proofErr w:type="gramStart"/>
      <w:r w:rsidRPr="00662670">
        <w:t>p</w:t>
      </w:r>
      <w:proofErr w:type="gramEnd"/>
      <w:r w:rsidRPr="00662670">
        <w:t>-</w:t>
      </w:r>
      <w:proofErr w:type="spellStart"/>
      <w:r w:rsidRPr="00662670">
        <w:t>BioSPRE</w:t>
      </w:r>
      <w:proofErr w:type="spellEnd"/>
      <w:r w:rsidRPr="00662670">
        <w:t xml:space="preserve"> will be used as centralized </w:t>
      </w:r>
      <w:proofErr w:type="spellStart"/>
      <w:r w:rsidRPr="00662670">
        <w:t>Biobank</w:t>
      </w:r>
      <w:proofErr w:type="spellEnd"/>
      <w:r w:rsidRPr="00662670">
        <w:t xml:space="preserve"> Access Tool and will use </w:t>
      </w:r>
      <w:proofErr w:type="spellStart"/>
      <w:r w:rsidRPr="00662670">
        <w:t>anonymized</w:t>
      </w:r>
      <w:proofErr w:type="spellEnd"/>
      <w:r w:rsidRPr="00662670">
        <w:t xml:space="preserve"> data only.</w:t>
      </w:r>
    </w:p>
    <w:p w14:paraId="70DAB5EF" w14:textId="77777777" w:rsidR="00990CEB" w:rsidRPr="00662670" w:rsidRDefault="00990CEB" w:rsidP="00990CEB"/>
    <w:p w14:paraId="11827B1A" w14:textId="77777777" w:rsidR="00990CEB" w:rsidRPr="00662670" w:rsidRDefault="00990CEB" w:rsidP="00990CEB">
      <w:r w:rsidRPr="00662670">
        <w:lastRenderedPageBreak/>
        <w:t xml:space="preserve">                       </w:t>
      </w:r>
      <w:r w:rsidR="00E54A6C">
        <w:rPr>
          <w:noProof/>
          <w:lang w:val="de-DE" w:eastAsia="de-DE"/>
        </w:rPr>
        <w:drawing>
          <wp:inline distT="0" distB="0" distL="0" distR="0" wp14:anchorId="5FF1DE72" wp14:editId="5CEFB0FA">
            <wp:extent cx="3876675" cy="3981450"/>
            <wp:effectExtent l="19050" t="0" r="9525" b="0"/>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3876675" cy="3981450"/>
                    </a:xfrm>
                    <a:prstGeom prst="rect">
                      <a:avLst/>
                    </a:prstGeom>
                    <a:solidFill>
                      <a:srgbClr val="FFFFFF"/>
                    </a:solidFill>
                    <a:ln w="9525">
                      <a:noFill/>
                      <a:miter lim="800000"/>
                      <a:headEnd/>
                      <a:tailEnd/>
                    </a:ln>
                  </pic:spPr>
                </pic:pic>
              </a:graphicData>
            </a:graphic>
          </wp:inline>
        </w:drawing>
      </w:r>
    </w:p>
    <w:p w14:paraId="55B94FDD" w14:textId="77777777" w:rsidR="00990CEB" w:rsidRPr="00662670" w:rsidRDefault="00990CEB" w:rsidP="00990CEB">
      <w:pPr>
        <w:pStyle w:val="Beschriftung1"/>
        <w:jc w:val="center"/>
      </w:pPr>
      <w:r w:rsidRPr="00662670">
        <w:t xml:space="preserve">Fig. 2: Integrated </w:t>
      </w:r>
      <w:proofErr w:type="spellStart"/>
      <w:r w:rsidRPr="00662670">
        <w:t>biobank</w:t>
      </w:r>
      <w:proofErr w:type="spellEnd"/>
      <w:r w:rsidRPr="00662670">
        <w:t xml:space="preserve"> access in </w:t>
      </w:r>
      <w:proofErr w:type="spellStart"/>
      <w:r w:rsidRPr="00662670">
        <w:t>ObTiMA</w:t>
      </w:r>
      <w:proofErr w:type="spellEnd"/>
    </w:p>
    <w:p w14:paraId="5CA31994" w14:textId="77777777" w:rsidR="00990CEB" w:rsidRPr="00662670" w:rsidRDefault="00990CEB" w:rsidP="00990CEB"/>
    <w:p w14:paraId="781938B3" w14:textId="77777777" w:rsidR="00990CEB" w:rsidRPr="000F1E6E" w:rsidRDefault="00990CEB" w:rsidP="000F1E6E">
      <w:pPr>
        <w:pStyle w:val="berschrift5"/>
        <w:rPr>
          <w:b w:val="0"/>
          <w:i/>
        </w:rPr>
      </w:pPr>
      <w:r w:rsidRPr="000F1E6E">
        <w:rPr>
          <w:b w:val="0"/>
          <w:i/>
        </w:rPr>
        <w:t>Additional modules</w:t>
      </w:r>
    </w:p>
    <w:p w14:paraId="7AA1277B" w14:textId="77777777" w:rsidR="00990CEB" w:rsidRPr="00662670" w:rsidRDefault="00990CEB" w:rsidP="00990CEB">
      <w:proofErr w:type="spellStart"/>
      <w:r w:rsidRPr="00662670">
        <w:t>ObTiMA</w:t>
      </w:r>
      <w:proofErr w:type="spellEnd"/>
      <w:r w:rsidRPr="00662670">
        <w:t xml:space="preserve"> contains several functions for managing the multitude of institutions, researchers, and patients usually participating in clinical trials. A </w:t>
      </w:r>
      <w:proofErr w:type="gramStart"/>
      <w:r w:rsidRPr="00662670">
        <w:t>fine grained</w:t>
      </w:r>
      <w:proofErr w:type="gramEnd"/>
      <w:r w:rsidRPr="00662670">
        <w:t xml:space="preserve"> security architecture has been implemented to handle the rights and roles that can be attached to the system’s users in order to guarantee that they can only perform the tasks which they are fully authorized for. It is indispensable for </w:t>
      </w:r>
      <w:proofErr w:type="spellStart"/>
      <w:r w:rsidRPr="00662670">
        <w:t>ObTiMA</w:t>
      </w:r>
      <w:proofErr w:type="spellEnd"/>
      <w:r w:rsidRPr="00662670">
        <w:t xml:space="preserve">, as a system holding real patient data, to securely store all of the </w:t>
      </w:r>
      <w:proofErr w:type="gramStart"/>
      <w:r w:rsidRPr="00662670">
        <w:t>data which could possibly identify some patient to non-authorized persons in</w:t>
      </w:r>
      <w:proofErr w:type="gramEnd"/>
      <w:r w:rsidRPr="00662670">
        <w:t xml:space="preserve"> </w:t>
      </w:r>
      <w:proofErr w:type="spellStart"/>
      <w:r w:rsidRPr="00662670">
        <w:t>pseudonymized</w:t>
      </w:r>
      <w:proofErr w:type="spellEnd"/>
      <w:r w:rsidRPr="00662670">
        <w:t xml:space="preserve"> and encrypted form. To foster security even more, such personal data is physically separated from the actual clinical research data through the use of two distinct database servers: One server holds the database for storing the personal data of the patients, such as their names and addresses (which must never be shared, e.g., via the Semantic Mediator). The protection of this database strictly follows all current legal regulations for data protection in clinical environments. The other server hosts the database that contains the actual research data collected in a clinical trial (through the use of the CRFs). It is possible within the Trial Builder to mark certain CRF items as </w:t>
      </w:r>
      <w:proofErr w:type="gramStart"/>
      <w:r w:rsidRPr="00662670">
        <w:t>personal which</w:t>
      </w:r>
      <w:proofErr w:type="gramEnd"/>
      <w:r w:rsidRPr="00662670">
        <w:t xml:space="preserve"> results in this data being stored in the trial database. For the management of </w:t>
      </w:r>
      <w:proofErr w:type="spellStart"/>
      <w:r w:rsidRPr="00662670">
        <w:t>pharmacovigilance</w:t>
      </w:r>
      <w:proofErr w:type="spellEnd"/>
      <w:r w:rsidRPr="00662670">
        <w:t xml:space="preserve"> and serious adverse reporting of SAEs/SUSARs a special module enabling SAE data entry and logging, tracking, coding, and case processing for </w:t>
      </w:r>
      <w:proofErr w:type="spellStart"/>
      <w:r w:rsidRPr="00662670">
        <w:t>ObTiMA</w:t>
      </w:r>
      <w:proofErr w:type="spellEnd"/>
      <w:r w:rsidRPr="00662670">
        <w:t xml:space="preserve"> will be developed.</w:t>
      </w:r>
    </w:p>
    <w:p w14:paraId="13748EA6" w14:textId="77777777" w:rsidR="00990CEB" w:rsidRPr="00662670" w:rsidRDefault="00990CEB" w:rsidP="00990CEB"/>
    <w:p w14:paraId="79913E9B" w14:textId="77777777" w:rsidR="00990CEB" w:rsidRDefault="00990CEB" w:rsidP="000F1E6E">
      <w:pPr>
        <w:pStyle w:val="berschrift4"/>
        <w:tabs>
          <w:tab w:val="num" w:pos="2154"/>
        </w:tabs>
        <w:suppressAutoHyphens/>
        <w:ind w:left="0" w:firstLine="0"/>
      </w:pPr>
      <w:r>
        <w:t>Regulatory issues</w:t>
      </w:r>
    </w:p>
    <w:p w14:paraId="541BCB60" w14:textId="77777777" w:rsidR="00990CEB" w:rsidRPr="00662670" w:rsidRDefault="00990CEB" w:rsidP="00990CEB">
      <w:r>
        <w:t xml:space="preserve">Because </w:t>
      </w:r>
      <w:proofErr w:type="spellStart"/>
      <w:r>
        <w:t>ObTiMA</w:t>
      </w:r>
      <w:proofErr w:type="spellEnd"/>
      <w:r>
        <w:t xml:space="preserve"> will be used as a CDMS in clinical trials following regulations and guidelines apply:</w:t>
      </w:r>
    </w:p>
    <w:p w14:paraId="49560082" w14:textId="77777777" w:rsidR="00990CEB" w:rsidRPr="00662670" w:rsidRDefault="00990CEB" w:rsidP="00990CEB"/>
    <w:tbl>
      <w:tblPr>
        <w:tblW w:w="9072" w:type="dxa"/>
        <w:tblInd w:w="108"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68"/>
        <w:gridCol w:w="1842"/>
        <w:gridCol w:w="243"/>
        <w:gridCol w:w="1351"/>
        <w:gridCol w:w="3468"/>
      </w:tblGrid>
      <w:tr w:rsidR="000F1E6E" w:rsidRPr="00662670" w14:paraId="3A6347B7" w14:textId="77777777" w:rsidTr="000F1E6E">
        <w:tc>
          <w:tcPr>
            <w:tcW w:w="5604" w:type="dxa"/>
            <w:gridSpan w:val="4"/>
          </w:tcPr>
          <w:p w14:paraId="5750C38F" w14:textId="080A7750" w:rsidR="000F1E6E" w:rsidRPr="00662670" w:rsidRDefault="000F1E6E" w:rsidP="00E54A6C">
            <w:pPr>
              <w:jc w:val="center"/>
              <w:rPr>
                <w:b/>
                <w:bCs/>
                <w:color w:val="000000"/>
              </w:rPr>
            </w:pPr>
            <w:r>
              <w:rPr>
                <w:b/>
                <w:bCs/>
                <w:color w:val="000000"/>
              </w:rPr>
              <w:lastRenderedPageBreak/>
              <w:t>R</w:t>
            </w:r>
            <w:r w:rsidRPr="00662670">
              <w:rPr>
                <w:b/>
                <w:bCs/>
                <w:color w:val="000000"/>
              </w:rPr>
              <w:t>egulations</w:t>
            </w:r>
          </w:p>
        </w:tc>
        <w:tc>
          <w:tcPr>
            <w:tcW w:w="3468" w:type="dxa"/>
          </w:tcPr>
          <w:p w14:paraId="506B2B27" w14:textId="72D58193" w:rsidR="000F1E6E" w:rsidRPr="00662670" w:rsidRDefault="000F1E6E" w:rsidP="000F1E6E">
            <w:pPr>
              <w:rPr>
                <w:b/>
                <w:bCs/>
                <w:color w:val="000000"/>
              </w:rPr>
            </w:pPr>
            <w:r>
              <w:rPr>
                <w:b/>
                <w:bCs/>
                <w:color w:val="000000"/>
              </w:rPr>
              <w:t>G</w:t>
            </w:r>
            <w:r w:rsidRPr="00662670">
              <w:rPr>
                <w:b/>
                <w:bCs/>
                <w:color w:val="000000"/>
              </w:rPr>
              <w:t>uidance</w:t>
            </w:r>
          </w:p>
        </w:tc>
      </w:tr>
      <w:tr w:rsidR="000F1E6E" w:rsidRPr="00662670" w14:paraId="21547E4A" w14:textId="77777777" w:rsidTr="000F1E6E">
        <w:tc>
          <w:tcPr>
            <w:tcW w:w="2168" w:type="dxa"/>
            <w:shd w:val="clear" w:color="auto" w:fill="C0C0C0"/>
          </w:tcPr>
          <w:p w14:paraId="11005701" w14:textId="1C69607B" w:rsidR="000F1E6E" w:rsidRPr="000F1E6E" w:rsidRDefault="000F1E6E" w:rsidP="00E54A6C">
            <w:pPr>
              <w:jc w:val="center"/>
              <w:rPr>
                <w:color w:val="000000"/>
                <w:szCs w:val="22"/>
              </w:rPr>
            </w:pPr>
            <w:proofErr w:type="gramStart"/>
            <w:r w:rsidRPr="000F1E6E">
              <w:rPr>
                <w:color w:val="000000"/>
                <w:szCs w:val="22"/>
              </w:rPr>
              <w:t>international</w:t>
            </w:r>
            <w:proofErr w:type="gramEnd"/>
            <w:r w:rsidR="002750ED">
              <w:rPr>
                <w:color w:val="000000"/>
                <w:szCs w:val="22"/>
              </w:rPr>
              <w:t>/</w:t>
            </w:r>
            <w:r w:rsidRPr="000F1E6E">
              <w:rPr>
                <w:color w:val="000000"/>
                <w:szCs w:val="22"/>
              </w:rPr>
              <w:t>US</w:t>
            </w:r>
          </w:p>
        </w:tc>
        <w:tc>
          <w:tcPr>
            <w:tcW w:w="1842" w:type="dxa"/>
            <w:shd w:val="clear" w:color="auto" w:fill="C0C0C0"/>
          </w:tcPr>
          <w:p w14:paraId="5516877F" w14:textId="77777777" w:rsidR="000F1E6E" w:rsidRPr="000F1E6E" w:rsidRDefault="000F1E6E" w:rsidP="00E54A6C">
            <w:pPr>
              <w:jc w:val="center"/>
              <w:rPr>
                <w:color w:val="000000"/>
                <w:szCs w:val="22"/>
              </w:rPr>
            </w:pPr>
            <w:r w:rsidRPr="000F1E6E">
              <w:rPr>
                <w:color w:val="000000"/>
                <w:szCs w:val="22"/>
              </w:rPr>
              <w:t>European</w:t>
            </w:r>
          </w:p>
        </w:tc>
        <w:tc>
          <w:tcPr>
            <w:tcW w:w="243" w:type="dxa"/>
            <w:shd w:val="clear" w:color="auto" w:fill="C0C0C0"/>
          </w:tcPr>
          <w:p w14:paraId="5C58ED93" w14:textId="02C1E035" w:rsidR="000F1E6E" w:rsidRPr="000F1E6E" w:rsidRDefault="000F1E6E" w:rsidP="00E54A6C">
            <w:pPr>
              <w:jc w:val="center"/>
              <w:rPr>
                <w:color w:val="000000"/>
                <w:szCs w:val="22"/>
              </w:rPr>
            </w:pPr>
          </w:p>
        </w:tc>
        <w:tc>
          <w:tcPr>
            <w:tcW w:w="4819" w:type="dxa"/>
            <w:gridSpan w:val="2"/>
            <w:shd w:val="clear" w:color="auto" w:fill="C0C0C0"/>
          </w:tcPr>
          <w:p w14:paraId="5A9F0375" w14:textId="77777777" w:rsidR="000F1E6E" w:rsidRPr="000F1E6E" w:rsidRDefault="000F1E6E" w:rsidP="00E54A6C">
            <w:pPr>
              <w:jc w:val="center"/>
              <w:rPr>
                <w:color w:val="000000"/>
                <w:szCs w:val="22"/>
              </w:rPr>
            </w:pPr>
            <w:proofErr w:type="gramStart"/>
            <w:r w:rsidRPr="000F1E6E">
              <w:rPr>
                <w:color w:val="000000"/>
                <w:szCs w:val="22"/>
              </w:rPr>
              <w:t>guidelines</w:t>
            </w:r>
            <w:proofErr w:type="gramEnd"/>
          </w:p>
        </w:tc>
      </w:tr>
      <w:tr w:rsidR="000F1E6E" w:rsidRPr="00662670" w14:paraId="7E766E97" w14:textId="77777777" w:rsidTr="000F1E6E">
        <w:tc>
          <w:tcPr>
            <w:tcW w:w="2168" w:type="dxa"/>
          </w:tcPr>
          <w:p w14:paraId="0D8D17C1" w14:textId="77777777" w:rsidR="000F1E6E" w:rsidRPr="000F1E6E" w:rsidRDefault="000F1E6E" w:rsidP="00E54A6C">
            <w:pPr>
              <w:jc w:val="left"/>
              <w:rPr>
                <w:color w:val="000000"/>
                <w:szCs w:val="22"/>
              </w:rPr>
            </w:pPr>
            <w:r w:rsidRPr="000F1E6E">
              <w:rPr>
                <w:color w:val="000000"/>
                <w:szCs w:val="22"/>
              </w:rPr>
              <w:t>CPMP/ICH/135/95</w:t>
            </w:r>
          </w:p>
          <w:p w14:paraId="78D507B3" w14:textId="77777777" w:rsidR="000F1E6E" w:rsidRPr="000F1E6E" w:rsidRDefault="000F1E6E" w:rsidP="00E54A6C">
            <w:pPr>
              <w:jc w:val="left"/>
              <w:rPr>
                <w:color w:val="000000"/>
                <w:szCs w:val="22"/>
              </w:rPr>
            </w:pPr>
            <w:r w:rsidRPr="000F1E6E">
              <w:rPr>
                <w:color w:val="000000"/>
                <w:szCs w:val="22"/>
              </w:rPr>
              <w:t>21 CFR Part 11</w:t>
            </w:r>
          </w:p>
          <w:p w14:paraId="1F954DE6" w14:textId="77777777" w:rsidR="000F1E6E" w:rsidRPr="000F1E6E" w:rsidRDefault="000F1E6E" w:rsidP="00E54A6C">
            <w:pPr>
              <w:jc w:val="left"/>
              <w:rPr>
                <w:color w:val="000000"/>
                <w:szCs w:val="22"/>
              </w:rPr>
            </w:pPr>
            <w:r w:rsidRPr="000F1E6E">
              <w:rPr>
                <w:color w:val="000000"/>
                <w:szCs w:val="22"/>
              </w:rPr>
              <w:t>HIPAA</w:t>
            </w:r>
          </w:p>
          <w:p w14:paraId="3DDA2B60" w14:textId="77777777" w:rsidR="000F1E6E" w:rsidRPr="000F1E6E" w:rsidRDefault="000F1E6E" w:rsidP="00E54A6C">
            <w:pPr>
              <w:jc w:val="left"/>
              <w:rPr>
                <w:color w:val="000000"/>
                <w:szCs w:val="22"/>
              </w:rPr>
            </w:pPr>
            <w:r w:rsidRPr="000F1E6E">
              <w:rPr>
                <w:color w:val="000000"/>
                <w:szCs w:val="22"/>
              </w:rPr>
              <w:t>Code of Federal Regulations</w:t>
            </w:r>
          </w:p>
          <w:p w14:paraId="75BECBE7" w14:textId="77777777" w:rsidR="000F1E6E" w:rsidRPr="000F1E6E" w:rsidRDefault="000F1E6E" w:rsidP="00E54A6C">
            <w:pPr>
              <w:rPr>
                <w:color w:val="000000"/>
                <w:szCs w:val="22"/>
              </w:rPr>
            </w:pPr>
          </w:p>
        </w:tc>
        <w:tc>
          <w:tcPr>
            <w:tcW w:w="1842" w:type="dxa"/>
          </w:tcPr>
          <w:p w14:paraId="33A14871" w14:textId="77777777" w:rsidR="000F1E6E" w:rsidRPr="000F1E6E" w:rsidRDefault="000F1E6E" w:rsidP="00E54A6C">
            <w:pPr>
              <w:rPr>
                <w:color w:val="000000"/>
                <w:szCs w:val="22"/>
              </w:rPr>
            </w:pPr>
            <w:r w:rsidRPr="000F1E6E">
              <w:rPr>
                <w:color w:val="000000"/>
                <w:szCs w:val="22"/>
              </w:rPr>
              <w:t>2001/20/EC</w:t>
            </w:r>
          </w:p>
          <w:p w14:paraId="4D64E3B4" w14:textId="77777777" w:rsidR="000F1E6E" w:rsidRPr="000F1E6E" w:rsidRDefault="000F1E6E" w:rsidP="00E54A6C">
            <w:pPr>
              <w:rPr>
                <w:color w:val="000000"/>
                <w:szCs w:val="22"/>
              </w:rPr>
            </w:pPr>
            <w:r w:rsidRPr="000F1E6E">
              <w:rPr>
                <w:color w:val="000000"/>
                <w:szCs w:val="22"/>
              </w:rPr>
              <w:t>2005/28/EC</w:t>
            </w:r>
          </w:p>
          <w:p w14:paraId="32804343" w14:textId="77777777" w:rsidR="000F1E6E" w:rsidRPr="000F1E6E" w:rsidRDefault="000F1E6E" w:rsidP="00E54A6C">
            <w:pPr>
              <w:rPr>
                <w:color w:val="000000"/>
                <w:szCs w:val="22"/>
              </w:rPr>
            </w:pPr>
            <w:r w:rsidRPr="000F1E6E">
              <w:rPr>
                <w:color w:val="000000"/>
                <w:szCs w:val="22"/>
              </w:rPr>
              <w:t>GMP Annex 11</w:t>
            </w:r>
          </w:p>
          <w:p w14:paraId="7DA13721" w14:textId="77777777" w:rsidR="000F1E6E" w:rsidRPr="000F1E6E" w:rsidRDefault="000F1E6E" w:rsidP="00E54A6C">
            <w:pPr>
              <w:rPr>
                <w:color w:val="000000"/>
                <w:szCs w:val="22"/>
              </w:rPr>
            </w:pPr>
            <w:r w:rsidRPr="000F1E6E">
              <w:rPr>
                <w:color w:val="000000"/>
                <w:szCs w:val="22"/>
              </w:rPr>
              <w:t>95/46/EC</w:t>
            </w:r>
          </w:p>
          <w:p w14:paraId="2CCCEC5E" w14:textId="77777777" w:rsidR="000F1E6E" w:rsidRPr="000F1E6E" w:rsidRDefault="000F1E6E" w:rsidP="00E54A6C">
            <w:pPr>
              <w:rPr>
                <w:color w:val="000000"/>
                <w:szCs w:val="22"/>
              </w:rPr>
            </w:pPr>
            <w:r w:rsidRPr="000F1E6E">
              <w:rPr>
                <w:color w:val="000000"/>
                <w:szCs w:val="22"/>
              </w:rPr>
              <w:t>2002/58/EC</w:t>
            </w:r>
          </w:p>
          <w:p w14:paraId="4C94A3E5" w14:textId="77777777" w:rsidR="000F1E6E" w:rsidRPr="000F1E6E" w:rsidRDefault="000F1E6E" w:rsidP="00E54A6C">
            <w:pPr>
              <w:rPr>
                <w:color w:val="000000"/>
                <w:szCs w:val="22"/>
              </w:rPr>
            </w:pPr>
            <w:r w:rsidRPr="000F1E6E">
              <w:rPr>
                <w:color w:val="000000"/>
                <w:szCs w:val="22"/>
              </w:rPr>
              <w:t>ENTR/F/2/SF/</w:t>
            </w:r>
            <w:proofErr w:type="spellStart"/>
            <w:r w:rsidRPr="000F1E6E">
              <w:rPr>
                <w:color w:val="000000"/>
                <w:szCs w:val="22"/>
              </w:rPr>
              <w:t>dn</w:t>
            </w:r>
            <w:proofErr w:type="spellEnd"/>
          </w:p>
        </w:tc>
        <w:tc>
          <w:tcPr>
            <w:tcW w:w="243" w:type="dxa"/>
          </w:tcPr>
          <w:p w14:paraId="7D60688C" w14:textId="77777777" w:rsidR="000F1E6E" w:rsidRPr="000F1E6E" w:rsidRDefault="000F1E6E" w:rsidP="00E54A6C">
            <w:pPr>
              <w:rPr>
                <w:color w:val="000000"/>
                <w:szCs w:val="22"/>
              </w:rPr>
            </w:pPr>
          </w:p>
        </w:tc>
        <w:tc>
          <w:tcPr>
            <w:tcW w:w="4819" w:type="dxa"/>
            <w:gridSpan w:val="2"/>
          </w:tcPr>
          <w:p w14:paraId="7697B353" w14:textId="77777777" w:rsidR="000F1E6E" w:rsidRPr="000F1E6E" w:rsidRDefault="000F1E6E" w:rsidP="00E54A6C">
            <w:pPr>
              <w:jc w:val="left"/>
              <w:rPr>
                <w:color w:val="000000"/>
                <w:szCs w:val="22"/>
              </w:rPr>
            </w:pPr>
            <w:r w:rsidRPr="000F1E6E">
              <w:rPr>
                <w:color w:val="000000"/>
                <w:szCs w:val="22"/>
              </w:rPr>
              <w:t>FDA Guidance: Computerized Systems</w:t>
            </w:r>
          </w:p>
          <w:p w14:paraId="34C769B8" w14:textId="77777777" w:rsidR="000F1E6E" w:rsidRPr="000F1E6E" w:rsidRDefault="000F1E6E" w:rsidP="00E54A6C">
            <w:pPr>
              <w:jc w:val="left"/>
              <w:rPr>
                <w:color w:val="000000"/>
                <w:szCs w:val="22"/>
              </w:rPr>
            </w:pPr>
            <w:r w:rsidRPr="000F1E6E">
              <w:rPr>
                <w:color w:val="000000"/>
                <w:szCs w:val="22"/>
              </w:rPr>
              <w:t>ICH guidelines</w:t>
            </w:r>
          </w:p>
          <w:p w14:paraId="612F8757" w14:textId="77777777" w:rsidR="000F1E6E" w:rsidRPr="000F1E6E" w:rsidRDefault="000F1E6E" w:rsidP="00E54A6C">
            <w:pPr>
              <w:jc w:val="left"/>
              <w:rPr>
                <w:color w:val="000000"/>
                <w:szCs w:val="22"/>
              </w:rPr>
            </w:pPr>
            <w:r w:rsidRPr="000F1E6E">
              <w:rPr>
                <w:color w:val="000000"/>
                <w:szCs w:val="22"/>
              </w:rPr>
              <w:t>ISO 27001: Information Security</w:t>
            </w:r>
          </w:p>
          <w:p w14:paraId="77680A17" w14:textId="77777777" w:rsidR="000F1E6E" w:rsidRPr="000F1E6E" w:rsidRDefault="000F1E6E" w:rsidP="00E54A6C">
            <w:pPr>
              <w:jc w:val="left"/>
              <w:rPr>
                <w:color w:val="000000"/>
                <w:szCs w:val="22"/>
              </w:rPr>
            </w:pPr>
            <w:r w:rsidRPr="000F1E6E">
              <w:rPr>
                <w:color w:val="000000"/>
                <w:szCs w:val="22"/>
              </w:rPr>
              <w:t>PIC/S, GAMP</w:t>
            </w:r>
          </w:p>
          <w:p w14:paraId="6D580D5D" w14:textId="77777777" w:rsidR="000F1E6E" w:rsidRPr="000F1E6E" w:rsidRDefault="000F1E6E" w:rsidP="00E54A6C">
            <w:pPr>
              <w:jc w:val="left"/>
              <w:rPr>
                <w:color w:val="000000"/>
                <w:szCs w:val="22"/>
              </w:rPr>
            </w:pPr>
            <w:r w:rsidRPr="000F1E6E">
              <w:rPr>
                <w:color w:val="000000"/>
                <w:szCs w:val="22"/>
              </w:rPr>
              <w:t>GCP reflection paper on electronic source</w:t>
            </w:r>
          </w:p>
          <w:p w14:paraId="6605901C" w14:textId="77777777" w:rsidR="000F1E6E" w:rsidRPr="000F1E6E" w:rsidRDefault="000F1E6E" w:rsidP="00E54A6C">
            <w:pPr>
              <w:rPr>
                <w:color w:val="000000"/>
                <w:szCs w:val="22"/>
              </w:rPr>
            </w:pPr>
            <w:r w:rsidRPr="000F1E6E">
              <w:rPr>
                <w:color w:val="000000"/>
                <w:szCs w:val="22"/>
              </w:rPr>
              <w:t>ECRIN Standard (DM part)</w:t>
            </w:r>
          </w:p>
        </w:tc>
      </w:tr>
    </w:tbl>
    <w:p w14:paraId="0C249744" w14:textId="77777777" w:rsidR="009A32FA" w:rsidRPr="005B6E9A" w:rsidRDefault="009A32FA" w:rsidP="005B6E9A"/>
    <w:p w14:paraId="10381971" w14:textId="52A121BF" w:rsidR="00CF53A1" w:rsidRPr="00662670" w:rsidRDefault="00CF53A1" w:rsidP="00CF53A1">
      <w:pPr>
        <w:pStyle w:val="berschrift2"/>
        <w:numPr>
          <w:ilvl w:val="1"/>
          <w:numId w:val="2"/>
        </w:numPr>
      </w:pPr>
      <w:bookmarkStart w:id="72" w:name="_Toc205267430"/>
      <w:proofErr w:type="spellStart"/>
      <w:r w:rsidRPr="00662670">
        <w:t>DrEye</w:t>
      </w:r>
      <w:bookmarkEnd w:id="72"/>
      <w:proofErr w:type="spellEnd"/>
    </w:p>
    <w:p w14:paraId="2B122974" w14:textId="160D9FF8" w:rsidR="00CF53A1" w:rsidRPr="00662670" w:rsidRDefault="00CF53A1" w:rsidP="00CF53A1">
      <w:proofErr w:type="spellStart"/>
      <w:r w:rsidRPr="00662670">
        <w:t>DrEye</w:t>
      </w:r>
      <w:proofErr w:type="spellEnd"/>
      <w:r w:rsidRPr="00662670">
        <w:t xml:space="preserve"> is a DICOM viewer with a flexible annotation platform for quick and precise identification and delineation of tumours in medical images. The </w:t>
      </w:r>
      <w:proofErr w:type="gramStart"/>
      <w:r w:rsidRPr="00662670">
        <w:t>design of the platform is clinically driven in order to ensure that the clinician can efficiently and intuitively annotate</w:t>
      </w:r>
      <w:proofErr w:type="gramEnd"/>
      <w:r w:rsidRPr="00662670">
        <w:t xml:space="preserve"> large number of 3D tomographic datasets. Both manual and well-known semi-automatic segmentation techniques are available in the platform allowing clinician to annotate multiple regions of interest at the same session. Additionally, it includes contour </w:t>
      </w:r>
      <w:proofErr w:type="gramStart"/>
      <w:r w:rsidRPr="00662670">
        <w:t>drawing,</w:t>
      </w:r>
      <w:proofErr w:type="gramEnd"/>
      <w:r w:rsidRPr="00662670">
        <w:t xml:space="preserve"> refinement and labelling tools that can effectively assist in the delineation of tumours. Furthermore, segmented tumour regions can be annotated, labelled, deleted, added and redefined. The platform has been tested over several MRI datasets to assess usability, extensibility and robustness with promising results.</w:t>
      </w:r>
    </w:p>
    <w:p w14:paraId="72CD1B48" w14:textId="77777777" w:rsidR="00CF53A1" w:rsidRPr="00662670" w:rsidRDefault="00CF53A1" w:rsidP="00CF53A1">
      <w:r w:rsidRPr="00662670">
        <w:t xml:space="preserve">A module for the management of the DICOM transfer is developed. Input data come from a PACS server used as standard DICOM storage solution. Interaction is possible with a data warehouse. The solution for DICOM transfer is based on dcm4che (http://www.dcm4che.org/) a collection of open source applications and utilities for healthcare. These applications have been developed in the Java programming language for performance and portability. At the core of the dcm4che project is a robust implementation of the DICOM standard and the dcm4che DICOM toolkit is already used in many production applications across the world. Acting as an archive, dcm4chee is able to store any type of DICOM object to standard file systems, with compression if necessary. GCP compliance of data management and quality control is important for imaging solutions. The link between images and data that is extracted from them should be maintained during the clinical trial. Automated and standardized processes should be applied for image management and quality control. For example, automated checks conducted on imaging parameters, checks of image quality. Automatic edit checks on data should be performed during the entire data collection and amendment process. A seamless interoperability between the imaging solution </w:t>
      </w:r>
      <w:proofErr w:type="gramStart"/>
      <w:r w:rsidRPr="00662670">
        <w:t>the and</w:t>
      </w:r>
      <w:proofErr w:type="gramEnd"/>
      <w:r w:rsidRPr="00662670">
        <w:t xml:space="preserve"> the CDMS should be maintained.</w:t>
      </w:r>
    </w:p>
    <w:p w14:paraId="419C98AF" w14:textId="77777777" w:rsidR="00CF53A1" w:rsidRDefault="00CF53A1" w:rsidP="00CF53A1"/>
    <w:p w14:paraId="2F9A5169" w14:textId="26D3A7A0" w:rsidR="00CF53A1" w:rsidRDefault="000F1E6E" w:rsidP="000F1E6E">
      <w:pPr>
        <w:pStyle w:val="berschrift4"/>
        <w:tabs>
          <w:tab w:val="num" w:pos="2154"/>
        </w:tabs>
        <w:suppressAutoHyphens/>
        <w:ind w:left="851" w:hanging="851"/>
      </w:pPr>
      <w:r>
        <w:t>Regulatory I</w:t>
      </w:r>
      <w:r w:rsidR="00CF53A1">
        <w:t>ssues</w:t>
      </w:r>
    </w:p>
    <w:p w14:paraId="4E31E8D5" w14:textId="77777777" w:rsidR="00CF53A1" w:rsidRPr="00662670" w:rsidRDefault="00CF53A1" w:rsidP="00CF53A1">
      <w:r>
        <w:t xml:space="preserve">Because </w:t>
      </w:r>
      <w:proofErr w:type="spellStart"/>
      <w:r>
        <w:t>DrEye</w:t>
      </w:r>
      <w:proofErr w:type="spellEnd"/>
      <w:r>
        <w:t xml:space="preserve"> will be used for diagnosis in clinical trials following regulations and guidelines apply. As a tool that is used for diagnosis medical device regulations are relevant.</w:t>
      </w:r>
    </w:p>
    <w:p w14:paraId="6BBE1C5A" w14:textId="77777777" w:rsidR="00CF53A1" w:rsidRPr="00662670" w:rsidRDefault="00CF53A1" w:rsidP="00CF53A1"/>
    <w:tbl>
      <w:tblPr>
        <w:tblW w:w="9180"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477"/>
        <w:gridCol w:w="1391"/>
        <w:gridCol w:w="1475"/>
        <w:gridCol w:w="367"/>
        <w:gridCol w:w="3470"/>
      </w:tblGrid>
      <w:tr w:rsidR="000F1E6E" w:rsidRPr="000F1E6E" w14:paraId="4BBB71D3" w14:textId="77777777" w:rsidTr="000F1E6E">
        <w:tc>
          <w:tcPr>
            <w:tcW w:w="5710" w:type="dxa"/>
            <w:gridSpan w:val="4"/>
          </w:tcPr>
          <w:p w14:paraId="3626D3C2" w14:textId="5F6E68E0" w:rsidR="000F1E6E" w:rsidRPr="000F1E6E" w:rsidRDefault="000F1E6E" w:rsidP="00E54A6C">
            <w:pPr>
              <w:jc w:val="center"/>
              <w:rPr>
                <w:b/>
                <w:bCs/>
                <w:color w:val="000000"/>
                <w:szCs w:val="22"/>
              </w:rPr>
            </w:pPr>
            <w:r>
              <w:rPr>
                <w:b/>
                <w:bCs/>
                <w:color w:val="000000"/>
                <w:szCs w:val="22"/>
              </w:rPr>
              <w:t>R</w:t>
            </w:r>
            <w:r w:rsidRPr="000F1E6E">
              <w:rPr>
                <w:b/>
                <w:bCs/>
                <w:color w:val="000000"/>
                <w:szCs w:val="22"/>
              </w:rPr>
              <w:t>egulations</w:t>
            </w:r>
          </w:p>
        </w:tc>
        <w:tc>
          <w:tcPr>
            <w:tcW w:w="3470" w:type="dxa"/>
          </w:tcPr>
          <w:p w14:paraId="0A9686BB" w14:textId="684E4B03" w:rsidR="000F1E6E" w:rsidRPr="000F1E6E" w:rsidRDefault="000F1E6E" w:rsidP="00E54A6C">
            <w:pPr>
              <w:jc w:val="center"/>
              <w:rPr>
                <w:b/>
                <w:bCs/>
                <w:color w:val="000000"/>
                <w:szCs w:val="22"/>
              </w:rPr>
            </w:pPr>
            <w:r>
              <w:rPr>
                <w:b/>
                <w:bCs/>
                <w:color w:val="000000"/>
                <w:szCs w:val="22"/>
              </w:rPr>
              <w:t>G</w:t>
            </w:r>
            <w:r w:rsidRPr="000F1E6E">
              <w:rPr>
                <w:b/>
                <w:bCs/>
                <w:color w:val="000000"/>
                <w:szCs w:val="22"/>
              </w:rPr>
              <w:t>uidance</w:t>
            </w:r>
          </w:p>
        </w:tc>
      </w:tr>
      <w:tr w:rsidR="000F1E6E" w:rsidRPr="000F1E6E" w14:paraId="0EF6C70C" w14:textId="77777777" w:rsidTr="000F1E6E">
        <w:tc>
          <w:tcPr>
            <w:tcW w:w="2477" w:type="dxa"/>
            <w:shd w:val="clear" w:color="auto" w:fill="C0C0C0"/>
          </w:tcPr>
          <w:p w14:paraId="3BE3C21E" w14:textId="4F584D13" w:rsidR="000F1E6E" w:rsidRPr="000F1E6E" w:rsidRDefault="000F1E6E" w:rsidP="00E54A6C">
            <w:pPr>
              <w:jc w:val="center"/>
              <w:rPr>
                <w:color w:val="000000"/>
                <w:szCs w:val="22"/>
              </w:rPr>
            </w:pPr>
            <w:r>
              <w:rPr>
                <w:color w:val="000000"/>
                <w:szCs w:val="22"/>
              </w:rPr>
              <w:lastRenderedPageBreak/>
              <w:t>I</w:t>
            </w:r>
            <w:r w:rsidRPr="000F1E6E">
              <w:rPr>
                <w:color w:val="000000"/>
                <w:szCs w:val="22"/>
              </w:rPr>
              <w:t>nternational</w:t>
            </w:r>
            <w:r w:rsidR="002750ED">
              <w:rPr>
                <w:color w:val="000000"/>
                <w:szCs w:val="22"/>
              </w:rPr>
              <w:t>/</w:t>
            </w:r>
            <w:r w:rsidRPr="000F1E6E">
              <w:rPr>
                <w:color w:val="000000"/>
                <w:szCs w:val="22"/>
              </w:rPr>
              <w:t>US</w:t>
            </w:r>
          </w:p>
        </w:tc>
        <w:tc>
          <w:tcPr>
            <w:tcW w:w="1391" w:type="dxa"/>
            <w:shd w:val="clear" w:color="auto" w:fill="C0C0C0"/>
          </w:tcPr>
          <w:p w14:paraId="2B9AD4D6" w14:textId="77777777" w:rsidR="000F1E6E" w:rsidRPr="000F1E6E" w:rsidRDefault="000F1E6E" w:rsidP="00E54A6C">
            <w:pPr>
              <w:jc w:val="center"/>
              <w:rPr>
                <w:color w:val="000000"/>
                <w:szCs w:val="22"/>
              </w:rPr>
            </w:pPr>
            <w:r w:rsidRPr="000F1E6E">
              <w:rPr>
                <w:color w:val="000000"/>
                <w:szCs w:val="22"/>
              </w:rPr>
              <w:t>European</w:t>
            </w:r>
          </w:p>
        </w:tc>
        <w:tc>
          <w:tcPr>
            <w:tcW w:w="5312" w:type="dxa"/>
            <w:gridSpan w:val="3"/>
            <w:shd w:val="clear" w:color="auto" w:fill="C0C0C0"/>
          </w:tcPr>
          <w:p w14:paraId="5BB02135" w14:textId="1EC949FF" w:rsidR="000F1E6E" w:rsidRPr="000F1E6E" w:rsidRDefault="000F1E6E" w:rsidP="00E54A6C">
            <w:pPr>
              <w:jc w:val="center"/>
              <w:rPr>
                <w:color w:val="000000"/>
                <w:szCs w:val="22"/>
              </w:rPr>
            </w:pPr>
            <w:r>
              <w:rPr>
                <w:color w:val="000000"/>
                <w:szCs w:val="22"/>
              </w:rPr>
              <w:t>G</w:t>
            </w:r>
            <w:r w:rsidRPr="000F1E6E">
              <w:rPr>
                <w:color w:val="000000"/>
                <w:szCs w:val="22"/>
              </w:rPr>
              <w:t>uidelines</w:t>
            </w:r>
          </w:p>
        </w:tc>
      </w:tr>
      <w:tr w:rsidR="000F1E6E" w:rsidRPr="000F1E6E" w14:paraId="3149CDB0" w14:textId="77777777" w:rsidTr="000F1E6E">
        <w:tc>
          <w:tcPr>
            <w:tcW w:w="2477" w:type="dxa"/>
          </w:tcPr>
          <w:p w14:paraId="015F9541" w14:textId="77777777" w:rsidR="000F1E6E" w:rsidRPr="000F1E6E" w:rsidRDefault="000F1E6E" w:rsidP="00E54A6C">
            <w:pPr>
              <w:jc w:val="left"/>
              <w:rPr>
                <w:color w:val="000000"/>
                <w:szCs w:val="22"/>
              </w:rPr>
            </w:pPr>
            <w:r w:rsidRPr="000F1E6E">
              <w:rPr>
                <w:color w:val="000000"/>
                <w:szCs w:val="22"/>
              </w:rPr>
              <w:t>CPMP/ICH/135/95</w:t>
            </w:r>
          </w:p>
          <w:p w14:paraId="4AED813B" w14:textId="77777777" w:rsidR="000F1E6E" w:rsidRPr="000F1E6E" w:rsidRDefault="000F1E6E" w:rsidP="00E54A6C">
            <w:pPr>
              <w:jc w:val="left"/>
              <w:rPr>
                <w:color w:val="000000"/>
                <w:szCs w:val="22"/>
              </w:rPr>
            </w:pPr>
            <w:r w:rsidRPr="000F1E6E">
              <w:rPr>
                <w:color w:val="000000"/>
                <w:szCs w:val="22"/>
              </w:rPr>
              <w:t>21 CFR Part 11</w:t>
            </w:r>
          </w:p>
          <w:p w14:paraId="14838B21" w14:textId="77777777" w:rsidR="000F1E6E" w:rsidRPr="000F1E6E" w:rsidRDefault="000F1E6E" w:rsidP="00E54A6C">
            <w:pPr>
              <w:jc w:val="left"/>
              <w:rPr>
                <w:color w:val="000000"/>
                <w:szCs w:val="22"/>
              </w:rPr>
            </w:pPr>
            <w:r w:rsidRPr="000F1E6E">
              <w:rPr>
                <w:color w:val="000000"/>
                <w:szCs w:val="22"/>
              </w:rPr>
              <w:t>HIPAA</w:t>
            </w:r>
          </w:p>
          <w:p w14:paraId="157D3600" w14:textId="77777777" w:rsidR="000F1E6E" w:rsidRPr="000F1E6E" w:rsidRDefault="000F1E6E" w:rsidP="00E54A6C">
            <w:pPr>
              <w:jc w:val="left"/>
              <w:rPr>
                <w:color w:val="000000"/>
                <w:szCs w:val="22"/>
              </w:rPr>
            </w:pPr>
            <w:r w:rsidRPr="000F1E6E">
              <w:rPr>
                <w:color w:val="000000"/>
                <w:szCs w:val="22"/>
              </w:rPr>
              <w:t>Code of Federal Regulations</w:t>
            </w:r>
          </w:p>
          <w:p w14:paraId="7F8D5CA3" w14:textId="77777777" w:rsidR="000F1E6E" w:rsidRPr="000F1E6E" w:rsidRDefault="000F1E6E" w:rsidP="00E54A6C">
            <w:pPr>
              <w:jc w:val="left"/>
              <w:rPr>
                <w:color w:val="000000"/>
                <w:szCs w:val="22"/>
              </w:rPr>
            </w:pPr>
            <w:r w:rsidRPr="000F1E6E">
              <w:rPr>
                <w:color w:val="000000"/>
                <w:szCs w:val="22"/>
              </w:rPr>
              <w:t>EN ISO 14155:2011</w:t>
            </w:r>
          </w:p>
          <w:p w14:paraId="6D27D3B8" w14:textId="77777777" w:rsidR="000F1E6E" w:rsidRPr="000F1E6E" w:rsidRDefault="000F1E6E" w:rsidP="00E54A6C">
            <w:pPr>
              <w:rPr>
                <w:color w:val="000000"/>
                <w:szCs w:val="22"/>
              </w:rPr>
            </w:pPr>
            <w:r w:rsidRPr="000F1E6E">
              <w:rPr>
                <w:color w:val="000000"/>
                <w:szCs w:val="22"/>
              </w:rPr>
              <w:t>CFR regulations concerning medical devices</w:t>
            </w:r>
          </w:p>
        </w:tc>
        <w:tc>
          <w:tcPr>
            <w:tcW w:w="1391" w:type="dxa"/>
          </w:tcPr>
          <w:p w14:paraId="2BF23973" w14:textId="77777777" w:rsidR="000F1E6E" w:rsidRPr="000F1E6E" w:rsidRDefault="000F1E6E" w:rsidP="00E54A6C">
            <w:pPr>
              <w:rPr>
                <w:color w:val="000000"/>
                <w:szCs w:val="22"/>
              </w:rPr>
            </w:pPr>
            <w:r w:rsidRPr="000F1E6E">
              <w:rPr>
                <w:color w:val="000000"/>
                <w:szCs w:val="22"/>
              </w:rPr>
              <w:t>2001/20/EC</w:t>
            </w:r>
          </w:p>
          <w:p w14:paraId="0692B125" w14:textId="77777777" w:rsidR="000F1E6E" w:rsidRPr="000F1E6E" w:rsidRDefault="000F1E6E" w:rsidP="00E54A6C">
            <w:pPr>
              <w:rPr>
                <w:color w:val="000000"/>
                <w:szCs w:val="22"/>
              </w:rPr>
            </w:pPr>
            <w:r w:rsidRPr="000F1E6E">
              <w:rPr>
                <w:color w:val="000000"/>
                <w:szCs w:val="22"/>
              </w:rPr>
              <w:t>2005/28/EC</w:t>
            </w:r>
          </w:p>
          <w:p w14:paraId="44A28D0B" w14:textId="77777777" w:rsidR="000F1E6E" w:rsidRPr="000F1E6E" w:rsidRDefault="000F1E6E" w:rsidP="00E54A6C">
            <w:pPr>
              <w:rPr>
                <w:color w:val="000000"/>
                <w:szCs w:val="22"/>
              </w:rPr>
            </w:pPr>
            <w:r w:rsidRPr="000F1E6E">
              <w:rPr>
                <w:color w:val="000000"/>
                <w:szCs w:val="22"/>
              </w:rPr>
              <w:t>GMP Annex 11</w:t>
            </w:r>
          </w:p>
          <w:p w14:paraId="2B09A61B" w14:textId="77777777" w:rsidR="000F1E6E" w:rsidRPr="000F1E6E" w:rsidRDefault="000F1E6E" w:rsidP="00E54A6C">
            <w:pPr>
              <w:rPr>
                <w:color w:val="000000"/>
                <w:szCs w:val="22"/>
              </w:rPr>
            </w:pPr>
            <w:r w:rsidRPr="000F1E6E">
              <w:rPr>
                <w:color w:val="000000"/>
                <w:szCs w:val="22"/>
              </w:rPr>
              <w:t>95/46/EC</w:t>
            </w:r>
          </w:p>
          <w:p w14:paraId="2C361BBF" w14:textId="77777777" w:rsidR="000F1E6E" w:rsidRPr="000F1E6E" w:rsidRDefault="000F1E6E" w:rsidP="00E54A6C">
            <w:pPr>
              <w:rPr>
                <w:color w:val="000000"/>
                <w:szCs w:val="22"/>
              </w:rPr>
            </w:pPr>
            <w:r w:rsidRPr="000F1E6E">
              <w:rPr>
                <w:color w:val="000000"/>
                <w:szCs w:val="22"/>
              </w:rPr>
              <w:t>2007/47/EG</w:t>
            </w:r>
          </w:p>
          <w:p w14:paraId="32D3423C" w14:textId="77777777" w:rsidR="000F1E6E" w:rsidRPr="000F1E6E" w:rsidRDefault="000F1E6E" w:rsidP="00E54A6C">
            <w:pPr>
              <w:rPr>
                <w:color w:val="000000"/>
                <w:szCs w:val="22"/>
              </w:rPr>
            </w:pPr>
          </w:p>
        </w:tc>
        <w:tc>
          <w:tcPr>
            <w:tcW w:w="1475" w:type="dxa"/>
          </w:tcPr>
          <w:p w14:paraId="6DA0B516" w14:textId="77777777" w:rsidR="000F1E6E" w:rsidRPr="000F1E6E" w:rsidRDefault="000F1E6E" w:rsidP="00E54A6C">
            <w:pPr>
              <w:rPr>
                <w:color w:val="000000"/>
                <w:szCs w:val="22"/>
              </w:rPr>
            </w:pPr>
          </w:p>
        </w:tc>
        <w:tc>
          <w:tcPr>
            <w:tcW w:w="3837" w:type="dxa"/>
            <w:gridSpan w:val="2"/>
          </w:tcPr>
          <w:p w14:paraId="494FFD29" w14:textId="77777777" w:rsidR="000F1E6E" w:rsidRPr="000F1E6E" w:rsidRDefault="000F1E6E" w:rsidP="00E54A6C">
            <w:pPr>
              <w:jc w:val="left"/>
              <w:rPr>
                <w:color w:val="000000"/>
                <w:szCs w:val="22"/>
              </w:rPr>
            </w:pPr>
            <w:r w:rsidRPr="000F1E6E">
              <w:rPr>
                <w:color w:val="000000"/>
                <w:szCs w:val="22"/>
              </w:rPr>
              <w:t>FDA Guidance: Computerized Systems</w:t>
            </w:r>
          </w:p>
          <w:p w14:paraId="1CAFE497" w14:textId="77777777" w:rsidR="000F1E6E" w:rsidRPr="000F1E6E" w:rsidRDefault="000F1E6E" w:rsidP="00E54A6C">
            <w:pPr>
              <w:jc w:val="left"/>
              <w:rPr>
                <w:color w:val="000000"/>
                <w:szCs w:val="22"/>
              </w:rPr>
            </w:pPr>
            <w:r w:rsidRPr="000F1E6E">
              <w:rPr>
                <w:color w:val="000000"/>
                <w:szCs w:val="22"/>
              </w:rPr>
              <w:t>ICH guidelines</w:t>
            </w:r>
          </w:p>
          <w:p w14:paraId="22E12E67" w14:textId="77777777" w:rsidR="000F1E6E" w:rsidRPr="000F1E6E" w:rsidRDefault="000F1E6E" w:rsidP="00E54A6C">
            <w:pPr>
              <w:jc w:val="left"/>
              <w:rPr>
                <w:color w:val="000000"/>
                <w:szCs w:val="22"/>
              </w:rPr>
            </w:pPr>
            <w:r w:rsidRPr="000F1E6E">
              <w:rPr>
                <w:color w:val="000000"/>
                <w:szCs w:val="22"/>
              </w:rPr>
              <w:t>ISO 27001: Information Security</w:t>
            </w:r>
          </w:p>
          <w:p w14:paraId="33BDEC14" w14:textId="77777777" w:rsidR="000F1E6E" w:rsidRPr="000F1E6E" w:rsidRDefault="000F1E6E" w:rsidP="00E54A6C">
            <w:pPr>
              <w:jc w:val="left"/>
              <w:rPr>
                <w:color w:val="000000"/>
                <w:szCs w:val="22"/>
              </w:rPr>
            </w:pPr>
            <w:r w:rsidRPr="000F1E6E">
              <w:rPr>
                <w:color w:val="000000"/>
                <w:szCs w:val="22"/>
              </w:rPr>
              <w:t>PIC/S, GAMP</w:t>
            </w:r>
          </w:p>
          <w:p w14:paraId="181679C2" w14:textId="77777777" w:rsidR="000F1E6E" w:rsidRPr="000F1E6E" w:rsidRDefault="000F1E6E" w:rsidP="00E54A6C">
            <w:pPr>
              <w:jc w:val="left"/>
              <w:rPr>
                <w:color w:val="000000"/>
                <w:szCs w:val="22"/>
              </w:rPr>
            </w:pPr>
            <w:r w:rsidRPr="000F1E6E">
              <w:rPr>
                <w:color w:val="000000"/>
                <w:szCs w:val="22"/>
              </w:rPr>
              <w:t>FDA Guidance –Clinical Trial Imaging Endpoints</w:t>
            </w:r>
          </w:p>
        </w:tc>
      </w:tr>
    </w:tbl>
    <w:p w14:paraId="776493FA" w14:textId="77777777" w:rsidR="00CF53A1" w:rsidRPr="00662670" w:rsidRDefault="00CF53A1" w:rsidP="00CF53A1"/>
    <w:p w14:paraId="7495000E" w14:textId="77777777" w:rsidR="00F23A35" w:rsidRDefault="00F23A35">
      <w:pPr>
        <w:spacing w:before="0" w:after="200" w:line="276" w:lineRule="auto"/>
        <w:jc w:val="left"/>
        <w:rPr>
          <w:b/>
          <w:snapToGrid w:val="0"/>
          <w:sz w:val="32"/>
          <w:lang w:eastAsia="en-US"/>
        </w:rPr>
      </w:pPr>
      <w:bookmarkStart w:id="73" w:name="_Toc131415350"/>
      <w:r>
        <w:rPr>
          <w:snapToGrid w:val="0"/>
          <w:lang w:eastAsia="en-US"/>
        </w:rPr>
        <w:br w:type="page"/>
      </w:r>
    </w:p>
    <w:p w14:paraId="39534E05" w14:textId="5B94BFF5" w:rsidR="008A25A2" w:rsidRPr="009F6D6A" w:rsidRDefault="008A25A2" w:rsidP="00F23A35">
      <w:pPr>
        <w:pStyle w:val="berschrift1"/>
        <w:numPr>
          <w:ilvl w:val="0"/>
          <w:numId w:val="0"/>
        </w:numPr>
        <w:jc w:val="both"/>
      </w:pPr>
      <w:bookmarkStart w:id="74" w:name="_Toc205267431"/>
      <w:r>
        <w:lastRenderedPageBreak/>
        <w:t>Appendix 1 –</w:t>
      </w:r>
      <w:r w:rsidR="00D82898" w:rsidRPr="009F6D6A">
        <w:t xml:space="preserve"> Abbreviations and </w:t>
      </w:r>
      <w:r w:rsidR="00CC0FE7">
        <w:t>A</w:t>
      </w:r>
      <w:r w:rsidR="00D82898" w:rsidRPr="009F6D6A">
        <w:t>cronyms</w:t>
      </w:r>
      <w:bookmarkEnd w:id="73"/>
      <w:bookmarkEnd w:id="74"/>
    </w:p>
    <w:p w14:paraId="4BE4F965" w14:textId="77777777" w:rsidR="00D82898" w:rsidRPr="009F6D6A" w:rsidRDefault="00D82898" w:rsidP="00D82898">
      <w:pPr>
        <w:pStyle w:val="Textkrper1"/>
      </w:pPr>
    </w:p>
    <w:tbl>
      <w:tblPr>
        <w:tblW w:w="0" w:type="auto"/>
        <w:shd w:val="clear" w:color="auto" w:fill="FFFFFF" w:themeFill="background1"/>
        <w:tblLayout w:type="fixed"/>
        <w:tblLook w:val="0000" w:firstRow="0" w:lastRow="0" w:firstColumn="0" w:lastColumn="0" w:noHBand="0" w:noVBand="0"/>
      </w:tblPr>
      <w:tblGrid>
        <w:gridCol w:w="1101"/>
        <w:gridCol w:w="7796"/>
      </w:tblGrid>
      <w:tr w:rsidR="000E599E" w:rsidRPr="009F6D6A" w14:paraId="7AB883BA" w14:textId="77777777" w:rsidTr="0005070B">
        <w:tc>
          <w:tcPr>
            <w:tcW w:w="1101" w:type="dxa"/>
            <w:shd w:val="clear" w:color="auto" w:fill="FFFFFF" w:themeFill="background1"/>
          </w:tcPr>
          <w:p w14:paraId="1955ECD4" w14:textId="77777777" w:rsidR="000E599E" w:rsidRPr="000C41F0" w:rsidRDefault="000E599E" w:rsidP="009A6CF3">
            <w:pPr>
              <w:jc w:val="left"/>
              <w:rPr>
                <w:rFonts w:cs="Arial"/>
                <w:i/>
                <w:szCs w:val="22"/>
              </w:rPr>
            </w:pPr>
            <w:r w:rsidRPr="000E599E">
              <w:rPr>
                <w:rFonts w:cs="Arial"/>
                <w:i/>
                <w:szCs w:val="22"/>
              </w:rPr>
              <w:t>GCP</w:t>
            </w:r>
          </w:p>
        </w:tc>
        <w:tc>
          <w:tcPr>
            <w:tcW w:w="7796" w:type="dxa"/>
            <w:shd w:val="clear" w:color="auto" w:fill="FFFFFF" w:themeFill="background1"/>
          </w:tcPr>
          <w:p w14:paraId="106B2D60" w14:textId="77777777" w:rsidR="000E599E" w:rsidRPr="000C41F0" w:rsidRDefault="000E599E" w:rsidP="00206696">
            <w:pPr>
              <w:jc w:val="left"/>
              <w:rPr>
                <w:rFonts w:cs="Arial"/>
                <w:szCs w:val="22"/>
              </w:rPr>
            </w:pPr>
            <w:r w:rsidRPr="000E599E">
              <w:rPr>
                <w:rFonts w:cs="Arial"/>
                <w:szCs w:val="22"/>
              </w:rPr>
              <w:t>Good Clinical Practice</w:t>
            </w:r>
          </w:p>
        </w:tc>
      </w:tr>
      <w:tr w:rsidR="00D82898" w:rsidRPr="009F6D6A" w14:paraId="530EAF40" w14:textId="77777777" w:rsidTr="0005070B">
        <w:tc>
          <w:tcPr>
            <w:tcW w:w="1101" w:type="dxa"/>
            <w:shd w:val="clear" w:color="auto" w:fill="FFFFFF" w:themeFill="background1"/>
          </w:tcPr>
          <w:p w14:paraId="13A27E32" w14:textId="77777777" w:rsidR="00D82898" w:rsidRPr="009F6D6A" w:rsidRDefault="000C41F0" w:rsidP="009A6CF3">
            <w:pPr>
              <w:jc w:val="left"/>
              <w:rPr>
                <w:rFonts w:cs="Arial"/>
                <w:i/>
                <w:szCs w:val="22"/>
              </w:rPr>
            </w:pPr>
            <w:proofErr w:type="spellStart"/>
            <w:r w:rsidRPr="000C41F0">
              <w:rPr>
                <w:rFonts w:cs="Arial"/>
                <w:i/>
                <w:szCs w:val="22"/>
              </w:rPr>
              <w:t>ObTiMA</w:t>
            </w:r>
            <w:proofErr w:type="spellEnd"/>
          </w:p>
        </w:tc>
        <w:tc>
          <w:tcPr>
            <w:tcW w:w="7796" w:type="dxa"/>
            <w:shd w:val="clear" w:color="auto" w:fill="FFFFFF" w:themeFill="background1"/>
          </w:tcPr>
          <w:p w14:paraId="5BCFEEF2" w14:textId="77777777" w:rsidR="00D82898" w:rsidRPr="009A6CF3" w:rsidRDefault="000C41F0" w:rsidP="00206696">
            <w:pPr>
              <w:jc w:val="left"/>
              <w:rPr>
                <w:rFonts w:cs="Arial"/>
                <w:szCs w:val="22"/>
              </w:rPr>
            </w:pPr>
            <w:r w:rsidRPr="000C41F0">
              <w:rPr>
                <w:rFonts w:cs="Arial"/>
                <w:szCs w:val="22"/>
              </w:rPr>
              <w:t>Ontology-based Trial Management Application</w:t>
            </w:r>
          </w:p>
        </w:tc>
      </w:tr>
      <w:tr w:rsidR="00F37E22" w:rsidRPr="009F6D6A" w14:paraId="675EE0C8" w14:textId="77777777" w:rsidTr="0005070B">
        <w:tc>
          <w:tcPr>
            <w:tcW w:w="1101" w:type="dxa"/>
            <w:shd w:val="clear" w:color="auto" w:fill="FFFFFF" w:themeFill="background1"/>
          </w:tcPr>
          <w:p w14:paraId="75661552" w14:textId="77777777" w:rsidR="00F37E22" w:rsidRDefault="00F37E22" w:rsidP="00206696">
            <w:pPr>
              <w:jc w:val="left"/>
              <w:rPr>
                <w:rFonts w:cs="Arial"/>
                <w:i/>
                <w:szCs w:val="22"/>
              </w:rPr>
            </w:pPr>
            <w:r>
              <w:rPr>
                <w:rFonts w:cs="Arial"/>
                <w:i/>
                <w:szCs w:val="22"/>
              </w:rPr>
              <w:t>QM</w:t>
            </w:r>
          </w:p>
        </w:tc>
        <w:tc>
          <w:tcPr>
            <w:tcW w:w="7796" w:type="dxa"/>
            <w:shd w:val="clear" w:color="auto" w:fill="FFFFFF" w:themeFill="background1"/>
          </w:tcPr>
          <w:p w14:paraId="684CDA48" w14:textId="77777777" w:rsidR="00F37E22" w:rsidRPr="000C41F0" w:rsidRDefault="00F37E22" w:rsidP="00206696">
            <w:pPr>
              <w:jc w:val="left"/>
              <w:rPr>
                <w:rFonts w:cs="Arial"/>
                <w:szCs w:val="22"/>
              </w:rPr>
            </w:pPr>
            <w:r>
              <w:rPr>
                <w:rFonts w:cs="Arial"/>
                <w:szCs w:val="22"/>
              </w:rPr>
              <w:t>Quality Management</w:t>
            </w:r>
          </w:p>
        </w:tc>
      </w:tr>
      <w:tr w:rsidR="000C1039" w:rsidRPr="009F6D6A" w14:paraId="2250BEC8" w14:textId="77777777" w:rsidTr="0005070B">
        <w:tc>
          <w:tcPr>
            <w:tcW w:w="1101" w:type="dxa"/>
            <w:shd w:val="clear" w:color="auto" w:fill="FFFFFF" w:themeFill="background1"/>
          </w:tcPr>
          <w:p w14:paraId="3DE256B0" w14:textId="77777777" w:rsidR="000C1039" w:rsidRPr="009F6D6A" w:rsidRDefault="000C41F0" w:rsidP="00206696">
            <w:pPr>
              <w:jc w:val="left"/>
              <w:rPr>
                <w:rFonts w:cs="Arial"/>
                <w:i/>
                <w:szCs w:val="22"/>
              </w:rPr>
            </w:pPr>
            <w:r>
              <w:rPr>
                <w:rFonts w:cs="Arial"/>
                <w:i/>
                <w:szCs w:val="22"/>
              </w:rPr>
              <w:t>SOP</w:t>
            </w:r>
          </w:p>
        </w:tc>
        <w:tc>
          <w:tcPr>
            <w:tcW w:w="7796" w:type="dxa"/>
            <w:shd w:val="clear" w:color="auto" w:fill="FFFFFF" w:themeFill="background1"/>
          </w:tcPr>
          <w:p w14:paraId="2F246558" w14:textId="77777777" w:rsidR="000C1039" w:rsidRPr="009F6D6A" w:rsidRDefault="000C41F0" w:rsidP="00206696">
            <w:pPr>
              <w:jc w:val="left"/>
              <w:rPr>
                <w:rFonts w:cs="Arial"/>
                <w:szCs w:val="22"/>
              </w:rPr>
            </w:pPr>
            <w:r w:rsidRPr="000C41F0">
              <w:rPr>
                <w:rFonts w:cs="Arial"/>
                <w:szCs w:val="22"/>
              </w:rPr>
              <w:t>Standard Operating Procedure</w:t>
            </w:r>
          </w:p>
        </w:tc>
      </w:tr>
      <w:tr w:rsidR="000C1039" w:rsidRPr="009F6D6A" w14:paraId="6F1C3463" w14:textId="77777777" w:rsidTr="0005070B">
        <w:tc>
          <w:tcPr>
            <w:tcW w:w="1101" w:type="dxa"/>
            <w:shd w:val="clear" w:color="auto" w:fill="FFFFFF" w:themeFill="background1"/>
          </w:tcPr>
          <w:p w14:paraId="0EB3C205" w14:textId="77777777" w:rsidR="000C1039" w:rsidRPr="009F6D6A" w:rsidRDefault="00B8620B" w:rsidP="00206696">
            <w:pPr>
              <w:jc w:val="left"/>
              <w:rPr>
                <w:rFonts w:cs="Arial"/>
                <w:i/>
                <w:szCs w:val="22"/>
              </w:rPr>
            </w:pPr>
            <w:r w:rsidRPr="00B8620B">
              <w:rPr>
                <w:rFonts w:cs="Arial"/>
                <w:i/>
                <w:szCs w:val="22"/>
              </w:rPr>
              <w:t>SVMP</w:t>
            </w:r>
          </w:p>
        </w:tc>
        <w:tc>
          <w:tcPr>
            <w:tcW w:w="7796" w:type="dxa"/>
            <w:shd w:val="clear" w:color="auto" w:fill="FFFFFF" w:themeFill="background1"/>
          </w:tcPr>
          <w:p w14:paraId="2126F89C" w14:textId="77777777" w:rsidR="000C1039" w:rsidRPr="009F6D6A" w:rsidRDefault="00B8620B" w:rsidP="00206696">
            <w:pPr>
              <w:jc w:val="left"/>
              <w:rPr>
                <w:rFonts w:cs="Arial"/>
                <w:szCs w:val="22"/>
              </w:rPr>
            </w:pPr>
            <w:r w:rsidRPr="00B8620B">
              <w:rPr>
                <w:rFonts w:cs="Arial"/>
                <w:szCs w:val="22"/>
              </w:rPr>
              <w:t>System Validation Master Plan</w:t>
            </w:r>
          </w:p>
        </w:tc>
      </w:tr>
      <w:tr w:rsidR="000C1039" w:rsidRPr="009F6D6A" w14:paraId="1A543EA6" w14:textId="77777777" w:rsidTr="0005070B">
        <w:tc>
          <w:tcPr>
            <w:tcW w:w="1101" w:type="dxa"/>
            <w:shd w:val="clear" w:color="auto" w:fill="FFFFFF" w:themeFill="background1"/>
          </w:tcPr>
          <w:p w14:paraId="2812B141" w14:textId="77777777" w:rsidR="000C1039" w:rsidRPr="009F6D6A" w:rsidRDefault="000C1039" w:rsidP="00206696">
            <w:pPr>
              <w:jc w:val="left"/>
              <w:rPr>
                <w:rFonts w:cs="Arial"/>
                <w:i/>
                <w:szCs w:val="22"/>
              </w:rPr>
            </w:pPr>
          </w:p>
        </w:tc>
        <w:tc>
          <w:tcPr>
            <w:tcW w:w="7796" w:type="dxa"/>
            <w:shd w:val="clear" w:color="auto" w:fill="FFFFFF" w:themeFill="background1"/>
          </w:tcPr>
          <w:p w14:paraId="7026C4AE" w14:textId="77777777" w:rsidR="000C1039" w:rsidRPr="009F6D6A" w:rsidRDefault="000C1039" w:rsidP="00206696">
            <w:pPr>
              <w:jc w:val="left"/>
              <w:rPr>
                <w:rFonts w:cs="Arial"/>
                <w:szCs w:val="22"/>
              </w:rPr>
            </w:pPr>
          </w:p>
        </w:tc>
      </w:tr>
      <w:tr w:rsidR="000C1039" w:rsidRPr="009F6D6A" w14:paraId="60A79CBA" w14:textId="77777777" w:rsidTr="0005070B">
        <w:tc>
          <w:tcPr>
            <w:tcW w:w="1101" w:type="dxa"/>
            <w:shd w:val="clear" w:color="auto" w:fill="FFFFFF" w:themeFill="background1"/>
          </w:tcPr>
          <w:p w14:paraId="2CF42E76" w14:textId="77777777" w:rsidR="000C1039" w:rsidRPr="009F6D6A" w:rsidRDefault="000C1039" w:rsidP="00206696">
            <w:pPr>
              <w:jc w:val="left"/>
              <w:rPr>
                <w:rFonts w:cs="Arial"/>
                <w:i/>
                <w:szCs w:val="22"/>
              </w:rPr>
            </w:pPr>
          </w:p>
        </w:tc>
        <w:tc>
          <w:tcPr>
            <w:tcW w:w="7796" w:type="dxa"/>
            <w:shd w:val="clear" w:color="auto" w:fill="FFFFFF" w:themeFill="background1"/>
          </w:tcPr>
          <w:p w14:paraId="2EA73BA3" w14:textId="77777777" w:rsidR="000C1039" w:rsidRPr="009F6D6A" w:rsidRDefault="000C1039" w:rsidP="00206696">
            <w:pPr>
              <w:jc w:val="left"/>
              <w:rPr>
                <w:rFonts w:cs="Arial"/>
                <w:szCs w:val="22"/>
              </w:rPr>
            </w:pPr>
          </w:p>
        </w:tc>
      </w:tr>
      <w:tr w:rsidR="000C1039" w:rsidRPr="009F6D6A" w14:paraId="1A76D557" w14:textId="77777777" w:rsidTr="0005070B">
        <w:tc>
          <w:tcPr>
            <w:tcW w:w="1101" w:type="dxa"/>
            <w:shd w:val="clear" w:color="auto" w:fill="FFFFFF" w:themeFill="background1"/>
          </w:tcPr>
          <w:p w14:paraId="19347479" w14:textId="77777777" w:rsidR="000C1039" w:rsidRPr="009F6D6A" w:rsidRDefault="000C1039" w:rsidP="00206696">
            <w:pPr>
              <w:jc w:val="left"/>
              <w:rPr>
                <w:rFonts w:cs="Arial"/>
                <w:i/>
                <w:szCs w:val="22"/>
              </w:rPr>
            </w:pPr>
          </w:p>
        </w:tc>
        <w:tc>
          <w:tcPr>
            <w:tcW w:w="7796" w:type="dxa"/>
            <w:shd w:val="clear" w:color="auto" w:fill="FFFFFF" w:themeFill="background1"/>
          </w:tcPr>
          <w:p w14:paraId="0C6504D3" w14:textId="77777777" w:rsidR="000C1039" w:rsidRPr="009F6D6A" w:rsidRDefault="000C1039" w:rsidP="00206696">
            <w:pPr>
              <w:jc w:val="left"/>
              <w:rPr>
                <w:rFonts w:cs="Arial"/>
                <w:szCs w:val="22"/>
              </w:rPr>
            </w:pPr>
          </w:p>
        </w:tc>
      </w:tr>
      <w:tr w:rsidR="000C1039" w:rsidRPr="009F6D6A" w14:paraId="1BFF7B69" w14:textId="77777777" w:rsidTr="0005070B">
        <w:tc>
          <w:tcPr>
            <w:tcW w:w="1101" w:type="dxa"/>
            <w:shd w:val="clear" w:color="auto" w:fill="FFFFFF" w:themeFill="background1"/>
          </w:tcPr>
          <w:p w14:paraId="5BE33768" w14:textId="77777777" w:rsidR="000C1039" w:rsidRPr="009F6D6A" w:rsidRDefault="000C1039" w:rsidP="00206696">
            <w:pPr>
              <w:jc w:val="left"/>
              <w:rPr>
                <w:rFonts w:cs="Arial"/>
                <w:i/>
                <w:szCs w:val="22"/>
              </w:rPr>
            </w:pPr>
          </w:p>
        </w:tc>
        <w:tc>
          <w:tcPr>
            <w:tcW w:w="7796" w:type="dxa"/>
            <w:shd w:val="clear" w:color="auto" w:fill="FFFFFF" w:themeFill="background1"/>
          </w:tcPr>
          <w:p w14:paraId="36D17197" w14:textId="77777777" w:rsidR="000C1039" w:rsidRPr="009F6D6A" w:rsidRDefault="000C1039" w:rsidP="00206696">
            <w:pPr>
              <w:jc w:val="left"/>
              <w:rPr>
                <w:rFonts w:cs="Arial"/>
                <w:szCs w:val="22"/>
              </w:rPr>
            </w:pPr>
          </w:p>
        </w:tc>
      </w:tr>
      <w:tr w:rsidR="000C1039" w:rsidRPr="009F6D6A" w14:paraId="170090D3" w14:textId="77777777" w:rsidTr="0005070B">
        <w:tc>
          <w:tcPr>
            <w:tcW w:w="1101" w:type="dxa"/>
            <w:shd w:val="clear" w:color="auto" w:fill="FFFFFF" w:themeFill="background1"/>
          </w:tcPr>
          <w:p w14:paraId="332E1E8C" w14:textId="77777777" w:rsidR="000C1039" w:rsidRPr="009F6D6A" w:rsidRDefault="000C1039" w:rsidP="00206696">
            <w:pPr>
              <w:jc w:val="left"/>
              <w:rPr>
                <w:rFonts w:cs="Arial"/>
                <w:i/>
                <w:szCs w:val="22"/>
              </w:rPr>
            </w:pPr>
          </w:p>
        </w:tc>
        <w:tc>
          <w:tcPr>
            <w:tcW w:w="7796" w:type="dxa"/>
            <w:shd w:val="clear" w:color="auto" w:fill="FFFFFF" w:themeFill="background1"/>
          </w:tcPr>
          <w:p w14:paraId="0B56AB91" w14:textId="77777777" w:rsidR="000C1039" w:rsidRPr="009F6D6A" w:rsidRDefault="000C1039" w:rsidP="00206696">
            <w:pPr>
              <w:jc w:val="left"/>
              <w:rPr>
                <w:rFonts w:cs="Arial"/>
                <w:szCs w:val="22"/>
              </w:rPr>
            </w:pPr>
          </w:p>
        </w:tc>
      </w:tr>
      <w:tr w:rsidR="000C1039" w:rsidRPr="009F6D6A" w14:paraId="0436CF4D" w14:textId="77777777" w:rsidTr="0005070B">
        <w:tc>
          <w:tcPr>
            <w:tcW w:w="1101" w:type="dxa"/>
            <w:shd w:val="clear" w:color="auto" w:fill="FFFFFF" w:themeFill="background1"/>
          </w:tcPr>
          <w:p w14:paraId="0BC0BC82" w14:textId="77777777" w:rsidR="000C1039" w:rsidRPr="009F6D6A" w:rsidRDefault="000C1039" w:rsidP="00206696">
            <w:pPr>
              <w:jc w:val="left"/>
              <w:rPr>
                <w:rFonts w:cs="Arial"/>
                <w:i/>
                <w:szCs w:val="22"/>
              </w:rPr>
            </w:pPr>
          </w:p>
        </w:tc>
        <w:tc>
          <w:tcPr>
            <w:tcW w:w="7796" w:type="dxa"/>
            <w:shd w:val="clear" w:color="auto" w:fill="FFFFFF" w:themeFill="background1"/>
          </w:tcPr>
          <w:p w14:paraId="7C0C7022" w14:textId="77777777" w:rsidR="000C1039" w:rsidRPr="009F6D6A" w:rsidRDefault="000C1039" w:rsidP="00206696">
            <w:pPr>
              <w:jc w:val="left"/>
              <w:rPr>
                <w:rFonts w:cs="Arial"/>
                <w:szCs w:val="22"/>
              </w:rPr>
            </w:pPr>
          </w:p>
        </w:tc>
      </w:tr>
      <w:tr w:rsidR="000C1039" w:rsidRPr="009F6D6A" w14:paraId="4412B283" w14:textId="77777777" w:rsidTr="0005070B">
        <w:tc>
          <w:tcPr>
            <w:tcW w:w="1101" w:type="dxa"/>
            <w:shd w:val="clear" w:color="auto" w:fill="FFFFFF" w:themeFill="background1"/>
          </w:tcPr>
          <w:p w14:paraId="45BB75B1" w14:textId="77777777" w:rsidR="000C1039" w:rsidRPr="009F6D6A" w:rsidRDefault="000C1039" w:rsidP="00206696">
            <w:pPr>
              <w:jc w:val="left"/>
              <w:rPr>
                <w:rFonts w:cs="Arial"/>
                <w:i/>
                <w:szCs w:val="22"/>
              </w:rPr>
            </w:pPr>
          </w:p>
        </w:tc>
        <w:tc>
          <w:tcPr>
            <w:tcW w:w="7796" w:type="dxa"/>
            <w:shd w:val="clear" w:color="auto" w:fill="FFFFFF" w:themeFill="background1"/>
          </w:tcPr>
          <w:p w14:paraId="439EF465" w14:textId="77777777" w:rsidR="000C1039" w:rsidRPr="009F6D6A" w:rsidRDefault="000C1039" w:rsidP="00206696">
            <w:pPr>
              <w:jc w:val="left"/>
              <w:rPr>
                <w:rFonts w:cs="Arial"/>
                <w:szCs w:val="22"/>
              </w:rPr>
            </w:pPr>
          </w:p>
        </w:tc>
      </w:tr>
      <w:tr w:rsidR="000C1039" w:rsidRPr="009F6D6A" w14:paraId="7F97CEEB" w14:textId="77777777" w:rsidTr="0005070B">
        <w:tc>
          <w:tcPr>
            <w:tcW w:w="1101" w:type="dxa"/>
            <w:shd w:val="clear" w:color="auto" w:fill="FFFFFF" w:themeFill="background1"/>
          </w:tcPr>
          <w:p w14:paraId="1C57340B" w14:textId="77777777" w:rsidR="000C1039" w:rsidRPr="009F6D6A" w:rsidRDefault="000C1039" w:rsidP="00206696">
            <w:pPr>
              <w:jc w:val="left"/>
              <w:rPr>
                <w:rFonts w:cs="Arial"/>
                <w:i/>
                <w:szCs w:val="22"/>
              </w:rPr>
            </w:pPr>
          </w:p>
        </w:tc>
        <w:tc>
          <w:tcPr>
            <w:tcW w:w="7796" w:type="dxa"/>
            <w:shd w:val="clear" w:color="auto" w:fill="FFFFFF" w:themeFill="background1"/>
          </w:tcPr>
          <w:p w14:paraId="5874456A" w14:textId="77777777" w:rsidR="000C1039" w:rsidRPr="009F6D6A" w:rsidRDefault="000C1039" w:rsidP="00206696">
            <w:pPr>
              <w:jc w:val="left"/>
              <w:rPr>
                <w:rFonts w:cs="Arial"/>
                <w:szCs w:val="22"/>
              </w:rPr>
            </w:pPr>
          </w:p>
        </w:tc>
      </w:tr>
      <w:tr w:rsidR="000C1039" w:rsidRPr="009F6D6A" w14:paraId="1E323A8B" w14:textId="77777777" w:rsidTr="0005070B">
        <w:tc>
          <w:tcPr>
            <w:tcW w:w="1101" w:type="dxa"/>
            <w:shd w:val="clear" w:color="auto" w:fill="FFFFFF" w:themeFill="background1"/>
          </w:tcPr>
          <w:p w14:paraId="7DE9FE49" w14:textId="77777777" w:rsidR="000C1039" w:rsidRPr="009F6D6A" w:rsidRDefault="000C1039" w:rsidP="00206696">
            <w:pPr>
              <w:jc w:val="left"/>
              <w:rPr>
                <w:rFonts w:cs="Arial"/>
                <w:i/>
                <w:szCs w:val="22"/>
              </w:rPr>
            </w:pPr>
          </w:p>
        </w:tc>
        <w:tc>
          <w:tcPr>
            <w:tcW w:w="7796" w:type="dxa"/>
            <w:shd w:val="clear" w:color="auto" w:fill="FFFFFF" w:themeFill="background1"/>
          </w:tcPr>
          <w:p w14:paraId="14CD2C89" w14:textId="77777777" w:rsidR="000C1039" w:rsidRPr="009F6D6A" w:rsidRDefault="000C1039" w:rsidP="00206696">
            <w:pPr>
              <w:jc w:val="left"/>
              <w:rPr>
                <w:rFonts w:cs="Arial"/>
                <w:szCs w:val="22"/>
              </w:rPr>
            </w:pPr>
          </w:p>
        </w:tc>
      </w:tr>
      <w:tr w:rsidR="000C1039" w:rsidRPr="009F6D6A" w14:paraId="365C50C1" w14:textId="77777777" w:rsidTr="0005070B">
        <w:tc>
          <w:tcPr>
            <w:tcW w:w="1101" w:type="dxa"/>
            <w:shd w:val="clear" w:color="auto" w:fill="FFFFFF" w:themeFill="background1"/>
          </w:tcPr>
          <w:p w14:paraId="07FCB7DF" w14:textId="77777777" w:rsidR="000C1039" w:rsidRPr="009F6D6A" w:rsidRDefault="000C1039" w:rsidP="00206696">
            <w:pPr>
              <w:jc w:val="left"/>
              <w:rPr>
                <w:rFonts w:cs="Arial"/>
                <w:i/>
                <w:szCs w:val="22"/>
              </w:rPr>
            </w:pPr>
          </w:p>
        </w:tc>
        <w:tc>
          <w:tcPr>
            <w:tcW w:w="7796" w:type="dxa"/>
            <w:shd w:val="clear" w:color="auto" w:fill="FFFFFF" w:themeFill="background1"/>
          </w:tcPr>
          <w:p w14:paraId="0526A388" w14:textId="77777777" w:rsidR="000C1039" w:rsidRPr="009F6D6A" w:rsidRDefault="000C1039" w:rsidP="00206696">
            <w:pPr>
              <w:jc w:val="left"/>
              <w:rPr>
                <w:rFonts w:cs="Arial"/>
                <w:szCs w:val="22"/>
              </w:rPr>
            </w:pPr>
          </w:p>
        </w:tc>
      </w:tr>
      <w:tr w:rsidR="000C1039" w:rsidRPr="009F6D6A" w14:paraId="7AE9A431" w14:textId="77777777" w:rsidTr="0005070B">
        <w:tc>
          <w:tcPr>
            <w:tcW w:w="1101" w:type="dxa"/>
            <w:shd w:val="clear" w:color="auto" w:fill="FFFFFF" w:themeFill="background1"/>
          </w:tcPr>
          <w:p w14:paraId="0E92C65F" w14:textId="77777777" w:rsidR="000C1039" w:rsidRPr="009F6D6A" w:rsidRDefault="000C1039" w:rsidP="00206696">
            <w:pPr>
              <w:jc w:val="left"/>
              <w:rPr>
                <w:rFonts w:cs="Arial"/>
                <w:i/>
                <w:szCs w:val="22"/>
              </w:rPr>
            </w:pPr>
          </w:p>
        </w:tc>
        <w:tc>
          <w:tcPr>
            <w:tcW w:w="7796" w:type="dxa"/>
            <w:shd w:val="clear" w:color="auto" w:fill="FFFFFF" w:themeFill="background1"/>
          </w:tcPr>
          <w:p w14:paraId="2FD0DE37" w14:textId="77777777" w:rsidR="000C1039" w:rsidRPr="009F6D6A" w:rsidRDefault="000C1039" w:rsidP="00206696">
            <w:pPr>
              <w:jc w:val="left"/>
              <w:rPr>
                <w:rFonts w:cs="Arial"/>
                <w:szCs w:val="22"/>
              </w:rPr>
            </w:pPr>
          </w:p>
        </w:tc>
      </w:tr>
      <w:tr w:rsidR="000C1039" w:rsidRPr="009F6D6A" w14:paraId="3D2CDB6E" w14:textId="77777777" w:rsidTr="0005070B">
        <w:tc>
          <w:tcPr>
            <w:tcW w:w="1101" w:type="dxa"/>
            <w:shd w:val="clear" w:color="auto" w:fill="FFFFFF" w:themeFill="background1"/>
          </w:tcPr>
          <w:p w14:paraId="704CDF30" w14:textId="77777777" w:rsidR="000C1039" w:rsidRPr="009F6D6A" w:rsidRDefault="000C1039" w:rsidP="00206696">
            <w:pPr>
              <w:jc w:val="left"/>
              <w:rPr>
                <w:rFonts w:cs="Arial"/>
                <w:i/>
                <w:szCs w:val="22"/>
              </w:rPr>
            </w:pPr>
          </w:p>
        </w:tc>
        <w:tc>
          <w:tcPr>
            <w:tcW w:w="7796" w:type="dxa"/>
            <w:shd w:val="clear" w:color="auto" w:fill="FFFFFF" w:themeFill="background1"/>
          </w:tcPr>
          <w:p w14:paraId="501B2A26" w14:textId="77777777" w:rsidR="000C1039" w:rsidRPr="009F6D6A" w:rsidRDefault="000C1039" w:rsidP="00206696">
            <w:pPr>
              <w:jc w:val="left"/>
              <w:rPr>
                <w:rFonts w:cs="Arial"/>
                <w:szCs w:val="22"/>
              </w:rPr>
            </w:pPr>
          </w:p>
        </w:tc>
      </w:tr>
    </w:tbl>
    <w:p w14:paraId="7CEAECD0" w14:textId="77777777" w:rsidR="00D82898" w:rsidRPr="009F6D6A" w:rsidRDefault="00D82898" w:rsidP="00D82898">
      <w:pPr>
        <w:rPr>
          <w:rFonts w:cs="Arial"/>
          <w:bCs/>
          <w:sz w:val="16"/>
          <w:szCs w:val="16"/>
          <w:lang w:eastAsia="en-GB"/>
        </w:rPr>
      </w:pPr>
    </w:p>
    <w:bookmarkEnd w:id="20"/>
    <w:p w14:paraId="5B8BF04E" w14:textId="77777777" w:rsidR="00D82898" w:rsidRPr="009F6D6A" w:rsidRDefault="00D82898" w:rsidP="00B246C1"/>
    <w:p w14:paraId="228ECD35" w14:textId="77777777" w:rsidR="00B6537E" w:rsidRDefault="00B6537E">
      <w:pPr>
        <w:spacing w:before="0" w:after="200" w:line="276" w:lineRule="auto"/>
        <w:jc w:val="left"/>
      </w:pPr>
      <w:r>
        <w:br w:type="page"/>
      </w:r>
    </w:p>
    <w:p w14:paraId="5B63412B" w14:textId="77777777" w:rsidR="00B6537E" w:rsidRDefault="00B6537E" w:rsidP="00F23A35">
      <w:pPr>
        <w:pStyle w:val="berschrift1"/>
        <w:numPr>
          <w:ilvl w:val="0"/>
          <w:numId w:val="0"/>
        </w:numPr>
        <w:jc w:val="both"/>
      </w:pPr>
      <w:bookmarkStart w:id="75" w:name="_Toc205267432"/>
      <w:r>
        <w:lastRenderedPageBreak/>
        <w:t>Appendix 2</w:t>
      </w:r>
      <w:r w:rsidRPr="009F6D6A">
        <w:t xml:space="preserve"> </w:t>
      </w:r>
      <w:r w:rsidR="008A25A2">
        <w:t>–</w:t>
      </w:r>
      <w:r w:rsidRPr="009F6D6A">
        <w:t xml:space="preserve"> </w:t>
      </w:r>
      <w:r>
        <w:t>Definitions</w:t>
      </w:r>
      <w:bookmarkEnd w:id="75"/>
    </w:p>
    <w:p w14:paraId="09C80370" w14:textId="77777777" w:rsidR="008A25A2" w:rsidRDefault="008A25A2" w:rsidP="008A25A2">
      <w:pPr>
        <w:rPr>
          <w:lang w:val="en-US"/>
        </w:rPr>
      </w:pPr>
      <w:r w:rsidRPr="00821D40">
        <w:rPr>
          <w:lang w:val="en-US"/>
        </w:rPr>
        <w:t>The following definitions are taken from the section 1 (Glossary) of the Note for guidance on Good Clinical Practice (CPMP/ICH/135/95)</w:t>
      </w:r>
      <w:r w:rsidRPr="00821D40">
        <w:rPr>
          <w:rStyle w:val="Funotenzeichen"/>
          <w:lang w:val="en-US"/>
        </w:rPr>
        <w:footnoteReference w:id="12"/>
      </w:r>
      <w:r w:rsidRPr="00821D40">
        <w:rPr>
          <w:lang w:val="en-US"/>
        </w:rPr>
        <w:t>:</w:t>
      </w:r>
    </w:p>
    <w:p w14:paraId="593899FB" w14:textId="77777777" w:rsidR="008A25A2" w:rsidRDefault="008A25A2" w:rsidP="008A25A2">
      <w:pPr>
        <w:pStyle w:val="berschrift4"/>
        <w:numPr>
          <w:ilvl w:val="0"/>
          <w:numId w:val="0"/>
        </w:numPr>
        <w:ind w:left="864" w:hanging="864"/>
        <w:rPr>
          <w:lang w:val="en-US"/>
        </w:rPr>
      </w:pPr>
    </w:p>
    <w:p w14:paraId="6B781829" w14:textId="77777777" w:rsidR="008A25A2" w:rsidRPr="002C7469" w:rsidRDefault="008A25A2" w:rsidP="008A25A2">
      <w:pPr>
        <w:pStyle w:val="berschrift4"/>
        <w:numPr>
          <w:ilvl w:val="0"/>
          <w:numId w:val="0"/>
        </w:numPr>
        <w:ind w:left="864" w:hanging="864"/>
        <w:rPr>
          <w:lang w:val="en-US"/>
        </w:rPr>
      </w:pPr>
      <w:r w:rsidRPr="002C7469">
        <w:rPr>
          <w:lang w:val="en-US"/>
        </w:rPr>
        <w:t>Adverse Drug Reaction (ADR)</w:t>
      </w:r>
    </w:p>
    <w:p w14:paraId="7943BEE6" w14:textId="77777777" w:rsidR="008A25A2" w:rsidRPr="002C7469" w:rsidRDefault="008A25A2" w:rsidP="00D42536">
      <w:pPr>
        <w:ind w:left="708"/>
        <w:rPr>
          <w:lang w:val="en-US"/>
        </w:rPr>
      </w:pPr>
      <w:r w:rsidRPr="002C7469">
        <w:rPr>
          <w:lang w:val="en-US"/>
        </w:rPr>
        <w:t>In the pre-approval clinical experience with a new medicinal product or its new usages, particularly as the therapeutic dose(s) may not be established: all noxious and unintended responses to a medicinal product related to any dose should be considered adverse drug reactions. The phrase responses to a medicinal product means that a causal relationship between a medicinal product and an adverse event is at least a reasonable possibility, i.e. the relationship cannot be ruled out.</w:t>
      </w:r>
    </w:p>
    <w:p w14:paraId="36FF6DE0" w14:textId="77777777" w:rsidR="008A25A2" w:rsidRDefault="008A25A2" w:rsidP="008A25A2">
      <w:pPr>
        <w:pStyle w:val="berschrift4"/>
        <w:numPr>
          <w:ilvl w:val="0"/>
          <w:numId w:val="0"/>
        </w:numPr>
        <w:ind w:left="864" w:hanging="864"/>
        <w:rPr>
          <w:lang w:val="en-US"/>
        </w:rPr>
      </w:pPr>
    </w:p>
    <w:p w14:paraId="0026E8A5" w14:textId="77777777" w:rsidR="008A25A2" w:rsidRPr="002C7469" w:rsidRDefault="008A25A2" w:rsidP="008A25A2">
      <w:pPr>
        <w:pStyle w:val="berschrift4"/>
        <w:numPr>
          <w:ilvl w:val="0"/>
          <w:numId w:val="0"/>
        </w:numPr>
        <w:ind w:left="864" w:hanging="864"/>
        <w:rPr>
          <w:lang w:val="en-US"/>
        </w:rPr>
      </w:pPr>
      <w:r w:rsidRPr="002C7469">
        <w:rPr>
          <w:lang w:val="en-US"/>
        </w:rPr>
        <w:t>Adverse Event (AE)</w:t>
      </w:r>
    </w:p>
    <w:p w14:paraId="6FB7B33E" w14:textId="77777777" w:rsidR="008A25A2" w:rsidRPr="002C7469" w:rsidRDefault="008A25A2" w:rsidP="00D42536">
      <w:pPr>
        <w:ind w:left="708"/>
        <w:rPr>
          <w:lang w:val="en-US"/>
        </w:rPr>
      </w:pPr>
      <w:r w:rsidRPr="002C7469">
        <w:rPr>
          <w:lang w:val="en-US"/>
        </w:rPr>
        <w:t xml:space="preserve">Any untoward medical occurrence in a patient or clinical investigation subject administered a pharmaceutical product and which does not necessarily have a causal relationship with this treatment. An adverse event (AE) can therefore be any </w:t>
      </w:r>
      <w:proofErr w:type="spellStart"/>
      <w:r w:rsidRPr="002C7469">
        <w:rPr>
          <w:lang w:val="en-US"/>
        </w:rPr>
        <w:t>unfavourable</w:t>
      </w:r>
      <w:proofErr w:type="spellEnd"/>
      <w:r w:rsidRPr="002C7469">
        <w:rPr>
          <w:lang w:val="en-US"/>
        </w:rPr>
        <w:t xml:space="preserve"> and unintended sign (including an abnormal laboratory finding), symptom, or disease temporally associated with the use of a medicinal (investigational) product, whether or not related to the medicinal (investigational) product (see the ICH Guideline for Clinical Safety Data Management: Definitions and Standards for Expedited Reporting).</w:t>
      </w:r>
    </w:p>
    <w:p w14:paraId="75643F4B" w14:textId="77777777" w:rsidR="008A25A2" w:rsidRDefault="008A25A2" w:rsidP="008A25A2">
      <w:pPr>
        <w:pStyle w:val="berschrift4"/>
        <w:numPr>
          <w:ilvl w:val="0"/>
          <w:numId w:val="0"/>
        </w:numPr>
        <w:ind w:left="864" w:hanging="864"/>
        <w:rPr>
          <w:lang w:val="en-US"/>
        </w:rPr>
      </w:pPr>
    </w:p>
    <w:p w14:paraId="21DD0C85" w14:textId="77777777" w:rsidR="008A25A2" w:rsidRPr="002C7469" w:rsidRDefault="008A25A2" w:rsidP="008A25A2">
      <w:pPr>
        <w:pStyle w:val="berschrift4"/>
        <w:numPr>
          <w:ilvl w:val="0"/>
          <w:numId w:val="0"/>
        </w:numPr>
        <w:ind w:left="864" w:hanging="864"/>
        <w:rPr>
          <w:lang w:val="en-US"/>
        </w:rPr>
      </w:pPr>
      <w:r w:rsidRPr="002C7469">
        <w:rPr>
          <w:lang w:val="en-US"/>
        </w:rPr>
        <w:t>Applicable Regulatory Requirement(s)</w:t>
      </w:r>
    </w:p>
    <w:p w14:paraId="38360FED" w14:textId="77777777" w:rsidR="008A25A2" w:rsidRPr="002C7469" w:rsidRDefault="008A25A2" w:rsidP="00D42536">
      <w:pPr>
        <w:ind w:left="708"/>
        <w:rPr>
          <w:lang w:val="en-US"/>
        </w:rPr>
      </w:pPr>
      <w:proofErr w:type="gramStart"/>
      <w:r w:rsidRPr="002C7469">
        <w:rPr>
          <w:lang w:val="en-US"/>
        </w:rPr>
        <w:t>Any law(s) and regulation(s) addressing the conduct of clinical trials of investigational products.</w:t>
      </w:r>
      <w:proofErr w:type="gramEnd"/>
    </w:p>
    <w:p w14:paraId="0D0DC720" w14:textId="77777777" w:rsidR="008A25A2" w:rsidRDefault="008A25A2" w:rsidP="008A25A2">
      <w:pPr>
        <w:pStyle w:val="berschrift4"/>
        <w:numPr>
          <w:ilvl w:val="0"/>
          <w:numId w:val="0"/>
        </w:numPr>
        <w:ind w:left="864" w:hanging="864"/>
        <w:rPr>
          <w:lang w:val="en-US"/>
        </w:rPr>
      </w:pPr>
    </w:p>
    <w:p w14:paraId="649CC9CD" w14:textId="77777777" w:rsidR="008A25A2" w:rsidRPr="002C7469" w:rsidRDefault="008A25A2" w:rsidP="008A25A2">
      <w:pPr>
        <w:pStyle w:val="berschrift4"/>
        <w:numPr>
          <w:ilvl w:val="0"/>
          <w:numId w:val="0"/>
        </w:numPr>
        <w:ind w:left="864" w:hanging="864"/>
        <w:rPr>
          <w:lang w:val="en-US"/>
        </w:rPr>
      </w:pPr>
      <w:r w:rsidRPr="002C7469">
        <w:rPr>
          <w:lang w:val="en-US"/>
        </w:rPr>
        <w:t>Approval (in relation to Institutional Review Boards)</w:t>
      </w:r>
    </w:p>
    <w:p w14:paraId="6DF699A2" w14:textId="77777777" w:rsidR="008A25A2" w:rsidRPr="002C7469" w:rsidRDefault="008A25A2" w:rsidP="00D42536">
      <w:pPr>
        <w:ind w:left="708"/>
        <w:rPr>
          <w:lang w:val="en-US"/>
        </w:rPr>
      </w:pPr>
      <w:r w:rsidRPr="002C7469">
        <w:rPr>
          <w:lang w:val="en-US"/>
        </w:rPr>
        <w:t>The affirmative decision of the IRB that the clinical trial has been reviewed and may be conducted at the institution site within the constraints set forth by the IRB, the institution, Good Clinical Practice (GCP), and the applicable regulatory requirements.</w:t>
      </w:r>
    </w:p>
    <w:p w14:paraId="2870C5BA" w14:textId="77777777" w:rsidR="008A25A2" w:rsidRDefault="008A25A2" w:rsidP="008A25A2">
      <w:pPr>
        <w:pStyle w:val="berschrift4"/>
        <w:numPr>
          <w:ilvl w:val="0"/>
          <w:numId w:val="0"/>
        </w:numPr>
        <w:ind w:left="864" w:hanging="864"/>
        <w:rPr>
          <w:lang w:val="en-US"/>
        </w:rPr>
      </w:pPr>
    </w:p>
    <w:p w14:paraId="095E3D60" w14:textId="77777777" w:rsidR="008A25A2" w:rsidRPr="002C7469" w:rsidRDefault="008A25A2" w:rsidP="008A25A2">
      <w:pPr>
        <w:pStyle w:val="berschrift4"/>
        <w:numPr>
          <w:ilvl w:val="0"/>
          <w:numId w:val="0"/>
        </w:numPr>
        <w:ind w:left="864" w:hanging="864"/>
        <w:rPr>
          <w:lang w:val="en-US"/>
        </w:rPr>
      </w:pPr>
      <w:r w:rsidRPr="002C7469">
        <w:rPr>
          <w:lang w:val="en-US"/>
        </w:rPr>
        <w:t>Audit</w:t>
      </w:r>
    </w:p>
    <w:p w14:paraId="7F654651" w14:textId="77777777" w:rsidR="008A25A2" w:rsidRPr="002C7469" w:rsidRDefault="008A25A2" w:rsidP="00D42536">
      <w:pPr>
        <w:ind w:left="708"/>
        <w:rPr>
          <w:lang w:val="en-US"/>
        </w:rPr>
      </w:pPr>
      <w:r w:rsidRPr="002C7469">
        <w:rPr>
          <w:lang w:val="en-US"/>
        </w:rPr>
        <w:t>A systematic and independent examination of trial related activities and documents to determine whether the evaluated trial related activities were conduct</w:t>
      </w:r>
      <w:r>
        <w:rPr>
          <w:lang w:val="en-US"/>
        </w:rPr>
        <w:t xml:space="preserve">ed, and the data were recorded, </w:t>
      </w:r>
      <w:r w:rsidRPr="002C7469">
        <w:rPr>
          <w:lang w:val="en-US"/>
        </w:rPr>
        <w:t>analyzed and accurately reported according to the protocol, sponsor's standard operating procedures (SOPs), Good Clinical Practice (GCP), and the applicable regulatory requirement(s).</w:t>
      </w:r>
    </w:p>
    <w:p w14:paraId="6B478556" w14:textId="77777777" w:rsidR="008A25A2" w:rsidRDefault="008A25A2" w:rsidP="008A25A2">
      <w:pPr>
        <w:pStyle w:val="berschrift4"/>
        <w:numPr>
          <w:ilvl w:val="0"/>
          <w:numId w:val="0"/>
        </w:numPr>
        <w:ind w:left="864" w:hanging="864"/>
        <w:rPr>
          <w:lang w:val="en-US"/>
        </w:rPr>
      </w:pPr>
    </w:p>
    <w:p w14:paraId="31D33472" w14:textId="77777777" w:rsidR="008A25A2" w:rsidRPr="002C7469" w:rsidRDefault="008A25A2" w:rsidP="008A25A2">
      <w:pPr>
        <w:pStyle w:val="berschrift4"/>
        <w:numPr>
          <w:ilvl w:val="0"/>
          <w:numId w:val="0"/>
        </w:numPr>
        <w:ind w:left="864" w:hanging="864"/>
        <w:rPr>
          <w:lang w:val="en-US"/>
        </w:rPr>
      </w:pPr>
      <w:r w:rsidRPr="002C7469">
        <w:rPr>
          <w:lang w:val="en-US"/>
        </w:rPr>
        <w:t>Audit Certificate</w:t>
      </w:r>
    </w:p>
    <w:p w14:paraId="0E8FCB2A" w14:textId="77777777" w:rsidR="008A25A2" w:rsidRDefault="008A25A2" w:rsidP="00D42536">
      <w:pPr>
        <w:ind w:left="708"/>
        <w:rPr>
          <w:lang w:val="en-US"/>
        </w:rPr>
      </w:pPr>
      <w:proofErr w:type="gramStart"/>
      <w:r w:rsidRPr="002C7469">
        <w:rPr>
          <w:lang w:val="en-US"/>
        </w:rPr>
        <w:t>A declaration of confirmation by the auditor that an audit has taken place.</w:t>
      </w:r>
      <w:proofErr w:type="gramEnd"/>
    </w:p>
    <w:p w14:paraId="3D71C441" w14:textId="77777777" w:rsidR="008A25A2" w:rsidRPr="002C7469" w:rsidRDefault="008A25A2" w:rsidP="008A25A2">
      <w:pPr>
        <w:pStyle w:val="berschrift4"/>
        <w:numPr>
          <w:ilvl w:val="0"/>
          <w:numId w:val="0"/>
        </w:numPr>
        <w:rPr>
          <w:lang w:val="en-US"/>
        </w:rPr>
      </w:pPr>
      <w:r w:rsidRPr="002C7469">
        <w:rPr>
          <w:lang w:val="en-US"/>
        </w:rPr>
        <w:lastRenderedPageBreak/>
        <w:t>Audit Report</w:t>
      </w:r>
    </w:p>
    <w:p w14:paraId="5082BBB7" w14:textId="77777777" w:rsidR="008A25A2" w:rsidRPr="002C7469" w:rsidRDefault="008A25A2" w:rsidP="00D42536">
      <w:pPr>
        <w:ind w:left="708"/>
        <w:rPr>
          <w:lang w:val="en-US"/>
        </w:rPr>
      </w:pPr>
      <w:proofErr w:type="gramStart"/>
      <w:r w:rsidRPr="002C7469">
        <w:rPr>
          <w:lang w:val="en-US"/>
        </w:rPr>
        <w:t>A written evaluation by the sponsor's auditor of the results of the audit.</w:t>
      </w:r>
      <w:proofErr w:type="gramEnd"/>
    </w:p>
    <w:p w14:paraId="42684DF9" w14:textId="77777777" w:rsidR="008A25A2" w:rsidRDefault="008A25A2" w:rsidP="008A25A2">
      <w:pPr>
        <w:pStyle w:val="berschrift4"/>
        <w:numPr>
          <w:ilvl w:val="0"/>
          <w:numId w:val="0"/>
        </w:numPr>
        <w:ind w:left="864" w:hanging="864"/>
        <w:rPr>
          <w:lang w:val="en-US"/>
        </w:rPr>
      </w:pPr>
    </w:p>
    <w:p w14:paraId="368411EA" w14:textId="77777777" w:rsidR="008A25A2" w:rsidRPr="002C7469" w:rsidRDefault="008A25A2" w:rsidP="008A25A2">
      <w:pPr>
        <w:pStyle w:val="berschrift4"/>
        <w:numPr>
          <w:ilvl w:val="0"/>
          <w:numId w:val="0"/>
        </w:numPr>
        <w:ind w:left="864" w:hanging="864"/>
        <w:rPr>
          <w:lang w:val="en-US"/>
        </w:rPr>
      </w:pPr>
      <w:r w:rsidRPr="002C7469">
        <w:rPr>
          <w:lang w:val="en-US"/>
        </w:rPr>
        <w:t>Audit Trail</w:t>
      </w:r>
    </w:p>
    <w:p w14:paraId="03B00A4A" w14:textId="77777777" w:rsidR="008A25A2" w:rsidRPr="002C7469" w:rsidRDefault="008A25A2" w:rsidP="00D42536">
      <w:pPr>
        <w:ind w:left="708"/>
        <w:rPr>
          <w:lang w:val="en-US"/>
        </w:rPr>
      </w:pPr>
      <w:proofErr w:type="gramStart"/>
      <w:r w:rsidRPr="002C7469">
        <w:rPr>
          <w:lang w:val="en-US"/>
        </w:rPr>
        <w:t>Documentation that allows reconstruction of the course of events.</w:t>
      </w:r>
      <w:proofErr w:type="gramEnd"/>
    </w:p>
    <w:p w14:paraId="138768EA" w14:textId="77777777" w:rsidR="008A25A2" w:rsidRDefault="008A25A2" w:rsidP="008A25A2">
      <w:pPr>
        <w:pStyle w:val="berschrift4"/>
        <w:numPr>
          <w:ilvl w:val="0"/>
          <w:numId w:val="0"/>
        </w:numPr>
        <w:ind w:left="864" w:hanging="864"/>
        <w:rPr>
          <w:lang w:val="en-US"/>
        </w:rPr>
      </w:pPr>
    </w:p>
    <w:p w14:paraId="4CD09D0B" w14:textId="77777777" w:rsidR="008A25A2" w:rsidRPr="002C7469" w:rsidRDefault="008A25A2" w:rsidP="008A25A2">
      <w:pPr>
        <w:pStyle w:val="berschrift4"/>
        <w:numPr>
          <w:ilvl w:val="0"/>
          <w:numId w:val="0"/>
        </w:numPr>
        <w:ind w:left="864" w:hanging="864"/>
        <w:rPr>
          <w:lang w:val="en-US"/>
        </w:rPr>
      </w:pPr>
      <w:r w:rsidRPr="002C7469">
        <w:rPr>
          <w:lang w:val="en-US"/>
        </w:rPr>
        <w:t>Blinding/Masking</w:t>
      </w:r>
    </w:p>
    <w:p w14:paraId="7A258622" w14:textId="77777777" w:rsidR="008A25A2" w:rsidRPr="002C7469" w:rsidRDefault="008A25A2" w:rsidP="00D42536">
      <w:pPr>
        <w:ind w:left="708"/>
        <w:rPr>
          <w:lang w:val="en-US"/>
        </w:rPr>
      </w:pPr>
      <w:proofErr w:type="gramStart"/>
      <w:r w:rsidRPr="002C7469">
        <w:rPr>
          <w:lang w:val="en-US"/>
        </w:rPr>
        <w:t>A procedure in which one or more parties to the trial are kept unaware of the treatment assignment(s).</w:t>
      </w:r>
      <w:proofErr w:type="gramEnd"/>
      <w:r w:rsidRPr="002C7469">
        <w:rPr>
          <w:lang w:val="en-US"/>
        </w:rPr>
        <w:t xml:space="preserve"> Single-blinding usually refers to the subject(s) being unaware, and </w:t>
      </w:r>
      <w:proofErr w:type="gramStart"/>
      <w:r w:rsidRPr="002C7469">
        <w:rPr>
          <w:lang w:val="en-US"/>
        </w:rPr>
        <w:t>double-blinding</w:t>
      </w:r>
      <w:proofErr w:type="gramEnd"/>
      <w:r w:rsidRPr="002C7469">
        <w:rPr>
          <w:lang w:val="en-US"/>
        </w:rPr>
        <w:t xml:space="preserve"> usually refers to the subject(s), investigator(s), monitor, and, in some cases, data analyst(s) being unaware of the treatment assignment(s).</w:t>
      </w:r>
    </w:p>
    <w:p w14:paraId="0C97D013" w14:textId="77777777" w:rsidR="008A25A2" w:rsidRDefault="008A25A2" w:rsidP="008A25A2">
      <w:pPr>
        <w:pStyle w:val="berschrift4"/>
        <w:numPr>
          <w:ilvl w:val="0"/>
          <w:numId w:val="0"/>
        </w:numPr>
        <w:ind w:left="864" w:hanging="864"/>
        <w:rPr>
          <w:lang w:val="en-US"/>
        </w:rPr>
      </w:pPr>
    </w:p>
    <w:p w14:paraId="371616FC" w14:textId="77777777" w:rsidR="008A25A2" w:rsidRPr="002C7469" w:rsidRDefault="008A25A2" w:rsidP="008A25A2">
      <w:pPr>
        <w:pStyle w:val="berschrift4"/>
        <w:numPr>
          <w:ilvl w:val="0"/>
          <w:numId w:val="0"/>
        </w:numPr>
        <w:ind w:left="864" w:hanging="864"/>
        <w:rPr>
          <w:lang w:val="en-US"/>
        </w:rPr>
      </w:pPr>
      <w:r w:rsidRPr="002C7469">
        <w:rPr>
          <w:lang w:val="en-US"/>
        </w:rPr>
        <w:t>Case Report Form (CRF)</w:t>
      </w:r>
    </w:p>
    <w:p w14:paraId="657C9038" w14:textId="77777777" w:rsidR="008A25A2" w:rsidRPr="002C7469" w:rsidRDefault="008A25A2" w:rsidP="00D42536">
      <w:pPr>
        <w:ind w:left="708"/>
        <w:rPr>
          <w:lang w:val="en-US"/>
        </w:rPr>
      </w:pPr>
      <w:r w:rsidRPr="002C7469">
        <w:rPr>
          <w:lang w:val="en-US"/>
        </w:rPr>
        <w:t xml:space="preserve">A printed, optical, or electronic document designed to record all of the </w:t>
      </w:r>
      <w:proofErr w:type="gramStart"/>
      <w:r w:rsidRPr="002C7469">
        <w:rPr>
          <w:lang w:val="en-US"/>
        </w:rPr>
        <w:t>protocol required</w:t>
      </w:r>
      <w:proofErr w:type="gramEnd"/>
      <w:r w:rsidRPr="002C7469">
        <w:rPr>
          <w:lang w:val="en-US"/>
        </w:rPr>
        <w:t xml:space="preserve"> information to be reported to the sponsor on each trial subject.</w:t>
      </w:r>
    </w:p>
    <w:p w14:paraId="76B5A9E7" w14:textId="77777777" w:rsidR="008A25A2" w:rsidRDefault="008A25A2" w:rsidP="008A25A2">
      <w:pPr>
        <w:pStyle w:val="berschrift4"/>
        <w:numPr>
          <w:ilvl w:val="0"/>
          <w:numId w:val="0"/>
        </w:numPr>
        <w:ind w:left="864" w:hanging="864"/>
        <w:rPr>
          <w:lang w:val="en-US"/>
        </w:rPr>
      </w:pPr>
    </w:p>
    <w:p w14:paraId="324402E6" w14:textId="77777777" w:rsidR="008A25A2" w:rsidRPr="002C7469" w:rsidRDefault="008A25A2" w:rsidP="008A25A2">
      <w:pPr>
        <w:pStyle w:val="berschrift4"/>
        <w:numPr>
          <w:ilvl w:val="0"/>
          <w:numId w:val="0"/>
        </w:numPr>
        <w:ind w:left="864" w:hanging="864"/>
        <w:rPr>
          <w:lang w:val="en-US"/>
        </w:rPr>
      </w:pPr>
      <w:r w:rsidRPr="002C7469">
        <w:rPr>
          <w:lang w:val="en-US"/>
        </w:rPr>
        <w:t>Clinical Trial/Study</w:t>
      </w:r>
    </w:p>
    <w:p w14:paraId="762FEE52" w14:textId="77777777" w:rsidR="008A25A2" w:rsidRPr="002C7469" w:rsidRDefault="008A25A2" w:rsidP="00D42536">
      <w:pPr>
        <w:ind w:left="708"/>
        <w:rPr>
          <w:lang w:val="en-US"/>
        </w:rPr>
      </w:pPr>
      <w:r w:rsidRPr="002C7469">
        <w:rPr>
          <w:lang w:val="en-US"/>
        </w:rPr>
        <w:t xml:space="preserve">Any investigation in human subjects intended to discover or verify the clinical, pharmacological and/or other </w:t>
      </w:r>
      <w:proofErr w:type="spellStart"/>
      <w:r w:rsidRPr="002C7469">
        <w:rPr>
          <w:lang w:val="en-US"/>
        </w:rPr>
        <w:t>pharmacodynamic</w:t>
      </w:r>
      <w:proofErr w:type="spellEnd"/>
      <w:r w:rsidRPr="002C7469">
        <w:rPr>
          <w:lang w:val="en-US"/>
        </w:rPr>
        <w:t xml:space="preserve"> effects of an investigational product(s), and/or to identify any adverse reactions to an investigational product(s), and/or to study absorption, distribution, metabolism, and excretion of an investigational product(s) with the object of ascertaining its safety and/or efficacy. The terms clinical trial and clinical study are synonymous.</w:t>
      </w:r>
    </w:p>
    <w:p w14:paraId="27D6A58B" w14:textId="77777777" w:rsidR="008A25A2" w:rsidRDefault="008A25A2" w:rsidP="008A25A2">
      <w:pPr>
        <w:pStyle w:val="berschrift4"/>
        <w:numPr>
          <w:ilvl w:val="0"/>
          <w:numId w:val="0"/>
        </w:numPr>
        <w:ind w:left="864" w:hanging="864"/>
        <w:rPr>
          <w:lang w:val="en-US"/>
        </w:rPr>
      </w:pPr>
    </w:p>
    <w:p w14:paraId="709992BF" w14:textId="77777777" w:rsidR="008A25A2" w:rsidRPr="002C7469" w:rsidRDefault="008A25A2" w:rsidP="008A25A2">
      <w:pPr>
        <w:pStyle w:val="berschrift4"/>
        <w:numPr>
          <w:ilvl w:val="0"/>
          <w:numId w:val="0"/>
        </w:numPr>
        <w:ind w:left="864" w:hanging="864"/>
        <w:rPr>
          <w:lang w:val="en-US"/>
        </w:rPr>
      </w:pPr>
      <w:r w:rsidRPr="002C7469">
        <w:rPr>
          <w:lang w:val="en-US"/>
        </w:rPr>
        <w:t>Clinical Trial/Study Report</w:t>
      </w:r>
    </w:p>
    <w:p w14:paraId="4E9F8DA4" w14:textId="77777777" w:rsidR="008A25A2" w:rsidRPr="002C7469" w:rsidRDefault="008A25A2" w:rsidP="00D42536">
      <w:pPr>
        <w:ind w:left="708"/>
        <w:rPr>
          <w:lang w:val="en-US"/>
        </w:rPr>
      </w:pPr>
      <w:r w:rsidRPr="002C7469">
        <w:rPr>
          <w:lang w:val="en-US"/>
        </w:rPr>
        <w:t>A written description of a trial/study of any therapeutic, prophylactic, or diagnostic agent conducted in human subjects, in which the clinical and statistical description, presentations, and analyses are fully integrated into a single report (see the ICH Guideline for Structure and Content of Clinical Study Reports).</w:t>
      </w:r>
    </w:p>
    <w:p w14:paraId="5A09A7EA" w14:textId="77777777" w:rsidR="008A25A2" w:rsidRDefault="008A25A2" w:rsidP="008A25A2">
      <w:pPr>
        <w:pStyle w:val="berschrift4"/>
        <w:numPr>
          <w:ilvl w:val="0"/>
          <w:numId w:val="0"/>
        </w:numPr>
        <w:ind w:left="864" w:hanging="864"/>
        <w:rPr>
          <w:lang w:val="en-US"/>
        </w:rPr>
      </w:pPr>
    </w:p>
    <w:p w14:paraId="3F7BA5F5" w14:textId="77777777" w:rsidR="008A25A2" w:rsidRPr="002C7469" w:rsidRDefault="008A25A2" w:rsidP="008A25A2">
      <w:pPr>
        <w:pStyle w:val="berschrift4"/>
        <w:numPr>
          <w:ilvl w:val="0"/>
          <w:numId w:val="0"/>
        </w:numPr>
        <w:ind w:left="864" w:hanging="864"/>
        <w:rPr>
          <w:lang w:val="en-US"/>
        </w:rPr>
      </w:pPr>
      <w:r w:rsidRPr="002C7469">
        <w:rPr>
          <w:lang w:val="en-US"/>
        </w:rPr>
        <w:t>Comparator (Product)</w:t>
      </w:r>
    </w:p>
    <w:p w14:paraId="059A7BB4" w14:textId="77777777" w:rsidR="008A25A2" w:rsidRPr="002C7469" w:rsidRDefault="008A25A2" w:rsidP="00D42536">
      <w:pPr>
        <w:ind w:left="708"/>
        <w:rPr>
          <w:lang w:val="en-US"/>
        </w:rPr>
      </w:pPr>
      <w:r w:rsidRPr="002C7469">
        <w:rPr>
          <w:lang w:val="en-US"/>
        </w:rPr>
        <w:t>An investigational or marketed product (i.e., active control), or placebo, used as a reference in a clinical trial.</w:t>
      </w:r>
    </w:p>
    <w:p w14:paraId="128857C0" w14:textId="77777777" w:rsidR="008A25A2" w:rsidRDefault="008A25A2" w:rsidP="008A25A2">
      <w:pPr>
        <w:pStyle w:val="berschrift4"/>
        <w:numPr>
          <w:ilvl w:val="0"/>
          <w:numId w:val="0"/>
        </w:numPr>
        <w:ind w:left="864" w:hanging="864"/>
        <w:rPr>
          <w:lang w:val="en-US"/>
        </w:rPr>
      </w:pPr>
    </w:p>
    <w:p w14:paraId="139B0C70" w14:textId="77777777" w:rsidR="008A25A2" w:rsidRPr="002C7469" w:rsidRDefault="008A25A2" w:rsidP="008A25A2">
      <w:pPr>
        <w:pStyle w:val="berschrift4"/>
        <w:numPr>
          <w:ilvl w:val="0"/>
          <w:numId w:val="0"/>
        </w:numPr>
        <w:ind w:left="864" w:hanging="864"/>
        <w:rPr>
          <w:lang w:val="en-US"/>
        </w:rPr>
      </w:pPr>
      <w:r w:rsidRPr="002C7469">
        <w:rPr>
          <w:lang w:val="en-US"/>
        </w:rPr>
        <w:t>Compliance (in relation to trials)</w:t>
      </w:r>
    </w:p>
    <w:p w14:paraId="3E38D431" w14:textId="77777777" w:rsidR="008A25A2" w:rsidRPr="002C7469" w:rsidRDefault="008A25A2" w:rsidP="00D42536">
      <w:pPr>
        <w:ind w:left="708"/>
        <w:rPr>
          <w:lang w:val="en-US"/>
        </w:rPr>
      </w:pPr>
      <w:proofErr w:type="gramStart"/>
      <w:r w:rsidRPr="002C7469">
        <w:rPr>
          <w:lang w:val="en-US"/>
        </w:rPr>
        <w:t>Adherence to all the trial-related requirements, Good Clinical Practice (GCP) requirements, and the applicable regulatory requirements.</w:t>
      </w:r>
      <w:proofErr w:type="gramEnd"/>
    </w:p>
    <w:p w14:paraId="25313BC9" w14:textId="77777777" w:rsidR="008A25A2" w:rsidRDefault="008A25A2" w:rsidP="008A25A2">
      <w:pPr>
        <w:pStyle w:val="berschrift4"/>
        <w:numPr>
          <w:ilvl w:val="0"/>
          <w:numId w:val="0"/>
        </w:numPr>
        <w:ind w:left="864" w:hanging="864"/>
        <w:rPr>
          <w:lang w:val="en-US"/>
        </w:rPr>
      </w:pPr>
    </w:p>
    <w:p w14:paraId="6CCF5BA5" w14:textId="77777777" w:rsidR="008A25A2" w:rsidRPr="002C7469" w:rsidRDefault="008A25A2" w:rsidP="008A25A2">
      <w:pPr>
        <w:pStyle w:val="berschrift4"/>
        <w:numPr>
          <w:ilvl w:val="0"/>
          <w:numId w:val="0"/>
        </w:numPr>
        <w:ind w:left="864" w:hanging="864"/>
        <w:rPr>
          <w:lang w:val="en-US"/>
        </w:rPr>
      </w:pPr>
      <w:r w:rsidRPr="002C7469">
        <w:rPr>
          <w:lang w:val="en-US"/>
        </w:rPr>
        <w:t>Confidentiality</w:t>
      </w:r>
    </w:p>
    <w:p w14:paraId="69FBA9AC" w14:textId="77777777" w:rsidR="008A25A2" w:rsidRDefault="008A25A2" w:rsidP="00D42536">
      <w:pPr>
        <w:ind w:left="708"/>
        <w:rPr>
          <w:lang w:val="en-US"/>
        </w:rPr>
      </w:pPr>
      <w:r w:rsidRPr="002C7469">
        <w:rPr>
          <w:lang w:val="en-US"/>
        </w:rPr>
        <w:t>Prevention of disclosure, to other than authorized individuals, of a sponsor's proprietary information or of a subject's identity.</w:t>
      </w:r>
    </w:p>
    <w:p w14:paraId="76A91881" w14:textId="77777777" w:rsidR="008A25A2" w:rsidRPr="002C7469" w:rsidRDefault="008A25A2" w:rsidP="008A25A2">
      <w:pPr>
        <w:pStyle w:val="berschrift4"/>
        <w:numPr>
          <w:ilvl w:val="0"/>
          <w:numId w:val="0"/>
        </w:numPr>
        <w:ind w:left="864" w:hanging="864"/>
        <w:rPr>
          <w:lang w:val="en-US"/>
        </w:rPr>
      </w:pPr>
      <w:r w:rsidRPr="002C7469">
        <w:rPr>
          <w:lang w:val="en-US"/>
        </w:rPr>
        <w:lastRenderedPageBreak/>
        <w:t>Contract</w:t>
      </w:r>
    </w:p>
    <w:p w14:paraId="501DF1B7" w14:textId="77777777" w:rsidR="008A25A2" w:rsidRPr="002C7469" w:rsidRDefault="008A25A2" w:rsidP="00D42536">
      <w:pPr>
        <w:ind w:left="708"/>
        <w:rPr>
          <w:lang w:val="en-US"/>
        </w:rPr>
      </w:pPr>
      <w:r w:rsidRPr="002C7469">
        <w:rPr>
          <w:lang w:val="en-US"/>
        </w:rPr>
        <w:t>A written, dated, and signed agreement between two or more involved parties that sets out any arrangements on delegation and distribution of tasks and obligations and, if appropriate, on financial matters. The protocol may serve as the basis of a contract.</w:t>
      </w:r>
    </w:p>
    <w:p w14:paraId="27CEE634" w14:textId="77777777" w:rsidR="008A25A2" w:rsidRDefault="008A25A2" w:rsidP="008A25A2">
      <w:pPr>
        <w:pStyle w:val="berschrift4"/>
        <w:numPr>
          <w:ilvl w:val="0"/>
          <w:numId w:val="0"/>
        </w:numPr>
        <w:ind w:left="864" w:hanging="864"/>
        <w:rPr>
          <w:lang w:val="en-US"/>
        </w:rPr>
      </w:pPr>
    </w:p>
    <w:p w14:paraId="476221DF" w14:textId="77777777" w:rsidR="008A25A2" w:rsidRPr="002C7469" w:rsidRDefault="008A25A2" w:rsidP="008A25A2">
      <w:pPr>
        <w:pStyle w:val="berschrift4"/>
        <w:numPr>
          <w:ilvl w:val="0"/>
          <w:numId w:val="0"/>
        </w:numPr>
        <w:ind w:left="864" w:hanging="864"/>
        <w:rPr>
          <w:lang w:val="en-US"/>
        </w:rPr>
      </w:pPr>
      <w:r w:rsidRPr="002C7469">
        <w:rPr>
          <w:lang w:val="en-US"/>
        </w:rPr>
        <w:t>Coordinating Committee</w:t>
      </w:r>
    </w:p>
    <w:p w14:paraId="1ABA3EB5" w14:textId="77777777" w:rsidR="008A25A2" w:rsidRPr="002C7469" w:rsidRDefault="008A25A2" w:rsidP="00D42536">
      <w:pPr>
        <w:ind w:left="708"/>
        <w:rPr>
          <w:lang w:val="en-US"/>
        </w:rPr>
      </w:pPr>
      <w:proofErr w:type="gramStart"/>
      <w:r w:rsidRPr="002C7469">
        <w:rPr>
          <w:lang w:val="en-US"/>
        </w:rPr>
        <w:t xml:space="preserve">A committee that a sponsor may organize to coordinate the conduct of a </w:t>
      </w:r>
      <w:proofErr w:type="spellStart"/>
      <w:r w:rsidRPr="002C7469">
        <w:rPr>
          <w:lang w:val="en-US"/>
        </w:rPr>
        <w:t>multicentre</w:t>
      </w:r>
      <w:proofErr w:type="spellEnd"/>
      <w:r w:rsidRPr="002C7469">
        <w:rPr>
          <w:lang w:val="en-US"/>
        </w:rPr>
        <w:t xml:space="preserve"> trial.</w:t>
      </w:r>
      <w:proofErr w:type="gramEnd"/>
    </w:p>
    <w:p w14:paraId="76045F4C" w14:textId="77777777" w:rsidR="008A25A2" w:rsidRDefault="008A25A2" w:rsidP="008A25A2">
      <w:pPr>
        <w:pStyle w:val="berschrift4"/>
        <w:numPr>
          <w:ilvl w:val="0"/>
          <w:numId w:val="0"/>
        </w:numPr>
        <w:ind w:left="864" w:hanging="864"/>
        <w:rPr>
          <w:lang w:val="en-US"/>
        </w:rPr>
      </w:pPr>
    </w:p>
    <w:p w14:paraId="20C8D3A2" w14:textId="77777777" w:rsidR="008A25A2" w:rsidRPr="002C7469" w:rsidRDefault="008A25A2" w:rsidP="008A25A2">
      <w:pPr>
        <w:pStyle w:val="berschrift4"/>
        <w:numPr>
          <w:ilvl w:val="0"/>
          <w:numId w:val="0"/>
        </w:numPr>
        <w:ind w:left="864" w:hanging="864"/>
        <w:rPr>
          <w:lang w:val="en-US"/>
        </w:rPr>
      </w:pPr>
      <w:r w:rsidRPr="002C7469">
        <w:rPr>
          <w:lang w:val="en-US"/>
        </w:rPr>
        <w:t>Coordinating Investigator</w:t>
      </w:r>
    </w:p>
    <w:p w14:paraId="536BAC6A" w14:textId="77777777" w:rsidR="008A25A2" w:rsidRPr="002C7469" w:rsidRDefault="008A25A2" w:rsidP="00D42536">
      <w:pPr>
        <w:ind w:left="708"/>
        <w:rPr>
          <w:lang w:val="en-US"/>
        </w:rPr>
      </w:pPr>
      <w:r w:rsidRPr="002C7469">
        <w:rPr>
          <w:lang w:val="en-US"/>
        </w:rPr>
        <w:t xml:space="preserve">An investigator assigned the responsibility for the coordination of investigators at different </w:t>
      </w:r>
      <w:proofErr w:type="spellStart"/>
      <w:r w:rsidRPr="002C7469">
        <w:rPr>
          <w:lang w:val="en-US"/>
        </w:rPr>
        <w:t>centres</w:t>
      </w:r>
      <w:proofErr w:type="spellEnd"/>
      <w:r w:rsidRPr="002C7469">
        <w:rPr>
          <w:lang w:val="en-US"/>
        </w:rPr>
        <w:t xml:space="preserve"> participating in a </w:t>
      </w:r>
      <w:proofErr w:type="spellStart"/>
      <w:r w:rsidRPr="002C7469">
        <w:rPr>
          <w:lang w:val="en-US"/>
        </w:rPr>
        <w:t>multicentre</w:t>
      </w:r>
      <w:proofErr w:type="spellEnd"/>
      <w:r w:rsidRPr="002C7469">
        <w:rPr>
          <w:lang w:val="en-US"/>
        </w:rPr>
        <w:t xml:space="preserve"> trial.</w:t>
      </w:r>
    </w:p>
    <w:p w14:paraId="64C2520C" w14:textId="77777777" w:rsidR="008A25A2" w:rsidRDefault="008A25A2" w:rsidP="008A25A2">
      <w:pPr>
        <w:pStyle w:val="berschrift4"/>
        <w:numPr>
          <w:ilvl w:val="0"/>
          <w:numId w:val="0"/>
        </w:numPr>
        <w:ind w:left="864" w:hanging="864"/>
        <w:rPr>
          <w:lang w:val="en-US"/>
        </w:rPr>
      </w:pPr>
    </w:p>
    <w:p w14:paraId="0DD273A6" w14:textId="77777777" w:rsidR="008A25A2" w:rsidRPr="002C7469" w:rsidRDefault="008A25A2" w:rsidP="008A25A2">
      <w:pPr>
        <w:pStyle w:val="berschrift4"/>
        <w:numPr>
          <w:ilvl w:val="0"/>
          <w:numId w:val="0"/>
        </w:numPr>
        <w:ind w:left="864" w:hanging="864"/>
        <w:rPr>
          <w:lang w:val="en-US"/>
        </w:rPr>
      </w:pPr>
      <w:r w:rsidRPr="002C7469">
        <w:rPr>
          <w:lang w:val="en-US"/>
        </w:rPr>
        <w:t>Contract Research Organization (CRO)</w:t>
      </w:r>
    </w:p>
    <w:p w14:paraId="5DAB6040" w14:textId="77777777" w:rsidR="008A25A2" w:rsidRPr="002C7469" w:rsidRDefault="008A25A2" w:rsidP="00D42536">
      <w:pPr>
        <w:ind w:left="708"/>
        <w:rPr>
          <w:lang w:val="en-US"/>
        </w:rPr>
      </w:pPr>
      <w:r w:rsidRPr="002C7469">
        <w:rPr>
          <w:lang w:val="en-US"/>
        </w:rPr>
        <w:t>A person or an organization (commercial, academic, or other) contracted by the sponsor to perform one or more of a sponsor's trial-related duties and functions.</w:t>
      </w:r>
    </w:p>
    <w:p w14:paraId="129852E4" w14:textId="77777777" w:rsidR="008A25A2" w:rsidRDefault="008A25A2" w:rsidP="008A25A2">
      <w:pPr>
        <w:pStyle w:val="berschrift4"/>
        <w:numPr>
          <w:ilvl w:val="0"/>
          <w:numId w:val="0"/>
        </w:numPr>
        <w:ind w:left="864" w:hanging="864"/>
        <w:rPr>
          <w:lang w:val="en-US"/>
        </w:rPr>
      </w:pPr>
    </w:p>
    <w:p w14:paraId="78B0ADEC" w14:textId="77777777" w:rsidR="008A25A2" w:rsidRPr="002C7469" w:rsidRDefault="008A25A2" w:rsidP="008A25A2">
      <w:pPr>
        <w:pStyle w:val="berschrift4"/>
        <w:numPr>
          <w:ilvl w:val="0"/>
          <w:numId w:val="0"/>
        </w:numPr>
        <w:ind w:left="864" w:hanging="864"/>
        <w:rPr>
          <w:lang w:val="en-US"/>
        </w:rPr>
      </w:pPr>
      <w:r w:rsidRPr="002C7469">
        <w:rPr>
          <w:lang w:val="en-US"/>
        </w:rPr>
        <w:t>Direct Access</w:t>
      </w:r>
    </w:p>
    <w:p w14:paraId="2D0D204F" w14:textId="77777777" w:rsidR="008A25A2" w:rsidRPr="002C7469" w:rsidRDefault="008A25A2" w:rsidP="00D42536">
      <w:pPr>
        <w:ind w:left="708"/>
        <w:rPr>
          <w:lang w:val="en-US"/>
        </w:rPr>
      </w:pPr>
      <w:r w:rsidRPr="002C7469">
        <w:rPr>
          <w:lang w:val="en-US"/>
        </w:rPr>
        <w:t xml:space="preserve">Permission to examine, </w:t>
      </w:r>
      <w:proofErr w:type="gramStart"/>
      <w:r w:rsidRPr="002C7469">
        <w:rPr>
          <w:lang w:val="en-US"/>
        </w:rPr>
        <w:t>analyze</w:t>
      </w:r>
      <w:proofErr w:type="gramEnd"/>
      <w:r w:rsidRPr="002C7469">
        <w:rPr>
          <w:lang w:val="en-US"/>
        </w:rPr>
        <w:t xml:space="preserve">, verify, and reproduce any records and reports that are important to evaluation of a clinical trial. Any party (e.g., domestic and foreign regulatory authorities, sponsor's monitors and auditors) with direct access should take all reasonable precautions within the constraints of the applicable regulatory requirement(s) to maintain the confidentiality of subjects' identities and </w:t>
      </w:r>
      <w:proofErr w:type="spellStart"/>
      <w:r w:rsidRPr="002C7469">
        <w:rPr>
          <w:lang w:val="en-US"/>
        </w:rPr>
        <w:t>sponsorís</w:t>
      </w:r>
      <w:proofErr w:type="spellEnd"/>
      <w:r w:rsidRPr="002C7469">
        <w:rPr>
          <w:lang w:val="en-US"/>
        </w:rPr>
        <w:t xml:space="preserve"> proprietary information.</w:t>
      </w:r>
    </w:p>
    <w:p w14:paraId="6B9D4DFD" w14:textId="77777777" w:rsidR="008A25A2" w:rsidRDefault="008A25A2" w:rsidP="008A25A2">
      <w:pPr>
        <w:pStyle w:val="berschrift4"/>
        <w:numPr>
          <w:ilvl w:val="0"/>
          <w:numId w:val="0"/>
        </w:numPr>
        <w:ind w:left="864" w:hanging="864"/>
        <w:rPr>
          <w:lang w:val="en-US"/>
        </w:rPr>
      </w:pPr>
    </w:p>
    <w:p w14:paraId="0CC5D435" w14:textId="77777777" w:rsidR="008A25A2" w:rsidRPr="002C7469" w:rsidRDefault="008A25A2" w:rsidP="008A25A2">
      <w:pPr>
        <w:pStyle w:val="berschrift4"/>
        <w:numPr>
          <w:ilvl w:val="0"/>
          <w:numId w:val="0"/>
        </w:numPr>
        <w:ind w:left="864" w:hanging="864"/>
        <w:rPr>
          <w:lang w:val="en-US"/>
        </w:rPr>
      </w:pPr>
      <w:r w:rsidRPr="002C7469">
        <w:rPr>
          <w:lang w:val="en-US"/>
        </w:rPr>
        <w:t>Documentation</w:t>
      </w:r>
    </w:p>
    <w:p w14:paraId="1C6A9AF2" w14:textId="77777777" w:rsidR="008A25A2" w:rsidRPr="002C7469" w:rsidRDefault="008A25A2" w:rsidP="00D42536">
      <w:pPr>
        <w:ind w:left="708"/>
        <w:rPr>
          <w:lang w:val="en-US"/>
        </w:rPr>
      </w:pPr>
      <w:r w:rsidRPr="002C7469">
        <w:rPr>
          <w:lang w:val="en-US"/>
        </w:rPr>
        <w:t xml:space="preserve">All records, in any form (including, but not limited to, written, electronic, magnetic, and optical records, and scans, x-rays, and electrocardiograms) that </w:t>
      </w:r>
      <w:proofErr w:type="gramStart"/>
      <w:r w:rsidRPr="002C7469">
        <w:rPr>
          <w:lang w:val="en-US"/>
        </w:rPr>
        <w:t>describe</w:t>
      </w:r>
      <w:proofErr w:type="gramEnd"/>
      <w:r w:rsidRPr="002C7469">
        <w:rPr>
          <w:lang w:val="en-US"/>
        </w:rPr>
        <w:t xml:space="preserve"> or record the methods, conduct, and/or results of a trial, the factors affecting a trial, and the actions taken.</w:t>
      </w:r>
    </w:p>
    <w:p w14:paraId="40C6F767" w14:textId="77777777" w:rsidR="008A25A2" w:rsidRDefault="008A25A2" w:rsidP="008A25A2">
      <w:pPr>
        <w:pStyle w:val="berschrift4"/>
        <w:numPr>
          <w:ilvl w:val="0"/>
          <w:numId w:val="0"/>
        </w:numPr>
        <w:ind w:left="864" w:hanging="864"/>
        <w:rPr>
          <w:lang w:val="en-US"/>
        </w:rPr>
      </w:pPr>
    </w:p>
    <w:p w14:paraId="2C0DFAD1" w14:textId="77777777" w:rsidR="008A25A2" w:rsidRPr="002C7469" w:rsidRDefault="008A25A2" w:rsidP="008A25A2">
      <w:pPr>
        <w:pStyle w:val="berschrift4"/>
        <w:numPr>
          <w:ilvl w:val="0"/>
          <w:numId w:val="0"/>
        </w:numPr>
        <w:ind w:left="864" w:hanging="864"/>
        <w:rPr>
          <w:lang w:val="en-US"/>
        </w:rPr>
      </w:pPr>
      <w:r w:rsidRPr="002C7469">
        <w:rPr>
          <w:lang w:val="en-US"/>
        </w:rPr>
        <w:t>Essential Documents</w:t>
      </w:r>
    </w:p>
    <w:p w14:paraId="2F5BF9F2" w14:textId="77777777" w:rsidR="008A25A2" w:rsidRPr="002C7469" w:rsidRDefault="008A25A2" w:rsidP="00D42536">
      <w:pPr>
        <w:ind w:left="708"/>
        <w:rPr>
          <w:lang w:val="en-US"/>
        </w:rPr>
      </w:pPr>
      <w:proofErr w:type="gramStart"/>
      <w:r w:rsidRPr="002C7469">
        <w:rPr>
          <w:lang w:val="en-US"/>
        </w:rPr>
        <w:t>Documents which individually and collectively permit evaluation of the conduct of a study and the</w:t>
      </w:r>
      <w:r w:rsidR="00D42536">
        <w:rPr>
          <w:lang w:val="en-US"/>
        </w:rPr>
        <w:t xml:space="preserve"> quality of the data</w:t>
      </w:r>
      <w:proofErr w:type="gramEnd"/>
      <w:r w:rsidR="00D42536">
        <w:rPr>
          <w:lang w:val="en-US"/>
        </w:rPr>
        <w:t xml:space="preserve"> produced</w:t>
      </w:r>
    </w:p>
    <w:p w14:paraId="76908078" w14:textId="77777777" w:rsidR="008A25A2" w:rsidRDefault="008A25A2" w:rsidP="008A25A2">
      <w:pPr>
        <w:pStyle w:val="berschrift4"/>
        <w:numPr>
          <w:ilvl w:val="0"/>
          <w:numId w:val="0"/>
        </w:numPr>
        <w:ind w:left="864" w:hanging="864"/>
        <w:rPr>
          <w:lang w:val="en-US"/>
        </w:rPr>
      </w:pPr>
    </w:p>
    <w:p w14:paraId="209D6758" w14:textId="77777777" w:rsidR="008A25A2" w:rsidRPr="002C7469" w:rsidRDefault="008A25A2" w:rsidP="008A25A2">
      <w:pPr>
        <w:pStyle w:val="berschrift4"/>
        <w:numPr>
          <w:ilvl w:val="0"/>
          <w:numId w:val="0"/>
        </w:numPr>
        <w:ind w:left="864" w:hanging="864"/>
        <w:rPr>
          <w:lang w:val="en-US"/>
        </w:rPr>
      </w:pPr>
      <w:r w:rsidRPr="002C7469">
        <w:rPr>
          <w:lang w:val="en-US"/>
        </w:rPr>
        <w:t>Good Clinical Practice (GCP)</w:t>
      </w:r>
    </w:p>
    <w:p w14:paraId="5192563C" w14:textId="77777777" w:rsidR="008A25A2" w:rsidRDefault="008A25A2" w:rsidP="00D42536">
      <w:pPr>
        <w:ind w:left="708"/>
        <w:rPr>
          <w:lang w:val="en-US"/>
        </w:rPr>
      </w:pPr>
      <w:r w:rsidRPr="002C7469">
        <w:rPr>
          <w:lang w:val="en-US"/>
        </w:rPr>
        <w:t>A standard for the design, conduct, performance, monitoring, auditing, recording, analyses, and reporting of clinical trials that provides assurance that the data and reported results are credible and accurate, and that the rights, integrity, and confidentiality of trial subjects are protected.</w:t>
      </w:r>
    </w:p>
    <w:p w14:paraId="76032FA2" w14:textId="77777777" w:rsidR="008A25A2" w:rsidRPr="002C7469" w:rsidRDefault="008A25A2" w:rsidP="008A25A2">
      <w:pPr>
        <w:pStyle w:val="berschrift4"/>
        <w:numPr>
          <w:ilvl w:val="0"/>
          <w:numId w:val="0"/>
        </w:numPr>
        <w:ind w:left="864" w:hanging="864"/>
        <w:rPr>
          <w:lang w:val="en-US"/>
        </w:rPr>
      </w:pPr>
      <w:r w:rsidRPr="002C7469">
        <w:rPr>
          <w:lang w:val="en-US"/>
        </w:rPr>
        <w:lastRenderedPageBreak/>
        <w:t>Independent Data-Monitoring Committee (IDMC) (Data and Safety Monitoring Board, Monitoring Committee, Data Monitoring Committee)</w:t>
      </w:r>
    </w:p>
    <w:p w14:paraId="73475302" w14:textId="77777777" w:rsidR="008A25A2" w:rsidRPr="002C7469" w:rsidRDefault="008A25A2" w:rsidP="00D42536">
      <w:pPr>
        <w:ind w:left="708"/>
        <w:rPr>
          <w:lang w:val="en-US"/>
        </w:rPr>
      </w:pPr>
      <w:proofErr w:type="gramStart"/>
      <w:r w:rsidRPr="002C7469">
        <w:rPr>
          <w:lang w:val="en-US"/>
        </w:rPr>
        <w:t>An independent data-monitoring committee</w:t>
      </w:r>
      <w:proofErr w:type="gramEnd"/>
      <w:r w:rsidRPr="002C7469">
        <w:rPr>
          <w:lang w:val="en-US"/>
        </w:rPr>
        <w:t xml:space="preserve"> that may be established by the sponsor to assess at intervals the progress of a clinical trial, the safety data, and the critical efficacy endpoints, and to recommend to the sponsor whether to continue, modify, or stop a trial.</w:t>
      </w:r>
    </w:p>
    <w:p w14:paraId="124868FE" w14:textId="77777777" w:rsidR="008A25A2" w:rsidRDefault="008A25A2" w:rsidP="008A25A2">
      <w:pPr>
        <w:pStyle w:val="berschrift4"/>
        <w:numPr>
          <w:ilvl w:val="0"/>
          <w:numId w:val="0"/>
        </w:numPr>
        <w:rPr>
          <w:lang w:val="en-US"/>
        </w:rPr>
      </w:pPr>
    </w:p>
    <w:p w14:paraId="7EF09616" w14:textId="77777777" w:rsidR="008A25A2" w:rsidRPr="002C7469" w:rsidRDefault="008A25A2" w:rsidP="008A25A2">
      <w:pPr>
        <w:pStyle w:val="berschrift4"/>
        <w:numPr>
          <w:ilvl w:val="0"/>
          <w:numId w:val="0"/>
        </w:numPr>
        <w:rPr>
          <w:lang w:val="en-US"/>
        </w:rPr>
      </w:pPr>
      <w:r w:rsidRPr="002C7469">
        <w:rPr>
          <w:lang w:val="en-US"/>
        </w:rPr>
        <w:t>Impartial Witness</w:t>
      </w:r>
    </w:p>
    <w:p w14:paraId="6EBAC493" w14:textId="77777777" w:rsidR="008A25A2" w:rsidRPr="002C7469" w:rsidRDefault="008A25A2" w:rsidP="00D42536">
      <w:pPr>
        <w:ind w:left="708"/>
        <w:rPr>
          <w:lang w:val="en-US"/>
        </w:rPr>
      </w:pPr>
      <w:r w:rsidRPr="002C7469">
        <w:rPr>
          <w:lang w:val="en-US"/>
        </w:rPr>
        <w:t xml:space="preserve">A person, who is independent of the trial, who cannot be unfairly influenced by people involved with the trial, who attends the informed consent process if the subject or the </w:t>
      </w:r>
      <w:proofErr w:type="spellStart"/>
      <w:r w:rsidRPr="002C7469">
        <w:rPr>
          <w:lang w:val="en-US"/>
        </w:rPr>
        <w:t>subjectís</w:t>
      </w:r>
      <w:proofErr w:type="spellEnd"/>
      <w:r w:rsidRPr="002C7469">
        <w:rPr>
          <w:lang w:val="en-US"/>
        </w:rPr>
        <w:t xml:space="preserve"> legally acceptable representative cannot read, and who reads the informed consent form and any other written information supplied to the subject.</w:t>
      </w:r>
    </w:p>
    <w:p w14:paraId="0E141B8A" w14:textId="77777777" w:rsidR="008A25A2" w:rsidRDefault="008A25A2" w:rsidP="008A25A2">
      <w:pPr>
        <w:pStyle w:val="berschrift4"/>
        <w:numPr>
          <w:ilvl w:val="0"/>
          <w:numId w:val="0"/>
        </w:numPr>
        <w:ind w:left="864" w:hanging="864"/>
        <w:rPr>
          <w:lang w:val="en-US"/>
        </w:rPr>
      </w:pPr>
    </w:p>
    <w:p w14:paraId="34713268" w14:textId="77777777" w:rsidR="008A25A2" w:rsidRPr="002C7469" w:rsidRDefault="008A25A2" w:rsidP="008A25A2">
      <w:pPr>
        <w:pStyle w:val="berschrift4"/>
        <w:numPr>
          <w:ilvl w:val="0"/>
          <w:numId w:val="0"/>
        </w:numPr>
        <w:ind w:left="864" w:hanging="864"/>
        <w:rPr>
          <w:lang w:val="en-US"/>
        </w:rPr>
      </w:pPr>
      <w:r w:rsidRPr="002C7469">
        <w:rPr>
          <w:lang w:val="en-US"/>
        </w:rPr>
        <w:t>Independent Ethics Committee (IEC)</w:t>
      </w:r>
    </w:p>
    <w:p w14:paraId="75A79F3D" w14:textId="068D75F9" w:rsidR="00D42536" w:rsidRDefault="008A25A2" w:rsidP="00D42536">
      <w:pPr>
        <w:ind w:left="708"/>
        <w:rPr>
          <w:lang w:val="en-US"/>
        </w:rPr>
      </w:pPr>
      <w:r w:rsidRPr="002C7469">
        <w:rPr>
          <w:lang w:val="en-US"/>
        </w:rPr>
        <w:t>An independent body (a review board or a committee, institutional, regional, national, or supranational), constituted of medical professionals and non-medical members, whose responsibility it is to ensure the protection of the rights, safety and well-being of human subjects involved in a trial and to provide public assurance of that protection, by, among other things, reviewing and approving</w:t>
      </w:r>
      <w:r w:rsidR="002750ED">
        <w:rPr>
          <w:lang w:val="en-US"/>
        </w:rPr>
        <w:t>/</w:t>
      </w:r>
      <w:r w:rsidRPr="002C7469">
        <w:rPr>
          <w:lang w:val="en-US"/>
        </w:rPr>
        <w:t xml:space="preserve">providing </w:t>
      </w:r>
      <w:proofErr w:type="spellStart"/>
      <w:r w:rsidRPr="002C7469">
        <w:rPr>
          <w:lang w:val="en-US"/>
        </w:rPr>
        <w:t>favourable</w:t>
      </w:r>
      <w:proofErr w:type="spellEnd"/>
      <w:r w:rsidRPr="002C7469">
        <w:rPr>
          <w:lang w:val="en-US"/>
        </w:rPr>
        <w:t xml:space="preserve"> opinion on, the trial protocol, the suitability of the investigator(s), facilities, and the methods and material to be used in obtaining and documenting informed consent of the trial subjects.</w:t>
      </w:r>
    </w:p>
    <w:p w14:paraId="3A94D0BC" w14:textId="77777777" w:rsidR="008A25A2" w:rsidRPr="002C7469" w:rsidRDefault="008A25A2" w:rsidP="00D42536">
      <w:pPr>
        <w:ind w:left="708"/>
        <w:rPr>
          <w:lang w:val="en-US"/>
        </w:rPr>
      </w:pPr>
      <w:r w:rsidRPr="002C7469">
        <w:rPr>
          <w:lang w:val="en-US"/>
        </w:rPr>
        <w:t>The legal status, composition, function, operations and regulatory requirements pertaining to Independent Ethics Committees may differ among countries, but should allow the Independent Ethics Committee to act in agreement with GCP as described in this guideline.</w:t>
      </w:r>
    </w:p>
    <w:p w14:paraId="7A189396" w14:textId="77777777" w:rsidR="008A25A2" w:rsidRDefault="008A25A2" w:rsidP="008A25A2">
      <w:pPr>
        <w:pStyle w:val="berschrift4"/>
        <w:numPr>
          <w:ilvl w:val="0"/>
          <w:numId w:val="0"/>
        </w:numPr>
        <w:ind w:left="864" w:hanging="864"/>
        <w:rPr>
          <w:lang w:val="en-US"/>
        </w:rPr>
      </w:pPr>
    </w:p>
    <w:p w14:paraId="1BE2D2C9" w14:textId="77777777" w:rsidR="008A25A2" w:rsidRPr="002C7469" w:rsidRDefault="008A25A2" w:rsidP="008A25A2">
      <w:pPr>
        <w:pStyle w:val="berschrift4"/>
        <w:numPr>
          <w:ilvl w:val="0"/>
          <w:numId w:val="0"/>
        </w:numPr>
        <w:ind w:left="864" w:hanging="864"/>
        <w:rPr>
          <w:lang w:val="en-US"/>
        </w:rPr>
      </w:pPr>
      <w:r w:rsidRPr="002C7469">
        <w:rPr>
          <w:lang w:val="en-US"/>
        </w:rPr>
        <w:t>Informed Consent</w:t>
      </w:r>
    </w:p>
    <w:p w14:paraId="67BD3512" w14:textId="77777777" w:rsidR="008A25A2" w:rsidRPr="002C7469" w:rsidRDefault="008A25A2" w:rsidP="00D42536">
      <w:pPr>
        <w:ind w:left="708"/>
        <w:rPr>
          <w:lang w:val="en-US"/>
        </w:rPr>
      </w:pPr>
      <w:r w:rsidRPr="002C7469">
        <w:rPr>
          <w:lang w:val="en-US"/>
        </w:rPr>
        <w:t>A process by which a subject voluntarily confirms his or her willingness to participate in a particular trial, after having been informed of all aspects of the trial that are relevant to the subject's decision to participate. Informed consent is documented by means of a written, signed and dated informed consent form.</w:t>
      </w:r>
    </w:p>
    <w:p w14:paraId="60A9DB63" w14:textId="77777777" w:rsidR="008A25A2" w:rsidRDefault="008A25A2" w:rsidP="008A25A2">
      <w:pPr>
        <w:pStyle w:val="berschrift4"/>
        <w:numPr>
          <w:ilvl w:val="0"/>
          <w:numId w:val="0"/>
        </w:numPr>
        <w:ind w:left="864" w:hanging="864"/>
        <w:rPr>
          <w:lang w:val="en-US"/>
        </w:rPr>
      </w:pPr>
    </w:p>
    <w:p w14:paraId="6F525BB9" w14:textId="77777777" w:rsidR="008A25A2" w:rsidRPr="002C7469" w:rsidRDefault="008A25A2" w:rsidP="008A25A2">
      <w:pPr>
        <w:pStyle w:val="berschrift4"/>
        <w:numPr>
          <w:ilvl w:val="0"/>
          <w:numId w:val="0"/>
        </w:numPr>
        <w:ind w:left="864" w:hanging="864"/>
        <w:rPr>
          <w:lang w:val="en-US"/>
        </w:rPr>
      </w:pPr>
      <w:r w:rsidRPr="002C7469">
        <w:rPr>
          <w:lang w:val="en-US"/>
        </w:rPr>
        <w:t>Inspection</w:t>
      </w:r>
    </w:p>
    <w:p w14:paraId="4595C497" w14:textId="77777777" w:rsidR="008A25A2" w:rsidRPr="002C7469" w:rsidRDefault="008A25A2" w:rsidP="00D42536">
      <w:pPr>
        <w:ind w:left="708"/>
        <w:rPr>
          <w:lang w:val="en-US"/>
        </w:rPr>
      </w:pPr>
      <w:r w:rsidRPr="002C7469">
        <w:rPr>
          <w:lang w:val="en-US"/>
        </w:rPr>
        <w:t xml:space="preserve">The act by a regulatory </w:t>
      </w:r>
      <w:proofErr w:type="gramStart"/>
      <w:r w:rsidRPr="002C7469">
        <w:rPr>
          <w:lang w:val="en-US"/>
        </w:rPr>
        <w:t>authority(</w:t>
      </w:r>
      <w:proofErr w:type="spellStart"/>
      <w:proofErr w:type="gramEnd"/>
      <w:r w:rsidRPr="002C7469">
        <w:rPr>
          <w:lang w:val="en-US"/>
        </w:rPr>
        <w:t>ies</w:t>
      </w:r>
      <w:proofErr w:type="spellEnd"/>
      <w:r w:rsidRPr="002C7469">
        <w:rPr>
          <w:lang w:val="en-US"/>
        </w:rPr>
        <w:t>) of conducting an official review of documents, facilities, records, and any other resources that are deemed by the authority(</w:t>
      </w:r>
      <w:proofErr w:type="spellStart"/>
      <w:r w:rsidRPr="002C7469">
        <w:rPr>
          <w:lang w:val="en-US"/>
        </w:rPr>
        <w:t>ies</w:t>
      </w:r>
      <w:proofErr w:type="spellEnd"/>
      <w:r w:rsidRPr="002C7469">
        <w:rPr>
          <w:lang w:val="en-US"/>
        </w:rPr>
        <w:t xml:space="preserve">) to be related to the clinical trial and that may be located at the site of the trial, at the sponsor's and/or contract research </w:t>
      </w:r>
      <w:proofErr w:type="spellStart"/>
      <w:r w:rsidRPr="002C7469">
        <w:rPr>
          <w:lang w:val="en-US"/>
        </w:rPr>
        <w:t>organizationís</w:t>
      </w:r>
      <w:proofErr w:type="spellEnd"/>
      <w:r w:rsidRPr="002C7469">
        <w:rPr>
          <w:lang w:val="en-US"/>
        </w:rPr>
        <w:t xml:space="preserve"> (</w:t>
      </w:r>
      <w:proofErr w:type="spellStart"/>
      <w:r w:rsidRPr="002C7469">
        <w:rPr>
          <w:lang w:val="en-US"/>
        </w:rPr>
        <w:t>CROís</w:t>
      </w:r>
      <w:proofErr w:type="spellEnd"/>
      <w:r w:rsidRPr="002C7469">
        <w:rPr>
          <w:lang w:val="en-US"/>
        </w:rPr>
        <w:t>) facilities, or at other establishments deemed appropriate by the regulatory authority(</w:t>
      </w:r>
      <w:proofErr w:type="spellStart"/>
      <w:r w:rsidRPr="002C7469">
        <w:rPr>
          <w:lang w:val="en-US"/>
        </w:rPr>
        <w:t>ies</w:t>
      </w:r>
      <w:proofErr w:type="spellEnd"/>
      <w:r w:rsidRPr="002C7469">
        <w:rPr>
          <w:lang w:val="en-US"/>
        </w:rPr>
        <w:t>).</w:t>
      </w:r>
    </w:p>
    <w:p w14:paraId="1DA39C6A" w14:textId="77777777" w:rsidR="008A25A2" w:rsidRDefault="008A25A2" w:rsidP="008A25A2">
      <w:pPr>
        <w:pStyle w:val="berschrift4"/>
        <w:numPr>
          <w:ilvl w:val="0"/>
          <w:numId w:val="0"/>
        </w:numPr>
        <w:ind w:left="864" w:hanging="864"/>
        <w:rPr>
          <w:lang w:val="en-US"/>
        </w:rPr>
      </w:pPr>
    </w:p>
    <w:p w14:paraId="28B453E5" w14:textId="77777777" w:rsidR="008A25A2" w:rsidRPr="002C7469" w:rsidRDefault="008A25A2" w:rsidP="008A25A2">
      <w:pPr>
        <w:pStyle w:val="berschrift4"/>
        <w:numPr>
          <w:ilvl w:val="0"/>
          <w:numId w:val="0"/>
        </w:numPr>
        <w:ind w:left="864" w:hanging="864"/>
        <w:rPr>
          <w:lang w:val="en-US"/>
        </w:rPr>
      </w:pPr>
      <w:r w:rsidRPr="002C7469">
        <w:rPr>
          <w:lang w:val="en-US"/>
        </w:rPr>
        <w:t>Institution (medical)</w:t>
      </w:r>
    </w:p>
    <w:p w14:paraId="29033350" w14:textId="77777777" w:rsidR="008A25A2" w:rsidRDefault="008A25A2" w:rsidP="00D42536">
      <w:pPr>
        <w:ind w:left="708"/>
        <w:rPr>
          <w:lang w:val="en-US"/>
        </w:rPr>
      </w:pPr>
      <w:proofErr w:type="gramStart"/>
      <w:r w:rsidRPr="002C7469">
        <w:rPr>
          <w:lang w:val="en-US"/>
        </w:rPr>
        <w:t>Any public or private entity or agency or medical or dental facility where clinical trials are conducted.</w:t>
      </w:r>
      <w:proofErr w:type="gramEnd"/>
    </w:p>
    <w:p w14:paraId="7AD44399" w14:textId="77777777" w:rsidR="008A25A2" w:rsidRPr="002C7469" w:rsidRDefault="008A25A2" w:rsidP="008A25A2">
      <w:pPr>
        <w:pStyle w:val="berschrift4"/>
        <w:numPr>
          <w:ilvl w:val="0"/>
          <w:numId w:val="0"/>
        </w:numPr>
        <w:ind w:left="864" w:hanging="864"/>
        <w:rPr>
          <w:lang w:val="en-US"/>
        </w:rPr>
      </w:pPr>
      <w:r w:rsidRPr="002C7469">
        <w:rPr>
          <w:lang w:val="en-US"/>
        </w:rPr>
        <w:lastRenderedPageBreak/>
        <w:t>Institutional Review Board (IRB)</w:t>
      </w:r>
    </w:p>
    <w:p w14:paraId="3C3245FC" w14:textId="77777777" w:rsidR="008A25A2" w:rsidRPr="002C7469" w:rsidRDefault="008A25A2" w:rsidP="00D42536">
      <w:pPr>
        <w:ind w:left="708"/>
        <w:rPr>
          <w:lang w:val="en-US"/>
        </w:rPr>
      </w:pPr>
      <w:r w:rsidRPr="002C7469">
        <w:rPr>
          <w:lang w:val="en-US"/>
        </w:rPr>
        <w:t>An independent body constituted of medical, scientific, and non-scientific members, whose responsibility is to ensure the protection of the rights, safety and well-being of human subjects involved in a trial by, among other things, reviewing, approving, and providing continuing review of trial protocol and amendments and of the methods and material to be used in obtaining and documenting informed consent of the trial subjects.</w:t>
      </w:r>
    </w:p>
    <w:p w14:paraId="6FB3A2B2" w14:textId="77777777" w:rsidR="008A25A2" w:rsidRDefault="008A25A2" w:rsidP="008A25A2">
      <w:pPr>
        <w:pStyle w:val="berschrift4"/>
        <w:numPr>
          <w:ilvl w:val="0"/>
          <w:numId w:val="0"/>
        </w:numPr>
        <w:ind w:left="864" w:hanging="864"/>
        <w:rPr>
          <w:lang w:val="en-US"/>
        </w:rPr>
      </w:pPr>
    </w:p>
    <w:p w14:paraId="597571CF" w14:textId="77777777" w:rsidR="008A25A2" w:rsidRPr="002C7469" w:rsidRDefault="008A25A2" w:rsidP="008A25A2">
      <w:pPr>
        <w:pStyle w:val="berschrift4"/>
        <w:numPr>
          <w:ilvl w:val="0"/>
          <w:numId w:val="0"/>
        </w:numPr>
        <w:ind w:left="864" w:hanging="864"/>
        <w:rPr>
          <w:lang w:val="en-US"/>
        </w:rPr>
      </w:pPr>
      <w:r w:rsidRPr="002C7469">
        <w:rPr>
          <w:lang w:val="en-US"/>
        </w:rPr>
        <w:t>Interim Clinical Trial/Study Report</w:t>
      </w:r>
    </w:p>
    <w:p w14:paraId="099C08D0" w14:textId="77777777" w:rsidR="008A25A2" w:rsidRPr="002C7469" w:rsidRDefault="008A25A2" w:rsidP="00D42536">
      <w:pPr>
        <w:ind w:left="708"/>
        <w:rPr>
          <w:lang w:val="en-US"/>
        </w:rPr>
      </w:pPr>
      <w:proofErr w:type="gramStart"/>
      <w:r w:rsidRPr="002C7469">
        <w:rPr>
          <w:lang w:val="en-US"/>
        </w:rPr>
        <w:t>A report of intermediate results and their evaluation based on analyses perform</w:t>
      </w:r>
      <w:r w:rsidR="00D42536">
        <w:rPr>
          <w:lang w:val="en-US"/>
        </w:rPr>
        <w:t>ed during the course of a trial.</w:t>
      </w:r>
      <w:proofErr w:type="gramEnd"/>
    </w:p>
    <w:p w14:paraId="420ADBA5" w14:textId="77777777" w:rsidR="008A25A2" w:rsidRDefault="008A25A2" w:rsidP="008A25A2">
      <w:pPr>
        <w:pStyle w:val="berschrift4"/>
        <w:numPr>
          <w:ilvl w:val="0"/>
          <w:numId w:val="0"/>
        </w:numPr>
        <w:ind w:left="864" w:hanging="864"/>
        <w:rPr>
          <w:lang w:val="en-US"/>
        </w:rPr>
      </w:pPr>
    </w:p>
    <w:p w14:paraId="359918BE" w14:textId="77777777" w:rsidR="008A25A2" w:rsidRPr="002C7469" w:rsidRDefault="008A25A2" w:rsidP="008A25A2">
      <w:pPr>
        <w:pStyle w:val="berschrift4"/>
        <w:numPr>
          <w:ilvl w:val="0"/>
          <w:numId w:val="0"/>
        </w:numPr>
        <w:ind w:left="864" w:hanging="864"/>
        <w:rPr>
          <w:lang w:val="en-US"/>
        </w:rPr>
      </w:pPr>
      <w:r w:rsidRPr="002C7469">
        <w:rPr>
          <w:lang w:val="en-US"/>
        </w:rPr>
        <w:t>Investigational Product</w:t>
      </w:r>
    </w:p>
    <w:p w14:paraId="4D56F5A8" w14:textId="77777777" w:rsidR="008A25A2" w:rsidRPr="002C7469" w:rsidRDefault="008A25A2" w:rsidP="00D42536">
      <w:pPr>
        <w:ind w:left="708"/>
        <w:rPr>
          <w:lang w:val="en-US"/>
        </w:rPr>
      </w:pPr>
      <w:r w:rsidRPr="002C7469">
        <w:rPr>
          <w:lang w:val="en-US"/>
        </w:rPr>
        <w:t>A pharmaceutical form of an active ingredient or placebo being tested or used as a reference in a clinical trial, including a product with a marketing authorization when used or assembled (formulated or packaged) in a way different from the approved form, or when used for an unapproved indication, or when used to gain further information about an approved use.</w:t>
      </w:r>
    </w:p>
    <w:p w14:paraId="1C1B168F" w14:textId="77777777" w:rsidR="008A25A2" w:rsidRDefault="008A25A2" w:rsidP="008A25A2">
      <w:pPr>
        <w:pStyle w:val="berschrift4"/>
        <w:numPr>
          <w:ilvl w:val="0"/>
          <w:numId w:val="0"/>
        </w:numPr>
        <w:ind w:left="864" w:hanging="864"/>
        <w:rPr>
          <w:lang w:val="en-US"/>
        </w:rPr>
      </w:pPr>
    </w:p>
    <w:p w14:paraId="563D2E56" w14:textId="77777777" w:rsidR="008A25A2" w:rsidRPr="002C7469" w:rsidRDefault="008A25A2" w:rsidP="008A25A2">
      <w:pPr>
        <w:pStyle w:val="berschrift4"/>
        <w:numPr>
          <w:ilvl w:val="0"/>
          <w:numId w:val="0"/>
        </w:numPr>
        <w:ind w:left="864" w:hanging="864"/>
        <w:rPr>
          <w:lang w:val="en-US"/>
        </w:rPr>
      </w:pPr>
      <w:r w:rsidRPr="002C7469">
        <w:rPr>
          <w:lang w:val="en-US"/>
        </w:rPr>
        <w:t>Investigator</w:t>
      </w:r>
    </w:p>
    <w:p w14:paraId="0427708A" w14:textId="77777777" w:rsidR="008A25A2" w:rsidRPr="002C7469" w:rsidRDefault="008A25A2" w:rsidP="00D42536">
      <w:pPr>
        <w:ind w:left="708"/>
        <w:rPr>
          <w:lang w:val="en-US"/>
        </w:rPr>
      </w:pPr>
      <w:proofErr w:type="gramStart"/>
      <w:r w:rsidRPr="002C7469">
        <w:rPr>
          <w:lang w:val="en-US"/>
        </w:rPr>
        <w:t>A person responsible for the conduct of the clinical trial at a trial site.</w:t>
      </w:r>
      <w:proofErr w:type="gramEnd"/>
      <w:r w:rsidRPr="002C7469">
        <w:rPr>
          <w:lang w:val="en-US"/>
        </w:rPr>
        <w:t xml:space="preserve"> If a </w:t>
      </w:r>
      <w:proofErr w:type="gramStart"/>
      <w:r w:rsidRPr="002C7469">
        <w:rPr>
          <w:lang w:val="en-US"/>
        </w:rPr>
        <w:t>trial is conducted by a team of individuals at a trial site</w:t>
      </w:r>
      <w:proofErr w:type="gramEnd"/>
      <w:r w:rsidRPr="002C7469">
        <w:rPr>
          <w:lang w:val="en-US"/>
        </w:rPr>
        <w:t xml:space="preserve">, the investigator is the responsible leader of the team and may be called the principal investigator. See also </w:t>
      </w:r>
      <w:proofErr w:type="spellStart"/>
      <w:r w:rsidRPr="002C7469">
        <w:rPr>
          <w:lang w:val="en-US"/>
        </w:rPr>
        <w:t>Subinvestigator</w:t>
      </w:r>
      <w:proofErr w:type="spellEnd"/>
      <w:r w:rsidRPr="002C7469">
        <w:rPr>
          <w:lang w:val="en-US"/>
        </w:rPr>
        <w:t>.</w:t>
      </w:r>
    </w:p>
    <w:p w14:paraId="781502B2" w14:textId="77777777" w:rsidR="008A25A2" w:rsidRDefault="008A25A2" w:rsidP="008A25A2">
      <w:pPr>
        <w:pStyle w:val="berschrift4"/>
        <w:numPr>
          <w:ilvl w:val="0"/>
          <w:numId w:val="0"/>
        </w:numPr>
        <w:ind w:left="864" w:hanging="864"/>
        <w:rPr>
          <w:lang w:val="en-US"/>
        </w:rPr>
      </w:pPr>
    </w:p>
    <w:p w14:paraId="59155914" w14:textId="4AEE9796" w:rsidR="008A25A2" w:rsidRPr="002C7469" w:rsidRDefault="008A25A2" w:rsidP="008A25A2">
      <w:pPr>
        <w:pStyle w:val="berschrift4"/>
        <w:numPr>
          <w:ilvl w:val="0"/>
          <w:numId w:val="0"/>
        </w:numPr>
        <w:ind w:left="864" w:hanging="864"/>
        <w:rPr>
          <w:lang w:val="en-US"/>
        </w:rPr>
      </w:pPr>
      <w:r w:rsidRPr="002C7469">
        <w:rPr>
          <w:lang w:val="en-US"/>
        </w:rPr>
        <w:t>Investigator</w:t>
      </w:r>
      <w:r w:rsidR="002750ED">
        <w:rPr>
          <w:lang w:val="en-US"/>
        </w:rPr>
        <w:t>/</w:t>
      </w:r>
      <w:r w:rsidRPr="002C7469">
        <w:rPr>
          <w:lang w:val="en-US"/>
        </w:rPr>
        <w:t>Institution</w:t>
      </w:r>
    </w:p>
    <w:p w14:paraId="23073C31" w14:textId="77777777" w:rsidR="008A25A2" w:rsidRPr="002C7469" w:rsidRDefault="008A25A2" w:rsidP="00D42536">
      <w:pPr>
        <w:ind w:left="708"/>
        <w:rPr>
          <w:lang w:val="en-US"/>
        </w:rPr>
      </w:pPr>
      <w:r w:rsidRPr="002C7469">
        <w:rPr>
          <w:lang w:val="en-US"/>
        </w:rPr>
        <w:t>An expression meaning "the investigator and/or institution, where required by the applicable regulatory requirements".</w:t>
      </w:r>
    </w:p>
    <w:p w14:paraId="679CFB2A" w14:textId="77777777" w:rsidR="008A25A2" w:rsidRDefault="008A25A2" w:rsidP="008A25A2">
      <w:pPr>
        <w:pStyle w:val="berschrift4"/>
        <w:numPr>
          <w:ilvl w:val="0"/>
          <w:numId w:val="0"/>
        </w:numPr>
        <w:ind w:left="864" w:hanging="864"/>
        <w:rPr>
          <w:lang w:val="en-US"/>
        </w:rPr>
      </w:pPr>
    </w:p>
    <w:p w14:paraId="0C5C7285" w14:textId="77777777" w:rsidR="008A25A2" w:rsidRPr="002C7469" w:rsidRDefault="008A25A2" w:rsidP="008A25A2">
      <w:pPr>
        <w:pStyle w:val="berschrift4"/>
        <w:numPr>
          <w:ilvl w:val="0"/>
          <w:numId w:val="0"/>
        </w:numPr>
        <w:ind w:left="864" w:hanging="864"/>
        <w:rPr>
          <w:lang w:val="en-US"/>
        </w:rPr>
      </w:pPr>
      <w:r w:rsidRPr="002C7469">
        <w:rPr>
          <w:lang w:val="en-US"/>
        </w:rPr>
        <w:t>Investigator's Brochure</w:t>
      </w:r>
    </w:p>
    <w:p w14:paraId="51A2203F" w14:textId="77777777" w:rsidR="008A25A2" w:rsidRPr="002C7469" w:rsidRDefault="008A25A2" w:rsidP="00D42536">
      <w:pPr>
        <w:ind w:left="708"/>
        <w:rPr>
          <w:lang w:val="en-US"/>
        </w:rPr>
      </w:pPr>
      <w:r w:rsidRPr="002C7469">
        <w:rPr>
          <w:lang w:val="en-US"/>
        </w:rPr>
        <w:t>A compilation of the clinical and nonclinical data on the investigational product(s</w:t>
      </w:r>
      <w:proofErr w:type="gramStart"/>
      <w:r w:rsidRPr="002C7469">
        <w:rPr>
          <w:lang w:val="en-US"/>
        </w:rPr>
        <w:t>) which</w:t>
      </w:r>
      <w:proofErr w:type="gramEnd"/>
      <w:r w:rsidRPr="002C7469">
        <w:rPr>
          <w:lang w:val="en-US"/>
        </w:rPr>
        <w:t xml:space="preserve"> is relevant to the study of the investigational product(s) in human subjects.</w:t>
      </w:r>
    </w:p>
    <w:p w14:paraId="53BBF91C" w14:textId="77777777" w:rsidR="008A25A2" w:rsidRDefault="008A25A2" w:rsidP="008A25A2">
      <w:pPr>
        <w:pStyle w:val="berschrift4"/>
        <w:numPr>
          <w:ilvl w:val="0"/>
          <w:numId w:val="0"/>
        </w:numPr>
        <w:ind w:left="864" w:hanging="864"/>
        <w:rPr>
          <w:lang w:val="en-US"/>
        </w:rPr>
      </w:pPr>
    </w:p>
    <w:p w14:paraId="6D509A69" w14:textId="77777777" w:rsidR="008A25A2" w:rsidRPr="002C7469" w:rsidRDefault="008A25A2" w:rsidP="008A25A2">
      <w:pPr>
        <w:pStyle w:val="berschrift4"/>
        <w:numPr>
          <w:ilvl w:val="0"/>
          <w:numId w:val="0"/>
        </w:numPr>
        <w:ind w:left="864" w:hanging="864"/>
        <w:rPr>
          <w:lang w:val="en-US"/>
        </w:rPr>
      </w:pPr>
      <w:r w:rsidRPr="002C7469">
        <w:rPr>
          <w:lang w:val="en-US"/>
        </w:rPr>
        <w:t>Legally Acceptable Representative</w:t>
      </w:r>
    </w:p>
    <w:p w14:paraId="484095EC" w14:textId="77777777" w:rsidR="008A25A2" w:rsidRPr="002C7469" w:rsidRDefault="008A25A2" w:rsidP="00D42536">
      <w:pPr>
        <w:ind w:left="708"/>
        <w:rPr>
          <w:lang w:val="en-US"/>
        </w:rPr>
      </w:pPr>
      <w:r w:rsidRPr="002C7469">
        <w:rPr>
          <w:lang w:val="en-US"/>
        </w:rPr>
        <w:t>An individual or juridical or other body authorized under applicable law to consent, on behalf of a prospective subject, to the subject's participation in the clinical trial.</w:t>
      </w:r>
    </w:p>
    <w:p w14:paraId="70C4483D" w14:textId="77777777" w:rsidR="008A25A2" w:rsidRDefault="008A25A2" w:rsidP="008A25A2">
      <w:pPr>
        <w:pStyle w:val="berschrift4"/>
        <w:numPr>
          <w:ilvl w:val="0"/>
          <w:numId w:val="0"/>
        </w:numPr>
        <w:ind w:left="864" w:hanging="864"/>
        <w:rPr>
          <w:lang w:val="en-US"/>
        </w:rPr>
      </w:pPr>
    </w:p>
    <w:p w14:paraId="35142D45" w14:textId="77777777" w:rsidR="008A25A2" w:rsidRPr="002C7469" w:rsidRDefault="008A25A2" w:rsidP="008A25A2">
      <w:pPr>
        <w:pStyle w:val="berschrift4"/>
        <w:numPr>
          <w:ilvl w:val="0"/>
          <w:numId w:val="0"/>
        </w:numPr>
        <w:ind w:left="864" w:hanging="864"/>
        <w:rPr>
          <w:lang w:val="en-US"/>
        </w:rPr>
      </w:pPr>
      <w:r w:rsidRPr="002C7469">
        <w:rPr>
          <w:lang w:val="en-US"/>
        </w:rPr>
        <w:t>Monitoring</w:t>
      </w:r>
    </w:p>
    <w:p w14:paraId="62197320" w14:textId="77777777" w:rsidR="008A25A2" w:rsidRDefault="008A25A2" w:rsidP="00D42536">
      <w:pPr>
        <w:ind w:left="708"/>
        <w:rPr>
          <w:lang w:val="en-US"/>
        </w:rPr>
      </w:pPr>
      <w:r w:rsidRPr="002C7469">
        <w:rPr>
          <w:lang w:val="en-US"/>
        </w:rPr>
        <w:t>The act of overseeing the progress of a clinical trial, and of ensuring that it is conducted, recorded, and reported in accordance with the protocol, Standard Operating Procedures (SOPs), Good Clinical Practice (GCP), and the applicable regulatory requirement(s).</w:t>
      </w:r>
    </w:p>
    <w:p w14:paraId="05628246" w14:textId="77777777" w:rsidR="008A25A2" w:rsidRPr="002C7469" w:rsidRDefault="008A25A2" w:rsidP="008A25A2">
      <w:pPr>
        <w:pStyle w:val="berschrift4"/>
        <w:numPr>
          <w:ilvl w:val="0"/>
          <w:numId w:val="0"/>
        </w:numPr>
        <w:ind w:left="864" w:hanging="864"/>
        <w:rPr>
          <w:lang w:val="en-US"/>
        </w:rPr>
      </w:pPr>
      <w:r w:rsidRPr="002C7469">
        <w:rPr>
          <w:lang w:val="en-US"/>
        </w:rPr>
        <w:lastRenderedPageBreak/>
        <w:t>Monitoring Report</w:t>
      </w:r>
    </w:p>
    <w:p w14:paraId="2F2C5D45" w14:textId="77777777" w:rsidR="008A25A2" w:rsidRPr="002C7469" w:rsidRDefault="008A25A2" w:rsidP="00D42536">
      <w:pPr>
        <w:ind w:left="708"/>
        <w:rPr>
          <w:lang w:val="en-US"/>
        </w:rPr>
      </w:pPr>
      <w:r w:rsidRPr="002C7469">
        <w:rPr>
          <w:lang w:val="en-US"/>
        </w:rPr>
        <w:t xml:space="preserve">A written report from the monitor to the sponsor after each site visit and/or other trial-related communication according to the </w:t>
      </w:r>
      <w:proofErr w:type="spellStart"/>
      <w:r w:rsidRPr="002C7469">
        <w:rPr>
          <w:lang w:val="en-US"/>
        </w:rPr>
        <w:t>sponsorís</w:t>
      </w:r>
      <w:proofErr w:type="spellEnd"/>
      <w:r w:rsidRPr="002C7469">
        <w:rPr>
          <w:lang w:val="en-US"/>
        </w:rPr>
        <w:t xml:space="preserve"> SOPs.</w:t>
      </w:r>
    </w:p>
    <w:p w14:paraId="5402EF7D" w14:textId="77777777" w:rsidR="008A25A2" w:rsidRDefault="008A25A2" w:rsidP="008A25A2">
      <w:pPr>
        <w:pStyle w:val="berschrift4"/>
        <w:numPr>
          <w:ilvl w:val="0"/>
          <w:numId w:val="0"/>
        </w:numPr>
        <w:ind w:left="864" w:hanging="864"/>
        <w:rPr>
          <w:lang w:val="en-US"/>
        </w:rPr>
      </w:pPr>
    </w:p>
    <w:p w14:paraId="0FAA7CEF" w14:textId="77777777" w:rsidR="008A25A2" w:rsidRPr="002C7469" w:rsidRDefault="008A25A2" w:rsidP="008A25A2">
      <w:pPr>
        <w:pStyle w:val="berschrift4"/>
        <w:numPr>
          <w:ilvl w:val="0"/>
          <w:numId w:val="0"/>
        </w:numPr>
        <w:ind w:left="864" w:hanging="864"/>
        <w:rPr>
          <w:lang w:val="en-US"/>
        </w:rPr>
      </w:pPr>
      <w:proofErr w:type="spellStart"/>
      <w:r w:rsidRPr="002C7469">
        <w:rPr>
          <w:lang w:val="en-US"/>
        </w:rPr>
        <w:t>Multicentre</w:t>
      </w:r>
      <w:proofErr w:type="spellEnd"/>
      <w:r w:rsidRPr="002C7469">
        <w:rPr>
          <w:lang w:val="en-US"/>
        </w:rPr>
        <w:t xml:space="preserve"> Trial</w:t>
      </w:r>
    </w:p>
    <w:p w14:paraId="1A878D3B" w14:textId="77777777" w:rsidR="008A25A2" w:rsidRPr="002C7469" w:rsidRDefault="008A25A2" w:rsidP="00D42536">
      <w:pPr>
        <w:ind w:left="708"/>
        <w:rPr>
          <w:lang w:val="en-US"/>
        </w:rPr>
      </w:pPr>
      <w:r w:rsidRPr="002C7469">
        <w:rPr>
          <w:lang w:val="en-US"/>
        </w:rPr>
        <w:t>A clinical trial conducted according to a single protocol but at more than one site, and therefore, carried out by more than one investigator.</w:t>
      </w:r>
    </w:p>
    <w:p w14:paraId="5D41D0F2" w14:textId="77777777" w:rsidR="008A25A2" w:rsidRDefault="008A25A2" w:rsidP="008A25A2">
      <w:pPr>
        <w:pStyle w:val="berschrift4"/>
        <w:numPr>
          <w:ilvl w:val="0"/>
          <w:numId w:val="0"/>
        </w:numPr>
        <w:ind w:left="864" w:hanging="864"/>
        <w:rPr>
          <w:lang w:val="en-US"/>
        </w:rPr>
      </w:pPr>
    </w:p>
    <w:p w14:paraId="40F9BCD0" w14:textId="77777777" w:rsidR="008A25A2" w:rsidRPr="002C7469" w:rsidRDefault="008A25A2" w:rsidP="008A25A2">
      <w:pPr>
        <w:pStyle w:val="berschrift4"/>
        <w:numPr>
          <w:ilvl w:val="0"/>
          <w:numId w:val="0"/>
        </w:numPr>
        <w:ind w:left="864" w:hanging="864"/>
        <w:rPr>
          <w:lang w:val="en-US"/>
        </w:rPr>
      </w:pPr>
      <w:r w:rsidRPr="002C7469">
        <w:rPr>
          <w:lang w:val="en-US"/>
        </w:rPr>
        <w:t>Nonclinical Study</w:t>
      </w:r>
    </w:p>
    <w:p w14:paraId="47CD5CCA" w14:textId="77777777" w:rsidR="008A25A2" w:rsidRPr="002C7469" w:rsidRDefault="008A25A2" w:rsidP="00D42536">
      <w:pPr>
        <w:ind w:left="708"/>
        <w:rPr>
          <w:lang w:val="en-US"/>
        </w:rPr>
      </w:pPr>
      <w:r w:rsidRPr="002C7469">
        <w:rPr>
          <w:lang w:val="en-US"/>
        </w:rPr>
        <w:t>Biomedical studies not performed on human subjects.</w:t>
      </w:r>
    </w:p>
    <w:p w14:paraId="2C6D9A6F" w14:textId="77777777" w:rsidR="008A25A2" w:rsidRDefault="008A25A2" w:rsidP="008A25A2">
      <w:pPr>
        <w:pStyle w:val="berschrift4"/>
        <w:numPr>
          <w:ilvl w:val="0"/>
          <w:numId w:val="0"/>
        </w:numPr>
        <w:ind w:left="864" w:hanging="864"/>
        <w:rPr>
          <w:lang w:val="en-US"/>
        </w:rPr>
      </w:pPr>
    </w:p>
    <w:p w14:paraId="03CA6121" w14:textId="77777777" w:rsidR="008A25A2" w:rsidRPr="002C7469" w:rsidRDefault="008A25A2" w:rsidP="008A25A2">
      <w:pPr>
        <w:pStyle w:val="berschrift4"/>
        <w:numPr>
          <w:ilvl w:val="0"/>
          <w:numId w:val="0"/>
        </w:numPr>
        <w:ind w:left="864" w:hanging="864"/>
        <w:rPr>
          <w:lang w:val="en-US"/>
        </w:rPr>
      </w:pPr>
      <w:r w:rsidRPr="002C7469">
        <w:rPr>
          <w:lang w:val="en-US"/>
        </w:rPr>
        <w:t>Opinion (in relation to Independent Ethics Committee)</w:t>
      </w:r>
    </w:p>
    <w:p w14:paraId="05FCE970" w14:textId="77777777" w:rsidR="008A25A2" w:rsidRPr="002C7469" w:rsidRDefault="008A25A2" w:rsidP="00D42536">
      <w:pPr>
        <w:ind w:left="708"/>
        <w:rPr>
          <w:lang w:val="en-US"/>
        </w:rPr>
      </w:pPr>
      <w:r w:rsidRPr="002C7469">
        <w:rPr>
          <w:lang w:val="en-US"/>
        </w:rPr>
        <w:t xml:space="preserve">The </w:t>
      </w:r>
      <w:proofErr w:type="spellStart"/>
      <w:r w:rsidRPr="002C7469">
        <w:rPr>
          <w:lang w:val="en-US"/>
        </w:rPr>
        <w:t>judgement</w:t>
      </w:r>
      <w:proofErr w:type="spellEnd"/>
      <w:r w:rsidRPr="002C7469">
        <w:rPr>
          <w:lang w:val="en-US"/>
        </w:rPr>
        <w:t xml:space="preserve"> and/or the advice provided by an Independent Ethics Committee (IEC).</w:t>
      </w:r>
    </w:p>
    <w:p w14:paraId="529414E0" w14:textId="77777777" w:rsidR="008A25A2" w:rsidRDefault="008A25A2" w:rsidP="008A25A2">
      <w:pPr>
        <w:pStyle w:val="berschrift4"/>
        <w:numPr>
          <w:ilvl w:val="0"/>
          <w:numId w:val="0"/>
        </w:numPr>
        <w:ind w:left="864" w:hanging="864"/>
        <w:rPr>
          <w:lang w:val="en-US"/>
        </w:rPr>
      </w:pPr>
    </w:p>
    <w:p w14:paraId="15F1AF24" w14:textId="77777777" w:rsidR="008A25A2" w:rsidRPr="002C7469" w:rsidRDefault="008A25A2" w:rsidP="008A25A2">
      <w:pPr>
        <w:pStyle w:val="berschrift4"/>
        <w:numPr>
          <w:ilvl w:val="0"/>
          <w:numId w:val="0"/>
        </w:numPr>
        <w:ind w:left="864" w:hanging="864"/>
        <w:rPr>
          <w:lang w:val="en-US"/>
        </w:rPr>
      </w:pPr>
      <w:r w:rsidRPr="002C7469">
        <w:rPr>
          <w:lang w:val="en-US"/>
        </w:rPr>
        <w:t>Protocol</w:t>
      </w:r>
    </w:p>
    <w:p w14:paraId="73D8C2C7" w14:textId="77777777" w:rsidR="008A25A2" w:rsidRPr="002C7469" w:rsidRDefault="008A25A2" w:rsidP="00D42536">
      <w:pPr>
        <w:ind w:left="708"/>
        <w:rPr>
          <w:lang w:val="en-US"/>
        </w:rPr>
      </w:pPr>
      <w:proofErr w:type="gramStart"/>
      <w:r w:rsidRPr="002C7469">
        <w:rPr>
          <w:lang w:val="en-US"/>
        </w:rPr>
        <w:t>A document that describes the objective(s), design, methodology, statistical considerations, and organization of a trial.</w:t>
      </w:r>
      <w:proofErr w:type="gramEnd"/>
      <w:r w:rsidRPr="002C7469">
        <w:rPr>
          <w:lang w:val="en-US"/>
        </w:rPr>
        <w:t xml:space="preserve"> The protocol usually also gives the background and rationale for the trial, but these could be provided in other protocol referenced documents. Throughout the ICH GCP Guideline the term protocol refers to protocol and protocol amendments.</w:t>
      </w:r>
    </w:p>
    <w:p w14:paraId="5DB5502A" w14:textId="77777777" w:rsidR="008A25A2" w:rsidRDefault="008A25A2" w:rsidP="008A25A2">
      <w:pPr>
        <w:pStyle w:val="berschrift4"/>
        <w:numPr>
          <w:ilvl w:val="0"/>
          <w:numId w:val="0"/>
        </w:numPr>
        <w:rPr>
          <w:lang w:val="en-US"/>
        </w:rPr>
      </w:pPr>
    </w:p>
    <w:p w14:paraId="0FD14F7A" w14:textId="77777777" w:rsidR="008A25A2" w:rsidRPr="002C7469" w:rsidRDefault="008A25A2" w:rsidP="008A25A2">
      <w:pPr>
        <w:pStyle w:val="berschrift4"/>
        <w:numPr>
          <w:ilvl w:val="0"/>
          <w:numId w:val="0"/>
        </w:numPr>
        <w:rPr>
          <w:lang w:val="en-US"/>
        </w:rPr>
      </w:pPr>
      <w:r w:rsidRPr="002C7469">
        <w:rPr>
          <w:lang w:val="en-US"/>
        </w:rPr>
        <w:t>Protocol Amendment</w:t>
      </w:r>
    </w:p>
    <w:p w14:paraId="6BE2A43B" w14:textId="77777777" w:rsidR="008A25A2" w:rsidRPr="002C7469" w:rsidRDefault="008A25A2" w:rsidP="00D42536">
      <w:pPr>
        <w:ind w:left="708"/>
        <w:rPr>
          <w:lang w:val="en-US"/>
        </w:rPr>
      </w:pPr>
      <w:proofErr w:type="gramStart"/>
      <w:r w:rsidRPr="002C7469">
        <w:rPr>
          <w:lang w:val="en-US"/>
        </w:rPr>
        <w:t>A written description of a change(s) to or formal clarification of a protocol.</w:t>
      </w:r>
      <w:proofErr w:type="gramEnd"/>
    </w:p>
    <w:p w14:paraId="70C34C03" w14:textId="77777777" w:rsidR="008A25A2" w:rsidRDefault="008A25A2" w:rsidP="008A25A2">
      <w:pPr>
        <w:pStyle w:val="berschrift4"/>
        <w:numPr>
          <w:ilvl w:val="0"/>
          <w:numId w:val="0"/>
        </w:numPr>
        <w:ind w:left="864" w:hanging="864"/>
        <w:rPr>
          <w:lang w:val="en-US"/>
        </w:rPr>
      </w:pPr>
    </w:p>
    <w:p w14:paraId="0F48148A" w14:textId="77777777" w:rsidR="008A25A2" w:rsidRPr="002C7469" w:rsidRDefault="008A25A2" w:rsidP="008A25A2">
      <w:pPr>
        <w:pStyle w:val="berschrift4"/>
        <w:numPr>
          <w:ilvl w:val="0"/>
          <w:numId w:val="0"/>
        </w:numPr>
        <w:ind w:left="864" w:hanging="864"/>
        <w:rPr>
          <w:lang w:val="en-US"/>
        </w:rPr>
      </w:pPr>
      <w:r w:rsidRPr="002C7469">
        <w:rPr>
          <w:lang w:val="en-US"/>
        </w:rPr>
        <w:t>Quality Assurance (QA)</w:t>
      </w:r>
    </w:p>
    <w:p w14:paraId="5B48B8F0" w14:textId="77777777" w:rsidR="008A25A2" w:rsidRPr="002C7469" w:rsidRDefault="008A25A2" w:rsidP="00D42536">
      <w:pPr>
        <w:ind w:left="708"/>
        <w:rPr>
          <w:lang w:val="en-US"/>
        </w:rPr>
      </w:pPr>
      <w:r w:rsidRPr="002C7469">
        <w:rPr>
          <w:lang w:val="en-US"/>
        </w:rPr>
        <w:t>All those planned and systematic actions that are established to ensure that the trial is performed and the data are generated, documented (recorded), and reported in compliance with Good Clinical Practice (GCP) and the applicable regulatory requirement(s).</w:t>
      </w:r>
    </w:p>
    <w:p w14:paraId="0FEBC1FB" w14:textId="77777777" w:rsidR="008A25A2" w:rsidRDefault="008A25A2" w:rsidP="008A25A2">
      <w:pPr>
        <w:pStyle w:val="berschrift4"/>
        <w:numPr>
          <w:ilvl w:val="0"/>
          <w:numId w:val="0"/>
        </w:numPr>
        <w:ind w:left="864" w:hanging="864"/>
        <w:rPr>
          <w:lang w:val="en-US"/>
        </w:rPr>
      </w:pPr>
    </w:p>
    <w:p w14:paraId="627D7826" w14:textId="77777777" w:rsidR="008A25A2" w:rsidRPr="002C7469" w:rsidRDefault="008A25A2" w:rsidP="008A25A2">
      <w:pPr>
        <w:pStyle w:val="berschrift4"/>
        <w:numPr>
          <w:ilvl w:val="0"/>
          <w:numId w:val="0"/>
        </w:numPr>
        <w:ind w:left="864" w:hanging="864"/>
        <w:rPr>
          <w:lang w:val="en-US"/>
        </w:rPr>
      </w:pPr>
      <w:r w:rsidRPr="002C7469">
        <w:rPr>
          <w:lang w:val="en-US"/>
        </w:rPr>
        <w:t>Quality Control (QC)</w:t>
      </w:r>
    </w:p>
    <w:p w14:paraId="02772BF7" w14:textId="77777777" w:rsidR="008A25A2" w:rsidRPr="002C7469" w:rsidRDefault="008A25A2" w:rsidP="00D42536">
      <w:pPr>
        <w:ind w:left="708"/>
        <w:rPr>
          <w:lang w:val="en-US"/>
        </w:rPr>
      </w:pPr>
      <w:proofErr w:type="gramStart"/>
      <w:r w:rsidRPr="002C7469">
        <w:rPr>
          <w:lang w:val="en-US"/>
        </w:rPr>
        <w:t>The operational techniques and activities undertaken within the quality assurance system to verify that the requirements for quality of the trial-related activities have been fulfilled.</w:t>
      </w:r>
      <w:proofErr w:type="gramEnd"/>
    </w:p>
    <w:p w14:paraId="30DE5442" w14:textId="77777777" w:rsidR="008A25A2" w:rsidRDefault="008A25A2" w:rsidP="008A25A2">
      <w:pPr>
        <w:pStyle w:val="berschrift4"/>
        <w:numPr>
          <w:ilvl w:val="0"/>
          <w:numId w:val="0"/>
        </w:numPr>
        <w:ind w:left="864" w:hanging="864"/>
        <w:rPr>
          <w:lang w:val="en-US"/>
        </w:rPr>
      </w:pPr>
    </w:p>
    <w:p w14:paraId="5C53444A" w14:textId="77777777" w:rsidR="008A25A2" w:rsidRPr="002C7469" w:rsidRDefault="008A25A2" w:rsidP="008A25A2">
      <w:pPr>
        <w:pStyle w:val="berschrift4"/>
        <w:numPr>
          <w:ilvl w:val="0"/>
          <w:numId w:val="0"/>
        </w:numPr>
        <w:ind w:left="864" w:hanging="864"/>
        <w:rPr>
          <w:lang w:val="en-US"/>
        </w:rPr>
      </w:pPr>
      <w:r w:rsidRPr="002C7469">
        <w:rPr>
          <w:lang w:val="en-US"/>
        </w:rPr>
        <w:t>Randomization</w:t>
      </w:r>
    </w:p>
    <w:p w14:paraId="016FB356" w14:textId="77777777" w:rsidR="008A25A2" w:rsidRDefault="008A25A2" w:rsidP="00D42536">
      <w:pPr>
        <w:ind w:left="708"/>
        <w:rPr>
          <w:lang w:val="en-US"/>
        </w:rPr>
      </w:pPr>
      <w:proofErr w:type="gramStart"/>
      <w:r w:rsidRPr="002C7469">
        <w:rPr>
          <w:lang w:val="en-US"/>
        </w:rPr>
        <w:t>The process of assigning trial subjects to treatment or control groups using an element of chance to determine the assignments in order to reduce bias.</w:t>
      </w:r>
      <w:proofErr w:type="gramEnd"/>
    </w:p>
    <w:p w14:paraId="353FA5A9" w14:textId="77777777" w:rsidR="00D42536" w:rsidRPr="002C7469" w:rsidRDefault="00D42536" w:rsidP="00D42536">
      <w:pPr>
        <w:ind w:left="708"/>
        <w:rPr>
          <w:lang w:val="en-US"/>
        </w:rPr>
      </w:pPr>
    </w:p>
    <w:p w14:paraId="65C31FCE" w14:textId="77777777" w:rsidR="008A25A2" w:rsidRPr="002C7469" w:rsidRDefault="00D42536" w:rsidP="00D42536">
      <w:pPr>
        <w:pStyle w:val="berschrift4"/>
        <w:numPr>
          <w:ilvl w:val="0"/>
          <w:numId w:val="0"/>
        </w:numPr>
        <w:rPr>
          <w:lang w:val="en-US"/>
        </w:rPr>
      </w:pPr>
      <w:r>
        <w:rPr>
          <w:lang w:val="en-US"/>
        </w:rPr>
        <w:lastRenderedPageBreak/>
        <w:t>Regulatory Authorities</w:t>
      </w:r>
    </w:p>
    <w:p w14:paraId="09A81E42" w14:textId="77777777" w:rsidR="008A25A2" w:rsidRPr="002C7469" w:rsidRDefault="008A25A2" w:rsidP="00D42536">
      <w:pPr>
        <w:ind w:left="708"/>
        <w:rPr>
          <w:lang w:val="en-US"/>
        </w:rPr>
      </w:pPr>
      <w:proofErr w:type="gramStart"/>
      <w:r w:rsidRPr="002C7469">
        <w:rPr>
          <w:lang w:val="en-US"/>
        </w:rPr>
        <w:t>Bodies having the power to regulate.</w:t>
      </w:r>
      <w:proofErr w:type="gramEnd"/>
      <w:r w:rsidRPr="002C7469">
        <w:rPr>
          <w:lang w:val="en-US"/>
        </w:rPr>
        <w:t xml:space="preserve"> In the ICH GCP guideline the expression Regulatory Authorities includes the authorities that review submitted clinical data and those that conduct inspections. These bodies are sometimes referred to as competent authorities.</w:t>
      </w:r>
    </w:p>
    <w:p w14:paraId="119D81E0" w14:textId="77777777" w:rsidR="008A25A2" w:rsidRDefault="008A25A2" w:rsidP="008A25A2">
      <w:pPr>
        <w:pStyle w:val="berschrift4"/>
        <w:numPr>
          <w:ilvl w:val="0"/>
          <w:numId w:val="0"/>
        </w:numPr>
        <w:ind w:left="864" w:hanging="864"/>
        <w:rPr>
          <w:lang w:val="en-US"/>
        </w:rPr>
      </w:pPr>
    </w:p>
    <w:p w14:paraId="628C352E" w14:textId="77777777" w:rsidR="008A25A2" w:rsidRPr="002C7469" w:rsidRDefault="008A25A2" w:rsidP="008A25A2">
      <w:pPr>
        <w:pStyle w:val="berschrift4"/>
        <w:numPr>
          <w:ilvl w:val="0"/>
          <w:numId w:val="0"/>
        </w:numPr>
        <w:ind w:left="864" w:hanging="864"/>
        <w:rPr>
          <w:lang w:val="en-US"/>
        </w:rPr>
      </w:pPr>
      <w:r w:rsidRPr="002C7469">
        <w:rPr>
          <w:lang w:val="en-US"/>
        </w:rPr>
        <w:t>Serious Adverse Event (SAE) or Serious Adverse Drug Reaction (Serious ADR)</w:t>
      </w:r>
    </w:p>
    <w:p w14:paraId="37E11880" w14:textId="77777777" w:rsidR="008A25A2" w:rsidRDefault="008A25A2" w:rsidP="00D42536">
      <w:pPr>
        <w:ind w:left="360"/>
        <w:rPr>
          <w:lang w:val="en-US"/>
        </w:rPr>
      </w:pPr>
      <w:r w:rsidRPr="002C7469">
        <w:rPr>
          <w:lang w:val="en-US"/>
        </w:rPr>
        <w:t>Any untoward medica</w:t>
      </w:r>
      <w:r>
        <w:rPr>
          <w:lang w:val="en-US"/>
        </w:rPr>
        <w:t>l occurrence that at any dose:</w:t>
      </w:r>
    </w:p>
    <w:p w14:paraId="5175CAD4" w14:textId="77777777" w:rsidR="008A25A2" w:rsidRPr="00291458" w:rsidRDefault="008A25A2" w:rsidP="00975E09">
      <w:pPr>
        <w:pStyle w:val="Listenabsatz"/>
        <w:numPr>
          <w:ilvl w:val="0"/>
          <w:numId w:val="4"/>
        </w:numPr>
        <w:spacing w:before="0" w:after="200" w:line="276" w:lineRule="auto"/>
        <w:jc w:val="left"/>
        <w:rPr>
          <w:lang w:val="en-US"/>
        </w:rPr>
      </w:pPr>
      <w:proofErr w:type="gramStart"/>
      <w:r w:rsidRPr="00291458">
        <w:rPr>
          <w:lang w:val="en-US"/>
        </w:rPr>
        <w:t>results</w:t>
      </w:r>
      <w:proofErr w:type="gramEnd"/>
      <w:r w:rsidRPr="00291458">
        <w:rPr>
          <w:lang w:val="en-US"/>
        </w:rPr>
        <w:t xml:space="preserve"> in death,</w:t>
      </w:r>
    </w:p>
    <w:p w14:paraId="2EF3092C" w14:textId="77777777" w:rsidR="008A25A2" w:rsidRPr="00291458" w:rsidRDefault="008A25A2" w:rsidP="00975E09">
      <w:pPr>
        <w:pStyle w:val="Listenabsatz"/>
        <w:numPr>
          <w:ilvl w:val="0"/>
          <w:numId w:val="4"/>
        </w:numPr>
        <w:spacing w:before="0" w:after="200" w:line="276" w:lineRule="auto"/>
        <w:jc w:val="left"/>
        <w:rPr>
          <w:lang w:val="en-US"/>
        </w:rPr>
      </w:pPr>
      <w:proofErr w:type="gramStart"/>
      <w:r w:rsidRPr="00291458">
        <w:rPr>
          <w:lang w:val="en-US"/>
        </w:rPr>
        <w:t>is</w:t>
      </w:r>
      <w:proofErr w:type="gramEnd"/>
      <w:r w:rsidRPr="00291458">
        <w:rPr>
          <w:lang w:val="en-US"/>
        </w:rPr>
        <w:t xml:space="preserve"> life-threatening,</w:t>
      </w:r>
    </w:p>
    <w:p w14:paraId="3CB3B4E0" w14:textId="77777777" w:rsidR="008A25A2" w:rsidRPr="00291458" w:rsidRDefault="008A25A2" w:rsidP="00975E09">
      <w:pPr>
        <w:pStyle w:val="Listenabsatz"/>
        <w:numPr>
          <w:ilvl w:val="0"/>
          <w:numId w:val="4"/>
        </w:numPr>
        <w:spacing w:before="0" w:after="200" w:line="276" w:lineRule="auto"/>
        <w:jc w:val="left"/>
        <w:rPr>
          <w:lang w:val="en-US"/>
        </w:rPr>
      </w:pPr>
      <w:proofErr w:type="gramStart"/>
      <w:r w:rsidRPr="00291458">
        <w:rPr>
          <w:lang w:val="en-US"/>
        </w:rPr>
        <w:t>requires</w:t>
      </w:r>
      <w:proofErr w:type="gramEnd"/>
      <w:r w:rsidRPr="00291458">
        <w:rPr>
          <w:lang w:val="en-US"/>
        </w:rPr>
        <w:t xml:space="preserve"> inpatient hospitalization or prolongation of existing hospitalization,</w:t>
      </w:r>
    </w:p>
    <w:p w14:paraId="552ED1B0" w14:textId="77777777" w:rsidR="008A25A2" w:rsidRPr="00291458" w:rsidRDefault="008A25A2" w:rsidP="00975E09">
      <w:pPr>
        <w:pStyle w:val="Listenabsatz"/>
        <w:numPr>
          <w:ilvl w:val="0"/>
          <w:numId w:val="4"/>
        </w:numPr>
        <w:spacing w:before="0" w:after="200" w:line="276" w:lineRule="auto"/>
        <w:jc w:val="left"/>
        <w:rPr>
          <w:lang w:val="en-US"/>
        </w:rPr>
      </w:pPr>
      <w:proofErr w:type="gramStart"/>
      <w:r w:rsidRPr="00291458">
        <w:rPr>
          <w:lang w:val="en-US"/>
        </w:rPr>
        <w:t>results</w:t>
      </w:r>
      <w:proofErr w:type="gramEnd"/>
      <w:r w:rsidRPr="00291458">
        <w:rPr>
          <w:lang w:val="en-US"/>
        </w:rPr>
        <w:t xml:space="preserve"> in persistent or significant disability/incapacity, or</w:t>
      </w:r>
    </w:p>
    <w:p w14:paraId="002F1E64" w14:textId="77777777" w:rsidR="008A25A2" w:rsidRPr="00291458" w:rsidRDefault="008A25A2" w:rsidP="00975E09">
      <w:pPr>
        <w:pStyle w:val="Listenabsatz"/>
        <w:numPr>
          <w:ilvl w:val="0"/>
          <w:numId w:val="4"/>
        </w:numPr>
        <w:spacing w:before="0" w:after="200" w:line="276" w:lineRule="auto"/>
        <w:jc w:val="left"/>
        <w:rPr>
          <w:lang w:val="en-US"/>
        </w:rPr>
      </w:pPr>
      <w:proofErr w:type="gramStart"/>
      <w:r w:rsidRPr="00291458">
        <w:rPr>
          <w:lang w:val="en-US"/>
        </w:rPr>
        <w:t>is</w:t>
      </w:r>
      <w:proofErr w:type="gramEnd"/>
      <w:r w:rsidRPr="00291458">
        <w:rPr>
          <w:lang w:val="en-US"/>
        </w:rPr>
        <w:t xml:space="preserve"> a congenital anomaly/birth defect</w:t>
      </w:r>
    </w:p>
    <w:p w14:paraId="2AAD8073" w14:textId="77777777" w:rsidR="008A25A2" w:rsidRPr="002C7469" w:rsidRDefault="008A25A2" w:rsidP="00D42536">
      <w:pPr>
        <w:ind w:left="708"/>
        <w:rPr>
          <w:lang w:val="en-US"/>
        </w:rPr>
      </w:pPr>
      <w:r w:rsidRPr="002C7469">
        <w:rPr>
          <w:lang w:val="en-US"/>
        </w:rPr>
        <w:t>(</w:t>
      </w:r>
      <w:proofErr w:type="gramStart"/>
      <w:r w:rsidRPr="002C7469">
        <w:rPr>
          <w:lang w:val="en-US"/>
        </w:rPr>
        <w:t>see</w:t>
      </w:r>
      <w:proofErr w:type="gramEnd"/>
      <w:r w:rsidRPr="002C7469">
        <w:rPr>
          <w:lang w:val="en-US"/>
        </w:rPr>
        <w:t xml:space="preserve"> the ICH Guideline for Clinical Safety Data Management: Definitions and Standards for Expedited Reporting).</w:t>
      </w:r>
    </w:p>
    <w:p w14:paraId="5D25965E" w14:textId="77777777" w:rsidR="008A25A2" w:rsidRDefault="008A25A2" w:rsidP="008A25A2">
      <w:pPr>
        <w:pStyle w:val="berschrift4"/>
        <w:numPr>
          <w:ilvl w:val="0"/>
          <w:numId w:val="0"/>
        </w:numPr>
        <w:ind w:left="864" w:hanging="864"/>
        <w:rPr>
          <w:lang w:val="en-US"/>
        </w:rPr>
      </w:pPr>
    </w:p>
    <w:p w14:paraId="06066D2B" w14:textId="77777777" w:rsidR="008A25A2" w:rsidRPr="002C7469" w:rsidRDefault="008A25A2" w:rsidP="008A25A2">
      <w:pPr>
        <w:pStyle w:val="berschrift4"/>
        <w:numPr>
          <w:ilvl w:val="0"/>
          <w:numId w:val="0"/>
        </w:numPr>
        <w:ind w:left="864" w:hanging="864"/>
        <w:rPr>
          <w:lang w:val="en-US"/>
        </w:rPr>
      </w:pPr>
      <w:r w:rsidRPr="002C7469">
        <w:rPr>
          <w:lang w:val="en-US"/>
        </w:rPr>
        <w:t>Source Data</w:t>
      </w:r>
    </w:p>
    <w:p w14:paraId="3F96B601" w14:textId="77777777" w:rsidR="008A25A2" w:rsidRPr="002C7469" w:rsidRDefault="008A25A2" w:rsidP="00D42536">
      <w:pPr>
        <w:ind w:left="708"/>
        <w:rPr>
          <w:lang w:val="en-US"/>
        </w:rPr>
      </w:pPr>
      <w:proofErr w:type="gramStart"/>
      <w:r w:rsidRPr="002C7469">
        <w:rPr>
          <w:lang w:val="en-US"/>
        </w:rPr>
        <w:t>All information in original records and certified copies of original records of clinical findings, observations, or other activities in a clinical trial necessary for the reconstruction and evaluation of the trial.</w:t>
      </w:r>
      <w:proofErr w:type="gramEnd"/>
      <w:r w:rsidRPr="002C7469">
        <w:rPr>
          <w:lang w:val="en-US"/>
        </w:rPr>
        <w:t xml:space="preserve"> Source data are contained in source documents (original records or certified copies).</w:t>
      </w:r>
    </w:p>
    <w:p w14:paraId="13D124B9" w14:textId="77777777" w:rsidR="008A25A2" w:rsidRDefault="008A25A2" w:rsidP="008A25A2">
      <w:pPr>
        <w:pStyle w:val="berschrift4"/>
        <w:numPr>
          <w:ilvl w:val="0"/>
          <w:numId w:val="0"/>
        </w:numPr>
        <w:ind w:left="864" w:hanging="864"/>
        <w:rPr>
          <w:lang w:val="en-US"/>
        </w:rPr>
      </w:pPr>
    </w:p>
    <w:p w14:paraId="597A974F" w14:textId="77777777" w:rsidR="008A25A2" w:rsidRPr="002C7469" w:rsidRDefault="008A25A2" w:rsidP="008A25A2">
      <w:pPr>
        <w:pStyle w:val="berschrift4"/>
        <w:numPr>
          <w:ilvl w:val="0"/>
          <w:numId w:val="0"/>
        </w:numPr>
        <w:ind w:left="864" w:hanging="864"/>
        <w:rPr>
          <w:lang w:val="en-US"/>
        </w:rPr>
      </w:pPr>
      <w:r w:rsidRPr="002C7469">
        <w:rPr>
          <w:lang w:val="en-US"/>
        </w:rPr>
        <w:t>Source Documents</w:t>
      </w:r>
    </w:p>
    <w:p w14:paraId="4F0BA430" w14:textId="77777777" w:rsidR="008A25A2" w:rsidRPr="002C7469" w:rsidRDefault="008A25A2" w:rsidP="00D42536">
      <w:pPr>
        <w:ind w:left="708"/>
        <w:rPr>
          <w:lang w:val="en-US"/>
        </w:rPr>
      </w:pPr>
      <w:r w:rsidRPr="002C7469">
        <w:rPr>
          <w:lang w:val="en-US"/>
        </w:rPr>
        <w:t>Original documents, data, and records (e.g., hospital records, clinical and office charts, laboratory notes, memoranda, subjects' diaries or evaluation checklists, pharmacy dispensing records, recorded data from automated instruments, copies or transcriptions certified after verification as being accurate copies, microfiches, photographic negatives, microfilm or magnetic media, x-rays, subject files, and records kept at the pharmacy, at the laboratories and at medico-technical departments involved in the clinical trial).</w:t>
      </w:r>
    </w:p>
    <w:p w14:paraId="0CA6B443" w14:textId="77777777" w:rsidR="008A25A2" w:rsidRDefault="008A25A2" w:rsidP="008A25A2">
      <w:pPr>
        <w:pStyle w:val="berschrift4"/>
        <w:numPr>
          <w:ilvl w:val="0"/>
          <w:numId w:val="0"/>
        </w:numPr>
        <w:ind w:left="864" w:hanging="864"/>
        <w:rPr>
          <w:lang w:val="en-US"/>
        </w:rPr>
      </w:pPr>
    </w:p>
    <w:p w14:paraId="725E1440" w14:textId="77777777" w:rsidR="008A25A2" w:rsidRPr="002C7469" w:rsidRDefault="008A25A2" w:rsidP="008A25A2">
      <w:pPr>
        <w:pStyle w:val="berschrift4"/>
        <w:numPr>
          <w:ilvl w:val="0"/>
          <w:numId w:val="0"/>
        </w:numPr>
        <w:ind w:left="864" w:hanging="864"/>
        <w:rPr>
          <w:lang w:val="en-US"/>
        </w:rPr>
      </w:pPr>
      <w:r w:rsidRPr="002C7469">
        <w:rPr>
          <w:lang w:val="en-US"/>
        </w:rPr>
        <w:t>Sponsor</w:t>
      </w:r>
    </w:p>
    <w:p w14:paraId="1E3BD802" w14:textId="77777777" w:rsidR="008A25A2" w:rsidRPr="002C7469" w:rsidRDefault="008A25A2" w:rsidP="00D42536">
      <w:pPr>
        <w:ind w:left="708"/>
        <w:rPr>
          <w:lang w:val="en-US"/>
        </w:rPr>
      </w:pPr>
      <w:proofErr w:type="gramStart"/>
      <w:r w:rsidRPr="002C7469">
        <w:rPr>
          <w:lang w:val="en-US"/>
        </w:rPr>
        <w:t>An individual, company, institution, or organization which takes responsibility for the initiation, management, and/or financing of a clinical trial.</w:t>
      </w:r>
      <w:proofErr w:type="gramEnd"/>
    </w:p>
    <w:p w14:paraId="78DA88D5" w14:textId="77777777" w:rsidR="008A25A2" w:rsidRDefault="008A25A2" w:rsidP="008A25A2">
      <w:pPr>
        <w:pStyle w:val="berschrift4"/>
        <w:numPr>
          <w:ilvl w:val="0"/>
          <w:numId w:val="0"/>
        </w:numPr>
        <w:ind w:left="864" w:hanging="864"/>
        <w:rPr>
          <w:lang w:val="en-US"/>
        </w:rPr>
      </w:pPr>
    </w:p>
    <w:p w14:paraId="72C057D9" w14:textId="77777777" w:rsidR="008A25A2" w:rsidRPr="002C7469" w:rsidRDefault="008A25A2" w:rsidP="008A25A2">
      <w:pPr>
        <w:pStyle w:val="berschrift4"/>
        <w:numPr>
          <w:ilvl w:val="0"/>
          <w:numId w:val="0"/>
        </w:numPr>
        <w:ind w:left="864" w:hanging="864"/>
        <w:rPr>
          <w:lang w:val="en-US"/>
        </w:rPr>
      </w:pPr>
      <w:r w:rsidRPr="002C7469">
        <w:rPr>
          <w:lang w:val="en-US"/>
        </w:rPr>
        <w:t>Sponsor-Investigator</w:t>
      </w:r>
    </w:p>
    <w:p w14:paraId="57F7256E" w14:textId="77777777" w:rsidR="008A25A2" w:rsidRDefault="008A25A2" w:rsidP="00D42536">
      <w:pPr>
        <w:ind w:left="708"/>
        <w:rPr>
          <w:lang w:val="en-US"/>
        </w:rPr>
      </w:pPr>
      <w:r w:rsidRPr="002C7469">
        <w:rPr>
          <w:lang w:val="en-US"/>
        </w:rPr>
        <w:t xml:space="preserve">An individual who both </w:t>
      </w:r>
      <w:proofErr w:type="gramStart"/>
      <w:r w:rsidRPr="002C7469">
        <w:rPr>
          <w:lang w:val="en-US"/>
        </w:rPr>
        <w:t>initiates</w:t>
      </w:r>
      <w:proofErr w:type="gramEnd"/>
      <w:r w:rsidRPr="002C7469">
        <w:rPr>
          <w:lang w:val="en-US"/>
        </w:rPr>
        <w:t xml:space="preserve"> and conducts, alone or with others, a clinical trial, and under whose immediate direction the investigational product is administered to, dispensed to, or used by a subject. The term does not include any person other than an individual (e.g., it does not include a corporation or an agency). The obligations of a sponsor-investigator include both those of a sponsor and those of an investigator.</w:t>
      </w:r>
    </w:p>
    <w:p w14:paraId="3F63C1B5" w14:textId="77777777" w:rsidR="00D42536" w:rsidRPr="002C7469" w:rsidRDefault="00D42536" w:rsidP="00D42536">
      <w:pPr>
        <w:ind w:left="708"/>
        <w:rPr>
          <w:lang w:val="en-US"/>
        </w:rPr>
      </w:pPr>
    </w:p>
    <w:p w14:paraId="710B00F0" w14:textId="77777777" w:rsidR="008A25A2" w:rsidRPr="002C7469" w:rsidRDefault="008A25A2" w:rsidP="008A25A2">
      <w:pPr>
        <w:pStyle w:val="berschrift4"/>
        <w:numPr>
          <w:ilvl w:val="0"/>
          <w:numId w:val="0"/>
        </w:numPr>
        <w:ind w:left="864" w:hanging="864"/>
        <w:rPr>
          <w:lang w:val="en-US"/>
        </w:rPr>
      </w:pPr>
      <w:r w:rsidRPr="002C7469">
        <w:rPr>
          <w:lang w:val="en-US"/>
        </w:rPr>
        <w:lastRenderedPageBreak/>
        <w:t>Standard Operating Procedures (SOPs)</w:t>
      </w:r>
    </w:p>
    <w:p w14:paraId="4E2FDC44" w14:textId="77777777" w:rsidR="008A25A2" w:rsidRPr="002C7469" w:rsidRDefault="008A25A2" w:rsidP="00D42536">
      <w:pPr>
        <w:ind w:left="708"/>
        <w:rPr>
          <w:lang w:val="en-US"/>
        </w:rPr>
      </w:pPr>
      <w:proofErr w:type="gramStart"/>
      <w:r w:rsidRPr="002C7469">
        <w:rPr>
          <w:lang w:val="en-US"/>
        </w:rPr>
        <w:t>Detailed, written instructions to achieve uniformity of the performance of a specific function.</w:t>
      </w:r>
      <w:proofErr w:type="gramEnd"/>
    </w:p>
    <w:p w14:paraId="1D21F7E5" w14:textId="77777777" w:rsidR="008A25A2" w:rsidRPr="002C7469" w:rsidRDefault="008A25A2" w:rsidP="008A25A2">
      <w:pPr>
        <w:pStyle w:val="berschrift4"/>
        <w:numPr>
          <w:ilvl w:val="0"/>
          <w:numId w:val="0"/>
        </w:numPr>
        <w:ind w:left="864" w:hanging="864"/>
        <w:rPr>
          <w:lang w:val="en-US"/>
        </w:rPr>
      </w:pPr>
      <w:proofErr w:type="spellStart"/>
      <w:r w:rsidRPr="002C7469">
        <w:rPr>
          <w:lang w:val="en-US"/>
        </w:rPr>
        <w:t>Subinvestigator</w:t>
      </w:r>
      <w:proofErr w:type="spellEnd"/>
    </w:p>
    <w:p w14:paraId="3B2FC1D7" w14:textId="77777777" w:rsidR="008A25A2" w:rsidRPr="002C7469" w:rsidRDefault="008A25A2" w:rsidP="00D42536">
      <w:pPr>
        <w:ind w:left="708"/>
        <w:rPr>
          <w:lang w:val="en-US"/>
        </w:rPr>
      </w:pPr>
      <w:r w:rsidRPr="002C7469">
        <w:rPr>
          <w:lang w:val="en-US"/>
        </w:rPr>
        <w:t>Any individual member of the clinical trial team designated and supervised by the investigator at a trial site to perform critical trial-related procedures and/or to make important trial-related decisions (e.g., associates, residents, research fellows). See also Investigator.</w:t>
      </w:r>
    </w:p>
    <w:p w14:paraId="322C310B" w14:textId="77777777" w:rsidR="008A25A2" w:rsidRDefault="008A25A2" w:rsidP="008A25A2">
      <w:pPr>
        <w:pStyle w:val="berschrift4"/>
        <w:numPr>
          <w:ilvl w:val="0"/>
          <w:numId w:val="0"/>
        </w:numPr>
        <w:ind w:left="864" w:hanging="864"/>
        <w:rPr>
          <w:lang w:val="en-US"/>
        </w:rPr>
      </w:pPr>
    </w:p>
    <w:p w14:paraId="646247F6" w14:textId="77777777" w:rsidR="008A25A2" w:rsidRPr="002C7469" w:rsidRDefault="008A25A2" w:rsidP="008A25A2">
      <w:pPr>
        <w:pStyle w:val="berschrift4"/>
        <w:numPr>
          <w:ilvl w:val="0"/>
          <w:numId w:val="0"/>
        </w:numPr>
        <w:ind w:left="864" w:hanging="864"/>
        <w:rPr>
          <w:lang w:val="en-US"/>
        </w:rPr>
      </w:pPr>
      <w:r w:rsidRPr="002C7469">
        <w:rPr>
          <w:lang w:val="en-US"/>
        </w:rPr>
        <w:t>Subject/Trial Subject</w:t>
      </w:r>
    </w:p>
    <w:p w14:paraId="296FA7D2" w14:textId="77777777" w:rsidR="008A25A2" w:rsidRPr="002C7469" w:rsidRDefault="008A25A2" w:rsidP="00D42536">
      <w:pPr>
        <w:ind w:left="708"/>
        <w:rPr>
          <w:lang w:val="en-US"/>
        </w:rPr>
      </w:pPr>
      <w:proofErr w:type="gramStart"/>
      <w:r w:rsidRPr="002C7469">
        <w:rPr>
          <w:lang w:val="en-US"/>
        </w:rPr>
        <w:t>An individual who participates in a clinical trial, either as a recipient of the investigational product(s) or as a control.</w:t>
      </w:r>
      <w:proofErr w:type="gramEnd"/>
    </w:p>
    <w:p w14:paraId="3B85FC01" w14:textId="77777777" w:rsidR="008A25A2" w:rsidRDefault="008A25A2" w:rsidP="008A25A2">
      <w:pPr>
        <w:pStyle w:val="berschrift4"/>
        <w:numPr>
          <w:ilvl w:val="0"/>
          <w:numId w:val="0"/>
        </w:numPr>
        <w:ind w:left="864" w:hanging="864"/>
        <w:rPr>
          <w:lang w:val="en-US"/>
        </w:rPr>
      </w:pPr>
    </w:p>
    <w:p w14:paraId="1E218E9A" w14:textId="77777777" w:rsidR="008A25A2" w:rsidRPr="002C7469" w:rsidRDefault="008A25A2" w:rsidP="008A25A2">
      <w:pPr>
        <w:pStyle w:val="berschrift4"/>
        <w:numPr>
          <w:ilvl w:val="0"/>
          <w:numId w:val="0"/>
        </w:numPr>
        <w:ind w:left="864" w:hanging="864"/>
        <w:rPr>
          <w:lang w:val="en-US"/>
        </w:rPr>
      </w:pPr>
      <w:r w:rsidRPr="002C7469">
        <w:rPr>
          <w:lang w:val="en-US"/>
        </w:rPr>
        <w:t>Subject Identification Code</w:t>
      </w:r>
    </w:p>
    <w:p w14:paraId="0868746E" w14:textId="77777777" w:rsidR="008A25A2" w:rsidRPr="002C7469" w:rsidRDefault="008A25A2" w:rsidP="00D42536">
      <w:pPr>
        <w:ind w:left="708"/>
        <w:rPr>
          <w:lang w:val="en-US"/>
        </w:rPr>
      </w:pPr>
      <w:r w:rsidRPr="002C7469">
        <w:rPr>
          <w:lang w:val="en-US"/>
        </w:rPr>
        <w:t>A unique identifier assigned by the investigator to each trial subject to protect the subject's identity and used in lieu of the subject's name when the investigator reports adverse events and/or other trial related data.</w:t>
      </w:r>
    </w:p>
    <w:p w14:paraId="2A474234" w14:textId="77777777" w:rsidR="008A25A2" w:rsidRDefault="008A25A2" w:rsidP="008A25A2">
      <w:pPr>
        <w:pStyle w:val="berschrift4"/>
        <w:numPr>
          <w:ilvl w:val="0"/>
          <w:numId w:val="0"/>
        </w:numPr>
        <w:ind w:left="864" w:hanging="864"/>
        <w:rPr>
          <w:lang w:val="en-US"/>
        </w:rPr>
      </w:pPr>
    </w:p>
    <w:p w14:paraId="0AC39F1C" w14:textId="77777777" w:rsidR="008A25A2" w:rsidRPr="002C7469" w:rsidRDefault="008A25A2" w:rsidP="008A25A2">
      <w:pPr>
        <w:pStyle w:val="berschrift4"/>
        <w:numPr>
          <w:ilvl w:val="0"/>
          <w:numId w:val="0"/>
        </w:numPr>
        <w:ind w:left="864" w:hanging="864"/>
        <w:rPr>
          <w:lang w:val="en-US"/>
        </w:rPr>
      </w:pPr>
      <w:r w:rsidRPr="002C7469">
        <w:rPr>
          <w:lang w:val="en-US"/>
        </w:rPr>
        <w:t>Trial Site</w:t>
      </w:r>
    </w:p>
    <w:p w14:paraId="0DBB9CF6" w14:textId="77777777" w:rsidR="008A25A2" w:rsidRPr="002C7469" w:rsidRDefault="008A25A2" w:rsidP="00D42536">
      <w:pPr>
        <w:ind w:left="708"/>
        <w:rPr>
          <w:lang w:val="en-US"/>
        </w:rPr>
      </w:pPr>
      <w:proofErr w:type="gramStart"/>
      <w:r w:rsidRPr="002C7469">
        <w:rPr>
          <w:lang w:val="en-US"/>
        </w:rPr>
        <w:t>The location(s) where trial-related activities are actually conducted.</w:t>
      </w:r>
      <w:proofErr w:type="gramEnd"/>
    </w:p>
    <w:p w14:paraId="71814E26" w14:textId="77777777" w:rsidR="008A25A2" w:rsidRDefault="008A25A2" w:rsidP="008A25A2">
      <w:pPr>
        <w:pStyle w:val="berschrift4"/>
        <w:numPr>
          <w:ilvl w:val="0"/>
          <w:numId w:val="0"/>
        </w:numPr>
        <w:ind w:left="864" w:hanging="864"/>
        <w:rPr>
          <w:lang w:val="en-US"/>
        </w:rPr>
      </w:pPr>
    </w:p>
    <w:p w14:paraId="089FFE45" w14:textId="77777777" w:rsidR="008A25A2" w:rsidRPr="002C7469" w:rsidRDefault="008A25A2" w:rsidP="008A25A2">
      <w:pPr>
        <w:pStyle w:val="berschrift4"/>
        <w:numPr>
          <w:ilvl w:val="0"/>
          <w:numId w:val="0"/>
        </w:numPr>
        <w:ind w:left="864" w:hanging="864"/>
        <w:rPr>
          <w:lang w:val="en-US"/>
        </w:rPr>
      </w:pPr>
      <w:r w:rsidRPr="002C7469">
        <w:rPr>
          <w:lang w:val="en-US"/>
        </w:rPr>
        <w:t>Unexpected Adverse Drug Reaction</w:t>
      </w:r>
    </w:p>
    <w:p w14:paraId="7CEA5748" w14:textId="77777777" w:rsidR="008A25A2" w:rsidRPr="002C7469" w:rsidRDefault="008A25A2" w:rsidP="00D42536">
      <w:pPr>
        <w:ind w:left="708"/>
        <w:rPr>
          <w:lang w:val="en-US"/>
        </w:rPr>
      </w:pPr>
      <w:r w:rsidRPr="002C7469">
        <w:rPr>
          <w:lang w:val="en-US"/>
        </w:rPr>
        <w:t>An adverse reaction, the nature or severity of which is not consistent with the applicable product information (e.g., Investigator's Brochure for an unapproved inv</w:t>
      </w:r>
      <w:r>
        <w:rPr>
          <w:lang w:val="en-US"/>
        </w:rPr>
        <w:t xml:space="preserve">estigational product or package </w:t>
      </w:r>
      <w:r w:rsidRPr="002C7469">
        <w:rPr>
          <w:lang w:val="en-US"/>
        </w:rPr>
        <w:t>insert/summary of product characteristics for an approved product) (see the ICH Guideline for Clinical Safety Data Management: Definitions and Standards for Expedited Reporting).</w:t>
      </w:r>
    </w:p>
    <w:p w14:paraId="45236A87" w14:textId="77777777" w:rsidR="008A25A2" w:rsidRDefault="008A25A2" w:rsidP="008A25A2">
      <w:pPr>
        <w:pStyle w:val="berschrift4"/>
        <w:numPr>
          <w:ilvl w:val="0"/>
          <w:numId w:val="0"/>
        </w:numPr>
        <w:ind w:left="864" w:hanging="864"/>
        <w:rPr>
          <w:lang w:val="en-US"/>
        </w:rPr>
      </w:pPr>
    </w:p>
    <w:p w14:paraId="7ABAA32B" w14:textId="77777777" w:rsidR="008A25A2" w:rsidRPr="002C7469" w:rsidRDefault="008A25A2" w:rsidP="008A25A2">
      <w:pPr>
        <w:pStyle w:val="berschrift4"/>
        <w:numPr>
          <w:ilvl w:val="0"/>
          <w:numId w:val="0"/>
        </w:numPr>
        <w:ind w:left="864" w:hanging="864"/>
        <w:rPr>
          <w:lang w:val="en-US"/>
        </w:rPr>
      </w:pPr>
      <w:r w:rsidRPr="002C7469">
        <w:rPr>
          <w:lang w:val="en-US"/>
        </w:rPr>
        <w:t>Vulnerable Subjects</w:t>
      </w:r>
    </w:p>
    <w:p w14:paraId="65129890" w14:textId="77777777" w:rsidR="008A25A2" w:rsidRPr="002C7469" w:rsidRDefault="008A25A2" w:rsidP="00D42536">
      <w:pPr>
        <w:ind w:left="708"/>
        <w:rPr>
          <w:lang w:val="en-US"/>
        </w:rPr>
      </w:pPr>
      <w:r w:rsidRPr="002C7469">
        <w:rPr>
          <w:lang w:val="en-US"/>
        </w:rPr>
        <w:t>Individuals whose willingness to volunteer in a clinical trial may be unduly influenced by the expectation, whether justified or not, of benefits associated with participation, or of a retaliatory response from senior members of a hierarchy in case of refusal to participate. Examples are members of a group with a hierarchical structure, such as medical, pharmacy, dental, and nursing students, subordinate hospital and laboratory personnel, employees of the pharmaceutical industry, members of the armed forces, and persons kept in detention. Other vulnerable subjects include patients with incurable diseases, persons in nursing homes, unemployed or impoverished persons, patients in emergency situations, ethnic minority groups, homeless persons, nomads, refugees, minors, and those incapable of giving consent.</w:t>
      </w:r>
    </w:p>
    <w:p w14:paraId="1573B48A" w14:textId="77777777" w:rsidR="008A25A2" w:rsidRDefault="008A25A2" w:rsidP="008A25A2">
      <w:pPr>
        <w:pStyle w:val="berschrift4"/>
        <w:numPr>
          <w:ilvl w:val="0"/>
          <w:numId w:val="0"/>
        </w:numPr>
        <w:ind w:left="864" w:hanging="864"/>
        <w:rPr>
          <w:lang w:val="en-US"/>
        </w:rPr>
      </w:pPr>
    </w:p>
    <w:p w14:paraId="12E1DF03" w14:textId="77777777" w:rsidR="008A25A2" w:rsidRPr="002C7469" w:rsidRDefault="008A25A2" w:rsidP="008A25A2">
      <w:pPr>
        <w:pStyle w:val="berschrift4"/>
        <w:numPr>
          <w:ilvl w:val="0"/>
          <w:numId w:val="0"/>
        </w:numPr>
        <w:ind w:left="864" w:hanging="864"/>
        <w:rPr>
          <w:lang w:val="en-US"/>
        </w:rPr>
      </w:pPr>
      <w:r w:rsidRPr="002C7469">
        <w:rPr>
          <w:lang w:val="en-US"/>
        </w:rPr>
        <w:t>Well-being (of the trial subjects)</w:t>
      </w:r>
    </w:p>
    <w:p w14:paraId="7E353780" w14:textId="77777777" w:rsidR="00787CB4" w:rsidRDefault="008A25A2" w:rsidP="00D42536">
      <w:pPr>
        <w:ind w:left="708"/>
        <w:rPr>
          <w:lang w:val="en-US"/>
        </w:rPr>
      </w:pPr>
      <w:proofErr w:type="gramStart"/>
      <w:r w:rsidRPr="002C7469">
        <w:rPr>
          <w:lang w:val="en-US"/>
        </w:rPr>
        <w:t>The physical and mental integrity of the subjects participating in a clinical trial.</w:t>
      </w:r>
      <w:proofErr w:type="gramEnd"/>
    </w:p>
    <w:p w14:paraId="5A9F194B" w14:textId="77777777" w:rsidR="00B4317A" w:rsidRDefault="00B4317A">
      <w:pPr>
        <w:spacing w:before="0" w:after="200" w:line="276" w:lineRule="auto"/>
        <w:jc w:val="left"/>
        <w:rPr>
          <w:lang w:val="en-US"/>
        </w:rPr>
      </w:pPr>
      <w:r>
        <w:rPr>
          <w:lang w:val="en-US"/>
        </w:rPr>
        <w:br w:type="page"/>
      </w:r>
    </w:p>
    <w:p w14:paraId="249A2C63" w14:textId="77777777" w:rsidR="00B4317A" w:rsidRDefault="00B4317A" w:rsidP="00B4317A">
      <w:pPr>
        <w:pStyle w:val="Appendix"/>
      </w:pPr>
      <w:bookmarkStart w:id="76" w:name="_Toc205267433"/>
      <w:r>
        <w:lastRenderedPageBreak/>
        <w:t>Appendix 2</w:t>
      </w:r>
      <w:r w:rsidRPr="009F6D6A">
        <w:t xml:space="preserve"> </w:t>
      </w:r>
      <w:r>
        <w:t>–</w:t>
      </w:r>
      <w:r w:rsidRPr="009F6D6A">
        <w:t xml:space="preserve"> </w:t>
      </w:r>
      <w:r w:rsidRPr="00B4317A">
        <w:t>Computer Systems Classification</w:t>
      </w:r>
      <w:bookmarkEnd w:id="76"/>
    </w:p>
    <w:p w14:paraId="49A59925" w14:textId="77777777" w:rsidR="00B4317A" w:rsidRDefault="00B4317A" w:rsidP="00B4317A">
      <w:pPr>
        <w:rPr>
          <w:b/>
          <w:lang w:val="en-US"/>
        </w:rPr>
      </w:pPr>
      <w:r>
        <w:rPr>
          <w:rFonts w:cs="Arial"/>
        </w:rPr>
        <w:t>The purpose of this document is to define a method for determining and documenting which computer systems require validation and why. It also identifies systems that do not require validation and provides the necessary rationale for why they do not.</w:t>
      </w:r>
    </w:p>
    <w:p w14:paraId="70F10FB5" w14:textId="77777777" w:rsidR="00B4317A" w:rsidRPr="0066285E" w:rsidRDefault="00B4317A" w:rsidP="00B4317A"/>
    <w:p w14:paraId="6AF488D7" w14:textId="77777777" w:rsidR="00B4317A" w:rsidRDefault="00B4317A" w:rsidP="00B4317A">
      <w:pPr>
        <w:pStyle w:val="berschrift2"/>
      </w:pPr>
      <w:bookmarkStart w:id="77" w:name="_Toc205267434"/>
      <w:r>
        <w:t>A2.1 Scope</w:t>
      </w:r>
      <w:bookmarkEnd w:id="77"/>
    </w:p>
    <w:p w14:paraId="42328423" w14:textId="77777777" w:rsidR="00B4317A" w:rsidRPr="00B4317A" w:rsidRDefault="00B4317A" w:rsidP="00B4317A">
      <w:pPr>
        <w:rPr>
          <w:lang w:val="en-US"/>
        </w:rPr>
      </w:pPr>
      <w:r w:rsidRPr="00B4317A">
        <w:rPr>
          <w:lang w:val="en-US"/>
        </w:rPr>
        <w:t xml:space="preserve">This document covers all computer systems used at the data </w:t>
      </w:r>
      <w:proofErr w:type="spellStart"/>
      <w:r w:rsidRPr="00B4317A">
        <w:rPr>
          <w:lang w:val="en-US"/>
        </w:rPr>
        <w:t>centre</w:t>
      </w:r>
      <w:proofErr w:type="spellEnd"/>
      <w:r w:rsidRPr="00B4317A">
        <w:rPr>
          <w:lang w:val="en-US"/>
        </w:rPr>
        <w:t>.</w:t>
      </w:r>
    </w:p>
    <w:p w14:paraId="2703F913" w14:textId="77777777" w:rsidR="00B4317A" w:rsidRPr="0066285E" w:rsidRDefault="00B4317A" w:rsidP="00B4317A"/>
    <w:p w14:paraId="5E7716E2" w14:textId="77777777" w:rsidR="00B4317A" w:rsidRDefault="00B4317A" w:rsidP="00B4317A">
      <w:pPr>
        <w:pStyle w:val="berschrift2"/>
      </w:pPr>
      <w:bookmarkStart w:id="78" w:name="_Toc205267435"/>
      <w:r>
        <w:t>A2.2 Responsibility</w:t>
      </w:r>
      <w:bookmarkEnd w:id="78"/>
    </w:p>
    <w:tbl>
      <w:tblPr>
        <w:tblStyle w:val="Tabellenraster"/>
        <w:tblW w:w="0" w:type="auto"/>
        <w:tblLook w:val="04A0" w:firstRow="1" w:lastRow="0" w:firstColumn="1" w:lastColumn="0" w:noHBand="0" w:noVBand="1"/>
      </w:tblPr>
      <w:tblGrid>
        <w:gridCol w:w="4605"/>
        <w:gridCol w:w="4605"/>
      </w:tblGrid>
      <w:tr w:rsidR="00B4317A" w14:paraId="0914F4B1" w14:textId="77777777" w:rsidTr="00B4317A">
        <w:tc>
          <w:tcPr>
            <w:tcW w:w="4605" w:type="dxa"/>
          </w:tcPr>
          <w:p w14:paraId="19B5B2CC" w14:textId="77777777" w:rsidR="00B4317A" w:rsidRDefault="00B4317A" w:rsidP="00B4317A">
            <w:r>
              <w:rPr>
                <w:lang w:val="en-US"/>
              </w:rPr>
              <w:t>Data Manager</w:t>
            </w:r>
          </w:p>
        </w:tc>
        <w:tc>
          <w:tcPr>
            <w:tcW w:w="4605" w:type="dxa"/>
          </w:tcPr>
          <w:p w14:paraId="6A98F5A7" w14:textId="77777777" w:rsidR="00B4317A" w:rsidRPr="00B4317A" w:rsidRDefault="00B4317A" w:rsidP="00B4317A">
            <w:pPr>
              <w:rPr>
                <w:lang w:val="en-US"/>
              </w:rPr>
            </w:pPr>
            <w:r w:rsidRPr="00B4317A">
              <w:rPr>
                <w:lang w:val="en-US"/>
              </w:rPr>
              <w:t>It is the responsibility of each data manager to ensure that all computers within their area have been classified. It is also the responsibility of the department manager to notify QA when a computer has been decommissioned.</w:t>
            </w:r>
          </w:p>
        </w:tc>
      </w:tr>
      <w:tr w:rsidR="00B4317A" w14:paraId="1639670D" w14:textId="77777777" w:rsidTr="00B4317A">
        <w:tc>
          <w:tcPr>
            <w:tcW w:w="4605" w:type="dxa"/>
          </w:tcPr>
          <w:p w14:paraId="03FBE8CC" w14:textId="77777777" w:rsidR="00B4317A" w:rsidRDefault="00B4317A" w:rsidP="00B4317A">
            <w:r>
              <w:rPr>
                <w:lang w:val="en-US"/>
              </w:rPr>
              <w:t xml:space="preserve">QA </w:t>
            </w:r>
          </w:p>
        </w:tc>
        <w:tc>
          <w:tcPr>
            <w:tcW w:w="4605" w:type="dxa"/>
          </w:tcPr>
          <w:p w14:paraId="721E79F4" w14:textId="77777777" w:rsidR="00B4317A" w:rsidRPr="00B4317A" w:rsidRDefault="00B4317A" w:rsidP="00B4317A">
            <w:pPr>
              <w:rPr>
                <w:lang w:val="en-US"/>
              </w:rPr>
            </w:pPr>
            <w:r w:rsidRPr="00B4317A">
              <w:rPr>
                <w:lang w:val="en-US"/>
              </w:rPr>
              <w:t>It is the responsibility of QA to maintain the classification list.</w:t>
            </w:r>
          </w:p>
        </w:tc>
      </w:tr>
      <w:tr w:rsidR="00B4317A" w14:paraId="5B60D57B" w14:textId="77777777" w:rsidTr="00B4317A">
        <w:tc>
          <w:tcPr>
            <w:tcW w:w="4605" w:type="dxa"/>
          </w:tcPr>
          <w:p w14:paraId="3333164B" w14:textId="77777777" w:rsidR="00B4317A" w:rsidRDefault="00B4317A" w:rsidP="00B4317A">
            <w:r>
              <w:rPr>
                <w:lang w:val="en-US"/>
              </w:rPr>
              <w:t xml:space="preserve">IT and SW Engineering </w:t>
            </w:r>
          </w:p>
        </w:tc>
        <w:tc>
          <w:tcPr>
            <w:tcW w:w="4605" w:type="dxa"/>
          </w:tcPr>
          <w:p w14:paraId="49EB1A68" w14:textId="77777777" w:rsidR="00B4317A" w:rsidRPr="00B4317A" w:rsidRDefault="00B4317A" w:rsidP="00B4317A">
            <w:pPr>
              <w:rPr>
                <w:lang w:val="en-US"/>
              </w:rPr>
            </w:pPr>
            <w:r w:rsidRPr="00B4317A">
              <w:rPr>
                <w:lang w:val="en-US"/>
              </w:rPr>
              <w:t>It is the responsibility of individuals within IT and Engineering group to check the classification list prior to making any changes to computer systems.</w:t>
            </w:r>
          </w:p>
        </w:tc>
      </w:tr>
    </w:tbl>
    <w:p w14:paraId="2CEAB763" w14:textId="77777777" w:rsidR="009F3C91" w:rsidRPr="0066285E" w:rsidRDefault="009F3C91" w:rsidP="009F3C91"/>
    <w:p w14:paraId="438A136D" w14:textId="77777777" w:rsidR="009F3C91" w:rsidRDefault="009F3C91" w:rsidP="009F3C91">
      <w:pPr>
        <w:pStyle w:val="berschrift2"/>
      </w:pPr>
      <w:bookmarkStart w:id="79" w:name="_Toc205267436"/>
      <w:r>
        <w:t>A2.3 Procedure</w:t>
      </w:r>
      <w:bookmarkEnd w:id="79"/>
    </w:p>
    <w:p w14:paraId="23181ADC" w14:textId="77777777" w:rsidR="00251F71" w:rsidRPr="00B4317A" w:rsidRDefault="0023238C" w:rsidP="00251F71">
      <w:pPr>
        <w:rPr>
          <w:lang w:val="en-US"/>
        </w:rPr>
      </w:pPr>
      <w:r w:rsidRPr="00B4317A">
        <w:rPr>
          <w:lang w:val="en-US"/>
        </w:rPr>
        <w:t>There are several methods by which classification can be a</w:t>
      </w:r>
      <w:r>
        <w:rPr>
          <w:lang w:val="en-US"/>
        </w:rPr>
        <w:t>ccomplished. To be successful</w:t>
      </w:r>
      <w:proofErr w:type="gramStart"/>
      <w:r>
        <w:rPr>
          <w:lang w:val="en-US"/>
        </w:rPr>
        <w:t xml:space="preserve">,  </w:t>
      </w:r>
      <w:r w:rsidR="00251F71" w:rsidRPr="00B4317A">
        <w:rPr>
          <w:lang w:val="en-US"/>
        </w:rPr>
        <w:t>the</w:t>
      </w:r>
      <w:proofErr w:type="gramEnd"/>
      <w:r w:rsidR="00251F71" w:rsidRPr="00B4317A">
        <w:rPr>
          <w:lang w:val="en-US"/>
        </w:rPr>
        <w:t xml:space="preserve"> procedure should have three components:</w:t>
      </w:r>
    </w:p>
    <w:p w14:paraId="6ECB30BA" w14:textId="77777777" w:rsidR="0023238C" w:rsidRDefault="00251F71" w:rsidP="00E22205">
      <w:pPr>
        <w:pStyle w:val="Listenabsatz"/>
        <w:numPr>
          <w:ilvl w:val="0"/>
          <w:numId w:val="13"/>
        </w:numPr>
        <w:rPr>
          <w:lang w:val="en-US"/>
        </w:rPr>
      </w:pPr>
      <w:r w:rsidRPr="0023238C">
        <w:rPr>
          <w:lang w:val="en-US"/>
        </w:rPr>
        <w:t>A process for classifying the computer. This process should include QA review.</w:t>
      </w:r>
    </w:p>
    <w:p w14:paraId="0419425D" w14:textId="77777777" w:rsidR="0023238C" w:rsidRDefault="00251F71" w:rsidP="00E22205">
      <w:pPr>
        <w:pStyle w:val="Listenabsatz"/>
        <w:numPr>
          <w:ilvl w:val="0"/>
          <w:numId w:val="13"/>
        </w:numPr>
        <w:rPr>
          <w:lang w:val="en-US"/>
        </w:rPr>
      </w:pPr>
      <w:r w:rsidRPr="0023238C">
        <w:rPr>
          <w:lang w:val="en-US"/>
        </w:rPr>
        <w:t>A workable process for communicating a system's classification to those responsible for maintenance. There are a wide variety of methods by which this can be accomplished, ranging from placing a sticker on every computer system to incorporate it into a maintenance management system.</w:t>
      </w:r>
    </w:p>
    <w:p w14:paraId="5813A7C0" w14:textId="77777777" w:rsidR="00251F71" w:rsidRPr="0023238C" w:rsidRDefault="00251F71" w:rsidP="00E22205">
      <w:pPr>
        <w:pStyle w:val="Listenabsatz"/>
        <w:numPr>
          <w:ilvl w:val="0"/>
          <w:numId w:val="13"/>
        </w:numPr>
        <w:rPr>
          <w:lang w:val="en-US"/>
        </w:rPr>
      </w:pPr>
      <w:r w:rsidRPr="0023238C">
        <w:rPr>
          <w:lang w:val="en-US"/>
        </w:rPr>
        <w:t>A process for determining if a computer is considered a "legacy system."</w:t>
      </w:r>
    </w:p>
    <w:p w14:paraId="051752E9" w14:textId="77777777" w:rsidR="00B4317A" w:rsidRPr="00B4317A" w:rsidRDefault="00B4317A" w:rsidP="00B4317A"/>
    <w:p w14:paraId="24E0B782" w14:textId="7C59B114" w:rsidR="0097295D" w:rsidRDefault="0097295D" w:rsidP="0097295D">
      <w:pPr>
        <w:pStyle w:val="berschrift2"/>
        <w:rPr>
          <w:lang w:val="en-US"/>
        </w:rPr>
      </w:pPr>
      <w:bookmarkStart w:id="80" w:name="_Toc205267437"/>
      <w:r>
        <w:t>A2.3 Important Issues to Address</w:t>
      </w:r>
      <w:bookmarkEnd w:id="80"/>
    </w:p>
    <w:p w14:paraId="7160824B" w14:textId="77777777" w:rsidR="00B4317A" w:rsidRPr="00B4317A" w:rsidRDefault="00B4317A" w:rsidP="00B4317A">
      <w:pPr>
        <w:rPr>
          <w:lang w:val="en-US"/>
        </w:rPr>
      </w:pPr>
      <w:r w:rsidRPr="00B4317A">
        <w:rPr>
          <w:lang w:val="en-US"/>
        </w:rPr>
        <w:t>Computer systems are pervasive. Often they may be embedded in equipment, they are included in most laboratory instruments, and they are on almost all desks. It is vital to know which computer systems are considered GCP critical (and therefore require validation and change control) and which ones are not. The decision process and the rationale behind the decisions need to be captured.</w:t>
      </w:r>
    </w:p>
    <w:p w14:paraId="1E736F0F" w14:textId="77777777" w:rsidR="00B4317A" w:rsidRPr="00B4317A" w:rsidRDefault="00B4317A" w:rsidP="00B4317A">
      <w:pPr>
        <w:rPr>
          <w:lang w:val="en-US"/>
        </w:rPr>
      </w:pPr>
      <w:r w:rsidRPr="00B4317A">
        <w:rPr>
          <w:lang w:val="en-US"/>
        </w:rPr>
        <w:t>One method used for classification employs a tiered approach, instead of classifying systems only as critical or noncritical:</w:t>
      </w:r>
    </w:p>
    <w:p w14:paraId="4D785702" w14:textId="77777777" w:rsidR="00B4317A" w:rsidRPr="00B4317A" w:rsidRDefault="00B4317A" w:rsidP="00B4317A">
      <w:pPr>
        <w:rPr>
          <w:lang w:val="en-US"/>
        </w:rPr>
      </w:pPr>
    </w:p>
    <w:p w14:paraId="1CAEC949" w14:textId="377739A3" w:rsidR="0023238C" w:rsidRDefault="0097295D" w:rsidP="0097295D">
      <w:pPr>
        <w:pStyle w:val="berschrift4"/>
        <w:numPr>
          <w:ilvl w:val="0"/>
          <w:numId w:val="0"/>
        </w:numPr>
        <w:rPr>
          <w:lang w:val="en-US"/>
        </w:rPr>
      </w:pPr>
      <w:r>
        <w:rPr>
          <w:lang w:val="en-US"/>
        </w:rPr>
        <w:lastRenderedPageBreak/>
        <w:t>A2.3.1</w:t>
      </w:r>
      <w:r w:rsidR="0023238C">
        <w:rPr>
          <w:lang w:val="en-US"/>
        </w:rPr>
        <w:t xml:space="preserve"> Primary</w:t>
      </w:r>
    </w:p>
    <w:p w14:paraId="786CBC06" w14:textId="77777777" w:rsidR="00B4317A" w:rsidRPr="00B4317A" w:rsidRDefault="00B4317A" w:rsidP="00B4317A">
      <w:pPr>
        <w:rPr>
          <w:lang w:val="en-US"/>
        </w:rPr>
      </w:pPr>
      <w:r w:rsidRPr="00B4317A">
        <w:rPr>
          <w:lang w:val="en-US"/>
        </w:rPr>
        <w:t xml:space="preserve">These systems can have a direct impact on patient data safety, efficacy, identity, quality and therefore require the maximum level of GCP testing and documentation. </w:t>
      </w:r>
    </w:p>
    <w:p w14:paraId="7E762F75" w14:textId="77777777" w:rsidR="00B4317A" w:rsidRPr="00B4317A" w:rsidRDefault="00B4317A" w:rsidP="00B4317A">
      <w:pPr>
        <w:rPr>
          <w:lang w:val="en-US"/>
        </w:rPr>
      </w:pPr>
    </w:p>
    <w:p w14:paraId="17079052" w14:textId="17226A4A" w:rsidR="00B4317A" w:rsidRPr="00B4317A" w:rsidRDefault="0097295D" w:rsidP="0023238C">
      <w:pPr>
        <w:pStyle w:val="berschrift4"/>
        <w:numPr>
          <w:ilvl w:val="0"/>
          <w:numId w:val="0"/>
        </w:numPr>
        <w:rPr>
          <w:lang w:val="en-US"/>
        </w:rPr>
      </w:pPr>
      <w:r>
        <w:rPr>
          <w:lang w:val="en-US"/>
        </w:rPr>
        <w:t>A2.3.1</w:t>
      </w:r>
      <w:r w:rsidR="0023238C">
        <w:rPr>
          <w:lang w:val="en-US"/>
        </w:rPr>
        <w:t xml:space="preserve"> </w:t>
      </w:r>
      <w:r w:rsidR="00B4317A" w:rsidRPr="00B4317A">
        <w:rPr>
          <w:lang w:val="en-US"/>
        </w:rPr>
        <w:t>Secondary</w:t>
      </w:r>
    </w:p>
    <w:p w14:paraId="18385429" w14:textId="77777777" w:rsidR="00B4317A" w:rsidRPr="00B4317A" w:rsidRDefault="00B4317A" w:rsidP="00B4317A">
      <w:pPr>
        <w:rPr>
          <w:lang w:val="en-US"/>
        </w:rPr>
      </w:pPr>
      <w:r w:rsidRPr="00B4317A">
        <w:rPr>
          <w:lang w:val="en-US"/>
        </w:rPr>
        <w:t xml:space="preserve">These systems are serving a GCP function but do not directly affect data in any way that impacts on patient data safety, efficacy, identity, </w:t>
      </w:r>
      <w:proofErr w:type="gramStart"/>
      <w:r w:rsidRPr="00B4317A">
        <w:rPr>
          <w:lang w:val="en-US"/>
        </w:rPr>
        <w:t>quality</w:t>
      </w:r>
      <w:proofErr w:type="gramEnd"/>
      <w:r w:rsidRPr="00B4317A">
        <w:rPr>
          <w:lang w:val="en-US"/>
        </w:rPr>
        <w:t xml:space="preserve">. These systems still require validation but validation testing can be held to a lower standard. </w:t>
      </w:r>
    </w:p>
    <w:p w14:paraId="44016F7A" w14:textId="77777777" w:rsidR="00B4317A" w:rsidRPr="00B4317A" w:rsidRDefault="00B4317A" w:rsidP="00B4317A">
      <w:pPr>
        <w:rPr>
          <w:lang w:val="en-US"/>
        </w:rPr>
      </w:pPr>
    </w:p>
    <w:p w14:paraId="061E7936" w14:textId="1E545474" w:rsidR="00B4317A" w:rsidRPr="00B4317A" w:rsidRDefault="0023238C" w:rsidP="0023238C">
      <w:pPr>
        <w:pStyle w:val="berschrift4"/>
        <w:numPr>
          <w:ilvl w:val="0"/>
          <w:numId w:val="0"/>
        </w:numPr>
        <w:rPr>
          <w:lang w:val="en-US"/>
        </w:rPr>
      </w:pPr>
      <w:r>
        <w:rPr>
          <w:lang w:val="en-US"/>
        </w:rPr>
        <w:t xml:space="preserve">A2.3.1 </w:t>
      </w:r>
      <w:r w:rsidR="00B4317A" w:rsidRPr="00B4317A">
        <w:rPr>
          <w:lang w:val="en-US"/>
        </w:rPr>
        <w:t>Legacy</w:t>
      </w:r>
    </w:p>
    <w:p w14:paraId="5A1CB095" w14:textId="77777777" w:rsidR="00B4317A" w:rsidRPr="00B4317A" w:rsidRDefault="00B4317A" w:rsidP="00B4317A">
      <w:pPr>
        <w:rPr>
          <w:lang w:val="en-US"/>
        </w:rPr>
      </w:pPr>
      <w:r w:rsidRPr="00B4317A">
        <w:rPr>
          <w:lang w:val="en-US"/>
        </w:rPr>
        <w:t>Some computer systems have been in use for a long time. Again, these systems still require validation, but it does not make sense to recreate all life cycle documents for these systems (e.g. SAS, MS Excel).</w:t>
      </w:r>
    </w:p>
    <w:p w14:paraId="19AF252A" w14:textId="77777777" w:rsidR="00B4317A" w:rsidRPr="00B4317A" w:rsidRDefault="00B4317A" w:rsidP="00B4317A">
      <w:pPr>
        <w:rPr>
          <w:lang w:val="en-US"/>
        </w:rPr>
      </w:pPr>
    </w:p>
    <w:p w14:paraId="6F317859" w14:textId="2438A921" w:rsidR="00B4317A" w:rsidRPr="00B4317A" w:rsidRDefault="0023238C" w:rsidP="0023238C">
      <w:pPr>
        <w:pStyle w:val="berschrift4"/>
        <w:numPr>
          <w:ilvl w:val="0"/>
          <w:numId w:val="0"/>
        </w:numPr>
        <w:rPr>
          <w:lang w:val="en-US"/>
        </w:rPr>
      </w:pPr>
      <w:r>
        <w:rPr>
          <w:lang w:val="en-US"/>
        </w:rPr>
        <w:t>A2.3.1 Non-</w:t>
      </w:r>
      <w:r w:rsidR="00B4317A" w:rsidRPr="00B4317A">
        <w:rPr>
          <w:lang w:val="en-US"/>
        </w:rPr>
        <w:t xml:space="preserve">GCP </w:t>
      </w:r>
      <w:r>
        <w:rPr>
          <w:lang w:val="en-US"/>
        </w:rPr>
        <w:t>S</w:t>
      </w:r>
      <w:r w:rsidR="00B4317A" w:rsidRPr="00B4317A">
        <w:rPr>
          <w:lang w:val="en-US"/>
        </w:rPr>
        <w:t>ystems</w:t>
      </w:r>
    </w:p>
    <w:p w14:paraId="57E2E218" w14:textId="77777777" w:rsidR="00B4317A" w:rsidRPr="00B4317A" w:rsidRDefault="00B4317A" w:rsidP="00B4317A">
      <w:pPr>
        <w:rPr>
          <w:lang w:val="en-US"/>
        </w:rPr>
      </w:pPr>
      <w:r w:rsidRPr="00B4317A">
        <w:rPr>
          <w:lang w:val="en-US"/>
        </w:rPr>
        <w:t xml:space="preserve">These systems have no GCP impact. But the </w:t>
      </w:r>
      <w:proofErr w:type="spellStart"/>
      <w:r w:rsidRPr="00B4317A">
        <w:rPr>
          <w:lang w:val="en-US"/>
        </w:rPr>
        <w:t>centre</w:t>
      </w:r>
      <w:proofErr w:type="spellEnd"/>
      <w:r w:rsidRPr="00B4317A">
        <w:rPr>
          <w:lang w:val="en-US"/>
        </w:rPr>
        <w:t xml:space="preserve"> may decide to document and test these systems, but the formality and approvals can be reduced. </w:t>
      </w:r>
    </w:p>
    <w:p w14:paraId="3608A4FC" w14:textId="77777777" w:rsidR="00B4317A" w:rsidRPr="00B4317A" w:rsidRDefault="00B4317A" w:rsidP="00B4317A">
      <w:pPr>
        <w:rPr>
          <w:lang w:val="en-US"/>
        </w:rPr>
      </w:pPr>
    </w:p>
    <w:p w14:paraId="04AE3177" w14:textId="2CBD194D" w:rsidR="00B4317A" w:rsidRPr="00B4317A" w:rsidRDefault="0023238C" w:rsidP="0023238C">
      <w:pPr>
        <w:pStyle w:val="berschrift4"/>
        <w:numPr>
          <w:ilvl w:val="0"/>
          <w:numId w:val="0"/>
        </w:numPr>
        <w:rPr>
          <w:lang w:val="en-US"/>
        </w:rPr>
      </w:pPr>
      <w:r>
        <w:rPr>
          <w:lang w:val="en-US"/>
        </w:rPr>
        <w:t>A2.3.1 Other S</w:t>
      </w:r>
      <w:r w:rsidR="00B4317A" w:rsidRPr="00B4317A">
        <w:rPr>
          <w:lang w:val="en-US"/>
        </w:rPr>
        <w:t>ystems</w:t>
      </w:r>
    </w:p>
    <w:p w14:paraId="29AC5482" w14:textId="77777777" w:rsidR="00B4317A" w:rsidRDefault="00B4317A" w:rsidP="00B4317A">
      <w:pPr>
        <w:rPr>
          <w:lang w:val="en-US"/>
        </w:rPr>
      </w:pPr>
      <w:r w:rsidRPr="00B4317A">
        <w:rPr>
          <w:lang w:val="en-US"/>
        </w:rPr>
        <w:t>Other important points about the classification process:</w:t>
      </w:r>
    </w:p>
    <w:p w14:paraId="5332D47E" w14:textId="77777777" w:rsidR="0023238C" w:rsidRDefault="00B4317A" w:rsidP="00E22205">
      <w:pPr>
        <w:pStyle w:val="Listenabsatz"/>
        <w:numPr>
          <w:ilvl w:val="0"/>
          <w:numId w:val="14"/>
        </w:numPr>
        <w:rPr>
          <w:lang w:val="en-US"/>
        </w:rPr>
      </w:pPr>
      <w:r w:rsidRPr="0023238C">
        <w:rPr>
          <w:lang w:val="en-US"/>
        </w:rPr>
        <w:t xml:space="preserve">Some systems can be exempted from this procedure or pre classified as </w:t>
      </w:r>
      <w:proofErr w:type="gramStart"/>
      <w:r w:rsidRPr="0023238C">
        <w:rPr>
          <w:lang w:val="en-US"/>
        </w:rPr>
        <w:t>non GCP</w:t>
      </w:r>
      <w:proofErr w:type="gramEnd"/>
      <w:r w:rsidRPr="0023238C">
        <w:rPr>
          <w:lang w:val="en-US"/>
        </w:rPr>
        <w:t xml:space="preserve"> based only on their functional description.</w:t>
      </w:r>
    </w:p>
    <w:p w14:paraId="600EDABC" w14:textId="77777777" w:rsidR="0023238C" w:rsidRDefault="00B4317A" w:rsidP="00E22205">
      <w:pPr>
        <w:pStyle w:val="Listenabsatz"/>
        <w:numPr>
          <w:ilvl w:val="0"/>
          <w:numId w:val="14"/>
        </w:numPr>
        <w:rPr>
          <w:lang w:val="en-US"/>
        </w:rPr>
      </w:pPr>
      <w:r w:rsidRPr="0023238C">
        <w:rPr>
          <w:lang w:val="en-US"/>
        </w:rPr>
        <w:t>The classification decision process and associated rationale must be documented.</w:t>
      </w:r>
    </w:p>
    <w:p w14:paraId="1B94A491" w14:textId="327C0C2E" w:rsidR="00B4317A" w:rsidRPr="0097295D" w:rsidRDefault="00B4317A" w:rsidP="00B4317A">
      <w:pPr>
        <w:pStyle w:val="Listenabsatz"/>
        <w:numPr>
          <w:ilvl w:val="0"/>
          <w:numId w:val="14"/>
        </w:numPr>
        <w:rPr>
          <w:lang w:val="en-US"/>
        </w:rPr>
      </w:pPr>
      <w:r w:rsidRPr="0023238C">
        <w:rPr>
          <w:lang w:val="en-US"/>
        </w:rPr>
        <w:t>For purposes of change control, a list of systems and their classification should be maintained so that appropriate personnel (e.g., maintenance, system developers) can verify the system's classification prior to making changes.</w:t>
      </w:r>
    </w:p>
    <w:sectPr w:rsidR="00B4317A" w:rsidRPr="0097295D" w:rsidSect="00206696">
      <w:headerReference w:type="default" r:id="rId12"/>
      <w:footerReference w:type="default" r:id="rId13"/>
      <w:footerReference w:type="first" r:id="rId14"/>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3C9266" w14:textId="77777777" w:rsidR="0094752D" w:rsidRDefault="0094752D" w:rsidP="00D82898">
      <w:pPr>
        <w:spacing w:before="0" w:after="0"/>
      </w:pPr>
      <w:r>
        <w:separator/>
      </w:r>
    </w:p>
  </w:endnote>
  <w:endnote w:type="continuationSeparator" w:id="0">
    <w:p w14:paraId="6CC6B624" w14:textId="77777777" w:rsidR="0094752D" w:rsidRDefault="0094752D" w:rsidP="00D8289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A0AF16" w14:textId="77777777" w:rsidR="0094752D" w:rsidRPr="006807AA" w:rsidRDefault="0094752D" w:rsidP="00206696">
    <w:pPr>
      <w:pStyle w:val="Fuzeile"/>
      <w:pBdr>
        <w:top w:val="single" w:sz="4" w:space="0" w:color="auto"/>
      </w:pBdr>
      <w:rPr>
        <w:rFonts w:cs="Arial"/>
        <w:snapToGrid w:val="0"/>
        <w:sz w:val="20"/>
      </w:rPr>
    </w:pPr>
    <w:r w:rsidRPr="00265E96">
      <w:rPr>
        <w:sz w:val="20"/>
      </w:rPr>
      <w:tab/>
    </w:r>
    <w:r w:rsidRPr="006807AA">
      <w:rPr>
        <w:rFonts w:cs="Arial"/>
        <w:snapToGrid w:val="0"/>
        <w:sz w:val="20"/>
      </w:rPr>
      <w:t xml:space="preserve">Page </w:t>
    </w:r>
    <w:r w:rsidRPr="006807AA">
      <w:rPr>
        <w:rFonts w:cs="Arial"/>
        <w:snapToGrid w:val="0"/>
        <w:sz w:val="20"/>
      </w:rPr>
      <w:fldChar w:fldCharType="begin"/>
    </w:r>
    <w:r w:rsidRPr="006807AA">
      <w:rPr>
        <w:rFonts w:cs="Arial"/>
        <w:snapToGrid w:val="0"/>
        <w:sz w:val="20"/>
      </w:rPr>
      <w:instrText xml:space="preserve"> PAGE </w:instrText>
    </w:r>
    <w:r w:rsidRPr="006807AA">
      <w:rPr>
        <w:rFonts w:cs="Arial"/>
        <w:snapToGrid w:val="0"/>
        <w:sz w:val="20"/>
      </w:rPr>
      <w:fldChar w:fldCharType="separate"/>
    </w:r>
    <w:r w:rsidR="00A27F23">
      <w:rPr>
        <w:rFonts w:cs="Arial"/>
        <w:noProof/>
        <w:snapToGrid w:val="0"/>
        <w:sz w:val="20"/>
      </w:rPr>
      <w:t>4</w:t>
    </w:r>
    <w:r w:rsidRPr="006807AA">
      <w:rPr>
        <w:rFonts w:cs="Arial"/>
        <w:snapToGrid w:val="0"/>
        <w:sz w:val="20"/>
      </w:rPr>
      <w:fldChar w:fldCharType="end"/>
    </w:r>
    <w:r w:rsidRPr="006807AA">
      <w:rPr>
        <w:rFonts w:cs="Arial"/>
        <w:snapToGrid w:val="0"/>
        <w:sz w:val="20"/>
      </w:rPr>
      <w:t xml:space="preserve"> of </w:t>
    </w:r>
    <w:r w:rsidRPr="006807AA">
      <w:rPr>
        <w:rFonts w:cs="Arial"/>
        <w:snapToGrid w:val="0"/>
        <w:sz w:val="20"/>
      </w:rPr>
      <w:fldChar w:fldCharType="begin"/>
    </w:r>
    <w:r w:rsidRPr="006807AA">
      <w:rPr>
        <w:rFonts w:cs="Arial"/>
        <w:snapToGrid w:val="0"/>
        <w:sz w:val="20"/>
      </w:rPr>
      <w:instrText xml:space="preserve"> NUMPAGES </w:instrText>
    </w:r>
    <w:r w:rsidRPr="006807AA">
      <w:rPr>
        <w:rFonts w:cs="Arial"/>
        <w:snapToGrid w:val="0"/>
        <w:sz w:val="20"/>
      </w:rPr>
      <w:fldChar w:fldCharType="separate"/>
    </w:r>
    <w:r w:rsidR="00A27F23">
      <w:rPr>
        <w:rFonts w:cs="Arial"/>
        <w:noProof/>
        <w:snapToGrid w:val="0"/>
        <w:sz w:val="20"/>
      </w:rPr>
      <w:t>100</w:t>
    </w:r>
    <w:r w:rsidRPr="006807AA">
      <w:rPr>
        <w:rFonts w:cs="Arial"/>
        <w:snapToGrid w:val="0"/>
        <w:sz w:val="20"/>
      </w:rPr>
      <w:fldChar w:fldCharType="end"/>
    </w:r>
  </w:p>
  <w:p w14:paraId="5C69A845" w14:textId="77777777" w:rsidR="0094752D" w:rsidRPr="00265E96" w:rsidRDefault="0094752D" w:rsidP="00206696">
    <w:pPr>
      <w:pStyle w:val="Fuzeile"/>
      <w:pBdr>
        <w:top w:val="single" w:sz="4" w:space="0" w:color="auto"/>
      </w:pBdr>
      <w:rPr>
        <w:sz w:val="2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D8346" w14:textId="77777777" w:rsidR="0094752D" w:rsidRDefault="0094752D">
    <w:pPr>
      <w:pStyle w:val="Fuzeile"/>
    </w:pPr>
    <w:r>
      <w:rPr>
        <w:rFonts w:cs="Arial"/>
        <w:noProof/>
        <w:sz w:val="36"/>
        <w:szCs w:val="24"/>
        <w:lang w:val="de-DE" w:eastAsia="de-DE"/>
      </w:rPr>
      <w:drawing>
        <wp:inline distT="0" distB="0" distL="0" distR="0" wp14:anchorId="499DC9DF" wp14:editId="45565910">
          <wp:extent cx="762000" cy="5143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762000" cy="514350"/>
                  </a:xfrm>
                  <a:prstGeom prst="rect">
                    <a:avLst/>
                  </a:prstGeom>
                  <a:noFill/>
                  <a:ln>
                    <a:noFill/>
                  </a:ln>
                </pic:spPr>
              </pic:pic>
            </a:graphicData>
          </a:graphic>
        </wp:inline>
      </w:drawing>
    </w:r>
    <w:r>
      <w:rPr>
        <w:rFonts w:cs="Arial"/>
        <w:sz w:val="36"/>
        <w:szCs w:val="24"/>
      </w:rPr>
      <w:tab/>
    </w:r>
    <w:r>
      <w:rPr>
        <w:rFonts w:cs="Arial"/>
        <w:sz w:val="36"/>
        <w:szCs w:val="24"/>
      </w:rPr>
      <w:tab/>
    </w:r>
    <w:r>
      <w:rPr>
        <w:rFonts w:cs="Arial"/>
        <w:noProof/>
        <w:sz w:val="36"/>
        <w:szCs w:val="24"/>
        <w:lang w:val="de-DE" w:eastAsia="de-DE"/>
      </w:rPr>
      <w:drawing>
        <wp:inline distT="0" distB="0" distL="0" distR="0" wp14:anchorId="1CA3879E" wp14:editId="489672D8">
          <wp:extent cx="647700" cy="523875"/>
          <wp:effectExtent l="0" t="0" r="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523875"/>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EEA228" w14:textId="77777777" w:rsidR="0094752D" w:rsidRDefault="0094752D" w:rsidP="00D82898">
      <w:pPr>
        <w:spacing w:before="0" w:after="0"/>
      </w:pPr>
      <w:r>
        <w:separator/>
      </w:r>
    </w:p>
  </w:footnote>
  <w:footnote w:type="continuationSeparator" w:id="0">
    <w:p w14:paraId="402553CA" w14:textId="77777777" w:rsidR="0094752D" w:rsidRDefault="0094752D" w:rsidP="00D82898">
      <w:pPr>
        <w:spacing w:before="0" w:after="0"/>
      </w:pPr>
      <w:r>
        <w:continuationSeparator/>
      </w:r>
    </w:p>
  </w:footnote>
  <w:footnote w:id="1">
    <w:p w14:paraId="4EC09605" w14:textId="77777777" w:rsidR="0094752D" w:rsidRPr="00E71925" w:rsidRDefault="0094752D" w:rsidP="00D82898">
      <w:pPr>
        <w:pStyle w:val="Funotentext"/>
      </w:pPr>
      <w:r>
        <w:rPr>
          <w:rStyle w:val="Funotenzeichen"/>
        </w:rPr>
        <w:footnoteRef/>
      </w:r>
      <w:r>
        <w:t xml:space="preserve"> </w:t>
      </w:r>
      <w:r w:rsidRPr="00E71925">
        <w:rPr>
          <w:rFonts w:cs="Arial"/>
          <w:b/>
          <w:sz w:val="18"/>
          <w:szCs w:val="18"/>
        </w:rPr>
        <w:t>R</w:t>
      </w:r>
      <w:r w:rsidRPr="00E71925">
        <w:rPr>
          <w:rFonts w:cs="Arial"/>
          <w:sz w:val="18"/>
          <w:szCs w:val="18"/>
        </w:rPr>
        <w:t xml:space="preserve">=Report, </w:t>
      </w:r>
      <w:r w:rsidRPr="00E71925">
        <w:rPr>
          <w:rFonts w:cs="Arial"/>
          <w:b/>
          <w:sz w:val="18"/>
          <w:szCs w:val="18"/>
        </w:rPr>
        <w:t>P</w:t>
      </w:r>
      <w:r w:rsidRPr="00E71925">
        <w:rPr>
          <w:rFonts w:cs="Arial"/>
          <w:sz w:val="18"/>
          <w:szCs w:val="18"/>
        </w:rPr>
        <w:t xml:space="preserve">=Prototype, </w:t>
      </w:r>
      <w:r w:rsidRPr="00E71925">
        <w:rPr>
          <w:rFonts w:cs="Arial"/>
          <w:b/>
          <w:sz w:val="18"/>
          <w:szCs w:val="18"/>
        </w:rPr>
        <w:t>D</w:t>
      </w:r>
      <w:r w:rsidRPr="00E71925">
        <w:rPr>
          <w:rFonts w:cs="Arial"/>
          <w:sz w:val="18"/>
          <w:szCs w:val="18"/>
        </w:rPr>
        <w:t xml:space="preserve">=Demonstrator, </w:t>
      </w:r>
      <w:r w:rsidRPr="00E71925">
        <w:rPr>
          <w:rFonts w:cs="Arial"/>
          <w:b/>
          <w:sz w:val="18"/>
          <w:szCs w:val="18"/>
        </w:rPr>
        <w:t>O</w:t>
      </w:r>
      <w:r w:rsidRPr="00E71925">
        <w:rPr>
          <w:rFonts w:cs="Arial"/>
          <w:sz w:val="18"/>
          <w:szCs w:val="18"/>
        </w:rPr>
        <w:t>=Other</w:t>
      </w:r>
    </w:p>
  </w:footnote>
  <w:footnote w:id="2">
    <w:p w14:paraId="4D481794" w14:textId="77777777" w:rsidR="0094752D" w:rsidRPr="00E71925" w:rsidRDefault="0094752D" w:rsidP="00D82898">
      <w:pPr>
        <w:pStyle w:val="Funotentext"/>
        <w:rPr>
          <w:rFonts w:cs="Arial"/>
        </w:rPr>
      </w:pPr>
      <w:r>
        <w:rPr>
          <w:rStyle w:val="Funotenzeichen"/>
        </w:rPr>
        <w:footnoteRef/>
      </w:r>
      <w:r>
        <w:t xml:space="preserve"> </w:t>
      </w:r>
      <w:r w:rsidRPr="00E71925">
        <w:rPr>
          <w:rFonts w:cs="Arial"/>
          <w:b/>
          <w:sz w:val="18"/>
          <w:szCs w:val="18"/>
        </w:rPr>
        <w:t>PU</w:t>
      </w:r>
      <w:r w:rsidRPr="00E71925">
        <w:rPr>
          <w:rFonts w:cs="Arial"/>
          <w:sz w:val="18"/>
          <w:szCs w:val="18"/>
        </w:rPr>
        <w:t xml:space="preserve">=Public, </w:t>
      </w:r>
      <w:r w:rsidRPr="00E71925">
        <w:rPr>
          <w:rFonts w:cs="Arial"/>
          <w:b/>
          <w:sz w:val="18"/>
          <w:szCs w:val="18"/>
        </w:rPr>
        <w:t>PP</w:t>
      </w:r>
      <w:r w:rsidRPr="00E71925">
        <w:rPr>
          <w:rFonts w:cs="Arial"/>
          <w:sz w:val="18"/>
          <w:szCs w:val="18"/>
        </w:rPr>
        <w:t xml:space="preserve">=Restricted to other programme participants (including the Commission Services), </w:t>
      </w:r>
      <w:r w:rsidRPr="00E71925">
        <w:rPr>
          <w:rFonts w:cs="Arial"/>
          <w:b/>
          <w:sz w:val="18"/>
          <w:szCs w:val="18"/>
        </w:rPr>
        <w:t>RE</w:t>
      </w:r>
      <w:r w:rsidRPr="00E71925">
        <w:rPr>
          <w:rFonts w:cs="Arial"/>
          <w:sz w:val="18"/>
          <w:szCs w:val="18"/>
        </w:rPr>
        <w:t xml:space="preserve">=Restricted to a group specified by the consortium (including the Commission Services), </w:t>
      </w:r>
      <w:r w:rsidRPr="00E71925">
        <w:rPr>
          <w:rFonts w:cs="Arial"/>
          <w:b/>
          <w:sz w:val="18"/>
          <w:szCs w:val="18"/>
        </w:rPr>
        <w:t>CO</w:t>
      </w:r>
      <w:r w:rsidRPr="00E71925">
        <w:rPr>
          <w:rFonts w:cs="Arial"/>
          <w:sz w:val="18"/>
          <w:szCs w:val="18"/>
        </w:rPr>
        <w:t>=Confidential, only for members of the consortium (including the Commission Services)</w:t>
      </w:r>
    </w:p>
  </w:footnote>
  <w:footnote w:id="3">
    <w:p w14:paraId="5E927C5F" w14:textId="19A80BAE" w:rsidR="0094752D" w:rsidRPr="00FA1755" w:rsidRDefault="0094752D">
      <w:pPr>
        <w:pStyle w:val="Funotentext"/>
        <w:rPr>
          <w:lang w:val="de-DE"/>
        </w:rPr>
      </w:pPr>
      <w:r>
        <w:rPr>
          <w:rStyle w:val="Funotenzeichen"/>
        </w:rPr>
        <w:footnoteRef/>
      </w:r>
      <w:r>
        <w:t xml:space="preserve"> </w:t>
      </w:r>
      <w:r>
        <w:rPr>
          <w:lang w:val="de-DE"/>
        </w:rPr>
        <w:t xml:space="preserve">Content </w:t>
      </w:r>
      <w:proofErr w:type="spellStart"/>
      <w:r>
        <w:rPr>
          <w:lang w:val="de-DE"/>
        </w:rPr>
        <w:t>for</w:t>
      </w:r>
      <w:proofErr w:type="spellEnd"/>
      <w:r>
        <w:rPr>
          <w:lang w:val="de-DE"/>
        </w:rPr>
        <w:t xml:space="preserve"> </w:t>
      </w:r>
      <w:proofErr w:type="spellStart"/>
      <w:r>
        <w:rPr>
          <w:lang w:val="de-DE"/>
        </w:rPr>
        <w:t>this</w:t>
      </w:r>
      <w:proofErr w:type="spellEnd"/>
      <w:r>
        <w:rPr>
          <w:lang w:val="de-DE"/>
        </w:rPr>
        <w:t xml:space="preserve"> </w:t>
      </w:r>
      <w:proofErr w:type="spellStart"/>
      <w:r>
        <w:rPr>
          <w:lang w:val="de-DE"/>
        </w:rPr>
        <w:t>section</w:t>
      </w:r>
      <w:proofErr w:type="spellEnd"/>
      <w:r>
        <w:rPr>
          <w:lang w:val="de-DE"/>
        </w:rPr>
        <w:t xml:space="preserve"> i staken </w:t>
      </w:r>
      <w:proofErr w:type="spellStart"/>
      <w:r>
        <w:rPr>
          <w:lang w:val="de-DE"/>
        </w:rPr>
        <w:t>from</w:t>
      </w:r>
      <w:proofErr w:type="spellEnd"/>
      <w:r>
        <w:rPr>
          <w:lang w:val="de-DE"/>
        </w:rPr>
        <w:t xml:space="preserve"> </w:t>
      </w:r>
      <w:proofErr w:type="spellStart"/>
      <w:r>
        <w:rPr>
          <w:lang w:val="de-DE"/>
        </w:rPr>
        <w:t>Deliverable</w:t>
      </w:r>
      <w:proofErr w:type="spellEnd"/>
      <w:r>
        <w:rPr>
          <w:lang w:val="de-DE"/>
        </w:rPr>
        <w:t xml:space="preserve"> D5.5</w:t>
      </w:r>
    </w:p>
  </w:footnote>
  <w:footnote w:id="4">
    <w:p w14:paraId="61BD79D5" w14:textId="77777777" w:rsidR="0094752D" w:rsidRPr="0078797F" w:rsidRDefault="0094752D" w:rsidP="00BE1D75">
      <w:pPr>
        <w:pStyle w:val="Funotentext"/>
      </w:pPr>
      <w:r>
        <w:rPr>
          <w:rStyle w:val="Funotenzeichen"/>
        </w:rPr>
        <w:footnoteRef/>
      </w:r>
      <w:r>
        <w:t xml:space="preserve"> David A. </w:t>
      </w:r>
      <w:proofErr w:type="spellStart"/>
      <w:r>
        <w:t>Lepay</w:t>
      </w:r>
      <w:proofErr w:type="spellEnd"/>
      <w:r>
        <w:t xml:space="preserve">: Ethics Committee (IEC) Inspections. </w:t>
      </w:r>
      <w:proofErr w:type="gramStart"/>
      <w:r w:rsidRPr="0078797F">
        <w:t>APEC GCP Inspection Workshop</w:t>
      </w:r>
      <w:r>
        <w:t>.</w:t>
      </w:r>
      <w:proofErr w:type="gramEnd"/>
      <w:r>
        <w:t xml:space="preserve"> </w:t>
      </w:r>
      <w:r w:rsidRPr="0078797F">
        <w:t>May 30, 2008</w:t>
      </w:r>
    </w:p>
  </w:footnote>
  <w:footnote w:id="5">
    <w:p w14:paraId="3CF7BDE4" w14:textId="77777777" w:rsidR="0094752D" w:rsidRPr="006D40CE" w:rsidRDefault="0094752D" w:rsidP="00BE1D75">
      <w:pPr>
        <w:pStyle w:val="Funotentext"/>
      </w:pPr>
      <w:r>
        <w:rPr>
          <w:rStyle w:val="Funotenzeichen"/>
        </w:rPr>
        <w:footnoteRef/>
      </w:r>
      <w:r>
        <w:t xml:space="preserve"> </w:t>
      </w:r>
      <w:r w:rsidRPr="006D40CE">
        <w:t>Interim Rule (“Subpart D”; Effective April 30, 2001): Additional Safeguards for Children in Clinical Investigations of FDA-Regulated Products</w:t>
      </w:r>
    </w:p>
  </w:footnote>
  <w:footnote w:id="6">
    <w:p w14:paraId="3500E24A" w14:textId="378044B3" w:rsidR="00412E7A" w:rsidRPr="006D40CE" w:rsidRDefault="0094752D" w:rsidP="00BE1D75">
      <w:pPr>
        <w:pStyle w:val="Funotentext"/>
      </w:pPr>
      <w:r>
        <w:rPr>
          <w:rStyle w:val="Funotenzeichen"/>
        </w:rPr>
        <w:footnoteRef/>
      </w:r>
      <w:r>
        <w:t xml:space="preserve"> </w:t>
      </w:r>
      <w:hyperlink r:id="rId1" w:history="1">
        <w:r w:rsidR="00412E7A" w:rsidRPr="002A4B10">
          <w:rPr>
            <w:rStyle w:val="Link"/>
          </w:rPr>
          <w:t>http://www.fda.gov/ScienceResearch/SpecialTopics/CriticalPathInitiative/default.htm</w:t>
        </w:r>
      </w:hyperlink>
    </w:p>
  </w:footnote>
  <w:footnote w:id="7">
    <w:p w14:paraId="3C135F7C" w14:textId="77777777" w:rsidR="0094752D" w:rsidRPr="0078797F" w:rsidRDefault="0094752D" w:rsidP="00BE1D75">
      <w:pPr>
        <w:pStyle w:val="Funotentext"/>
      </w:pPr>
      <w:r>
        <w:rPr>
          <w:rStyle w:val="Funotenzeichen"/>
        </w:rPr>
        <w:footnoteRef/>
      </w:r>
      <w:r>
        <w:t xml:space="preserve"> FDA: </w:t>
      </w:r>
      <w:r w:rsidRPr="0078797F">
        <w:t>Challe</w:t>
      </w:r>
      <w:r>
        <w:t xml:space="preserve">nges and Opportunities Report. Innovation or Stagnation: </w:t>
      </w:r>
      <w:r w:rsidRPr="0078797F">
        <w:t>Challenge and Opportunity on the Critical Path to New Medical Products</w:t>
      </w:r>
      <w:r>
        <w:t xml:space="preserve"> (</w:t>
      </w:r>
      <w:r w:rsidRPr="0078797F">
        <w:t>March 2004</w:t>
      </w:r>
      <w:r>
        <w:t>)</w:t>
      </w:r>
    </w:p>
  </w:footnote>
  <w:footnote w:id="8">
    <w:p w14:paraId="4E42F8A1" w14:textId="77777777" w:rsidR="0094752D" w:rsidRPr="001C5940" w:rsidRDefault="0094752D" w:rsidP="00BE1D75">
      <w:pPr>
        <w:pStyle w:val="Funotentext"/>
      </w:pPr>
      <w:r>
        <w:rPr>
          <w:rStyle w:val="Funotenzeichen"/>
        </w:rPr>
        <w:footnoteRef/>
      </w:r>
      <w:r>
        <w:t xml:space="preserve"> </w:t>
      </w:r>
      <w:r w:rsidRPr="001C5940">
        <w:t>Advancing Regulatory Science at FDA: A Strategic Plan (August 2011)</w:t>
      </w:r>
    </w:p>
  </w:footnote>
  <w:footnote w:id="9">
    <w:p w14:paraId="1289C639" w14:textId="28CC708A" w:rsidR="00412E7A" w:rsidRPr="005869E9" w:rsidRDefault="0094752D" w:rsidP="00BE1D75">
      <w:pPr>
        <w:pStyle w:val="Funotentext"/>
      </w:pPr>
      <w:r>
        <w:rPr>
          <w:rStyle w:val="Funotenzeichen"/>
        </w:rPr>
        <w:footnoteRef/>
      </w:r>
      <w:r>
        <w:t xml:space="preserve"> NIH News: </w:t>
      </w:r>
      <w:r w:rsidRPr="00BF0DFA">
        <w:t xml:space="preserve">NIH and FDA Announce Collaborative Initiative to Fast-track Innovations to the Public </w:t>
      </w:r>
      <w:r>
        <w:t xml:space="preserve">(24.2.2010). </w:t>
      </w:r>
      <w:r w:rsidRPr="005869E9">
        <w:t xml:space="preserve">Online: </w:t>
      </w:r>
      <w:hyperlink r:id="rId2" w:history="1">
        <w:r w:rsidR="00412E7A" w:rsidRPr="002A4B10">
          <w:rPr>
            <w:rStyle w:val="Link"/>
          </w:rPr>
          <w:t>http://www.nih.gov/news/health/feb2010/od-24.htm</w:t>
        </w:r>
      </w:hyperlink>
    </w:p>
  </w:footnote>
  <w:footnote w:id="10">
    <w:p w14:paraId="7775E1B5" w14:textId="09214996" w:rsidR="0094752D" w:rsidRPr="00B71B8C" w:rsidRDefault="0094752D">
      <w:pPr>
        <w:pStyle w:val="Funotentext"/>
        <w:rPr>
          <w:lang w:val="de-DE"/>
        </w:rPr>
      </w:pPr>
      <w:r>
        <w:rPr>
          <w:rStyle w:val="Funotenzeichen"/>
        </w:rPr>
        <w:footnoteRef/>
      </w:r>
      <w:r>
        <w:t xml:space="preserve"> </w:t>
      </w:r>
      <w:r>
        <w:rPr>
          <w:lang w:val="de-DE"/>
        </w:rPr>
        <w:t xml:space="preserve">The </w:t>
      </w:r>
      <w:proofErr w:type="spellStart"/>
      <w:r>
        <w:rPr>
          <w:lang w:val="de-DE"/>
        </w:rPr>
        <w:t>content</w:t>
      </w:r>
      <w:proofErr w:type="spellEnd"/>
      <w:r>
        <w:rPr>
          <w:lang w:val="de-DE"/>
        </w:rPr>
        <w:t xml:space="preserve"> </w:t>
      </w:r>
      <w:proofErr w:type="spellStart"/>
      <w:r>
        <w:rPr>
          <w:lang w:val="de-DE"/>
        </w:rPr>
        <w:t>of</w:t>
      </w:r>
      <w:proofErr w:type="spellEnd"/>
      <w:r>
        <w:rPr>
          <w:lang w:val="de-DE"/>
        </w:rPr>
        <w:t xml:space="preserve"> </w:t>
      </w:r>
      <w:proofErr w:type="spellStart"/>
      <w:r>
        <w:rPr>
          <w:lang w:val="de-DE"/>
        </w:rPr>
        <w:t>this</w:t>
      </w:r>
      <w:proofErr w:type="spellEnd"/>
      <w:r>
        <w:rPr>
          <w:lang w:val="de-DE"/>
        </w:rPr>
        <w:t xml:space="preserve"> </w:t>
      </w:r>
      <w:proofErr w:type="spellStart"/>
      <w:r>
        <w:rPr>
          <w:lang w:val="de-DE"/>
        </w:rPr>
        <w:t>section</w:t>
      </w:r>
      <w:proofErr w:type="spellEnd"/>
      <w:r>
        <w:rPr>
          <w:lang w:val="de-DE"/>
        </w:rPr>
        <w:t xml:space="preserve"> i staken </w:t>
      </w:r>
      <w:proofErr w:type="spellStart"/>
      <w:r>
        <w:rPr>
          <w:lang w:val="de-DE"/>
        </w:rPr>
        <w:t>from</w:t>
      </w:r>
      <w:proofErr w:type="spellEnd"/>
      <w:r>
        <w:rPr>
          <w:lang w:val="de-DE"/>
        </w:rPr>
        <w:t xml:space="preserve"> </w:t>
      </w:r>
      <w:proofErr w:type="spellStart"/>
      <w:r>
        <w:rPr>
          <w:lang w:val="de-DE"/>
        </w:rPr>
        <w:t>deliverable</w:t>
      </w:r>
      <w:proofErr w:type="spellEnd"/>
      <w:r>
        <w:rPr>
          <w:lang w:val="de-DE"/>
        </w:rPr>
        <w:t xml:space="preserve"> D5.5 </w:t>
      </w:r>
      <w:proofErr w:type="spellStart"/>
      <w:r>
        <w:rPr>
          <w:lang w:val="de-DE"/>
        </w:rPr>
        <w:t>for</w:t>
      </w:r>
      <w:proofErr w:type="spellEnd"/>
      <w:r>
        <w:rPr>
          <w:lang w:val="de-DE"/>
        </w:rPr>
        <w:t xml:space="preserve"> </w:t>
      </w:r>
      <w:proofErr w:type="spellStart"/>
      <w:r>
        <w:rPr>
          <w:lang w:val="de-DE"/>
        </w:rPr>
        <w:t>now</w:t>
      </w:r>
      <w:proofErr w:type="spellEnd"/>
      <w:r>
        <w:rPr>
          <w:lang w:val="de-DE"/>
        </w:rPr>
        <w:t xml:space="preserve"> but </w:t>
      </w:r>
      <w:proofErr w:type="spellStart"/>
      <w:r>
        <w:rPr>
          <w:lang w:val="de-DE"/>
        </w:rPr>
        <w:t>it</w:t>
      </w:r>
      <w:proofErr w:type="spellEnd"/>
      <w:r>
        <w:rPr>
          <w:lang w:val="de-DE"/>
        </w:rPr>
        <w:t xml:space="preserve"> will </w:t>
      </w:r>
      <w:proofErr w:type="spellStart"/>
      <w:r>
        <w:rPr>
          <w:lang w:val="de-DE"/>
        </w:rPr>
        <w:t>be</w:t>
      </w:r>
      <w:proofErr w:type="spellEnd"/>
      <w:r>
        <w:rPr>
          <w:lang w:val="de-DE"/>
        </w:rPr>
        <w:t xml:space="preserve"> </w:t>
      </w:r>
      <w:proofErr w:type="spellStart"/>
      <w:r>
        <w:rPr>
          <w:lang w:val="de-DE"/>
        </w:rPr>
        <w:t>greatly</w:t>
      </w:r>
      <w:proofErr w:type="spellEnd"/>
      <w:r>
        <w:rPr>
          <w:lang w:val="de-DE"/>
        </w:rPr>
        <w:t xml:space="preserve"> </w:t>
      </w:r>
      <w:proofErr w:type="spellStart"/>
      <w:r>
        <w:rPr>
          <w:lang w:val="de-DE"/>
        </w:rPr>
        <w:t>expanded</w:t>
      </w:r>
      <w:proofErr w:type="spellEnd"/>
      <w:r>
        <w:rPr>
          <w:lang w:val="de-DE"/>
        </w:rPr>
        <w:t xml:space="preserve"> </w:t>
      </w:r>
      <w:proofErr w:type="spellStart"/>
      <w:r>
        <w:rPr>
          <w:lang w:val="de-DE"/>
        </w:rPr>
        <w:t>during</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course</w:t>
      </w:r>
      <w:proofErr w:type="spellEnd"/>
      <w:r>
        <w:rPr>
          <w:lang w:val="de-DE"/>
        </w:rPr>
        <w:t xml:space="preserve"> oft he </w:t>
      </w:r>
      <w:proofErr w:type="spellStart"/>
      <w:r>
        <w:rPr>
          <w:lang w:val="de-DE"/>
        </w:rPr>
        <w:t>project</w:t>
      </w:r>
      <w:proofErr w:type="spellEnd"/>
      <w:r>
        <w:rPr>
          <w:lang w:val="de-DE"/>
        </w:rPr>
        <w:t xml:space="preserve"> </w:t>
      </w:r>
      <w:proofErr w:type="spellStart"/>
      <w:r>
        <w:rPr>
          <w:lang w:val="de-DE"/>
        </w:rPr>
        <w:t>as</w:t>
      </w:r>
      <w:proofErr w:type="spellEnd"/>
      <w:r>
        <w:rPr>
          <w:lang w:val="de-DE"/>
        </w:rPr>
        <w:t xml:space="preserve"> </w:t>
      </w:r>
      <w:proofErr w:type="spellStart"/>
      <w:r>
        <w:rPr>
          <w:lang w:val="de-DE"/>
        </w:rPr>
        <w:t>we</w:t>
      </w:r>
      <w:proofErr w:type="spellEnd"/>
      <w:r>
        <w:rPr>
          <w:lang w:val="de-DE"/>
        </w:rPr>
        <w:t xml:space="preserve"> </w:t>
      </w:r>
      <w:proofErr w:type="spellStart"/>
      <w:r>
        <w:rPr>
          <w:lang w:val="de-DE"/>
        </w:rPr>
        <w:t>learn</w:t>
      </w:r>
      <w:proofErr w:type="spellEnd"/>
      <w:r>
        <w:rPr>
          <w:lang w:val="de-DE"/>
        </w:rPr>
        <w:t xml:space="preserve"> bette runderstand </w:t>
      </w:r>
      <w:proofErr w:type="spellStart"/>
      <w:r>
        <w:rPr>
          <w:lang w:val="de-DE"/>
        </w:rPr>
        <w:t>how</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criteria</w:t>
      </w:r>
      <w:proofErr w:type="spellEnd"/>
      <w:r>
        <w:rPr>
          <w:lang w:val="de-DE"/>
        </w:rPr>
        <w:t xml:space="preserve"> </w:t>
      </w:r>
      <w:proofErr w:type="spellStart"/>
      <w:r>
        <w:rPr>
          <w:lang w:val="de-DE"/>
        </w:rPr>
        <w:t>described</w:t>
      </w:r>
      <w:proofErr w:type="spellEnd"/>
      <w:r>
        <w:rPr>
          <w:lang w:val="de-DE"/>
        </w:rPr>
        <w:t xml:space="preserve"> in </w:t>
      </w:r>
      <w:proofErr w:type="spellStart"/>
      <w:r>
        <w:rPr>
          <w:lang w:val="de-DE"/>
        </w:rPr>
        <w:t>this</w:t>
      </w:r>
      <w:proofErr w:type="spellEnd"/>
      <w:r>
        <w:rPr>
          <w:lang w:val="de-DE"/>
        </w:rPr>
        <w:t xml:space="preserve"> </w:t>
      </w:r>
      <w:proofErr w:type="spellStart"/>
      <w:r>
        <w:rPr>
          <w:lang w:val="de-DE"/>
        </w:rPr>
        <w:t>deliverable</w:t>
      </w:r>
      <w:proofErr w:type="spellEnd"/>
      <w:r>
        <w:rPr>
          <w:lang w:val="de-DE"/>
        </w:rPr>
        <w:t xml:space="preserve"> </w:t>
      </w:r>
      <w:proofErr w:type="spellStart"/>
      <w:r>
        <w:rPr>
          <w:lang w:val="de-DE"/>
        </w:rPr>
        <w:t>can</w:t>
      </w:r>
      <w:proofErr w:type="spellEnd"/>
      <w:r>
        <w:rPr>
          <w:lang w:val="de-DE"/>
        </w:rPr>
        <w:t xml:space="preserve"> </w:t>
      </w:r>
      <w:proofErr w:type="spellStart"/>
      <w:r>
        <w:rPr>
          <w:lang w:val="de-DE"/>
        </w:rPr>
        <w:t>best</w:t>
      </w:r>
      <w:proofErr w:type="spellEnd"/>
      <w:r>
        <w:rPr>
          <w:lang w:val="de-DE"/>
        </w:rPr>
        <w:t xml:space="preserve"> </w:t>
      </w:r>
      <w:proofErr w:type="spellStart"/>
      <w:r>
        <w:rPr>
          <w:lang w:val="de-DE"/>
        </w:rPr>
        <w:t>be</w:t>
      </w:r>
      <w:proofErr w:type="spellEnd"/>
      <w:r>
        <w:rPr>
          <w:lang w:val="de-DE"/>
        </w:rPr>
        <w:t xml:space="preserve"> </w:t>
      </w:r>
      <w:proofErr w:type="spellStart"/>
      <w:r>
        <w:rPr>
          <w:lang w:val="de-DE"/>
        </w:rPr>
        <w:t>applied</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ObTiMA</w:t>
      </w:r>
      <w:proofErr w:type="spellEnd"/>
      <w:r>
        <w:rPr>
          <w:lang w:val="de-DE"/>
        </w:rPr>
        <w:t xml:space="preserve"> </w:t>
      </w:r>
      <w:proofErr w:type="spellStart"/>
      <w:r>
        <w:rPr>
          <w:lang w:val="de-DE"/>
        </w:rPr>
        <w:t>and</w:t>
      </w:r>
      <w:proofErr w:type="spellEnd"/>
      <w:r>
        <w:rPr>
          <w:lang w:val="de-DE"/>
        </w:rPr>
        <w:t xml:space="preserve"> </w:t>
      </w:r>
      <w:proofErr w:type="spellStart"/>
      <w:r>
        <w:rPr>
          <w:lang w:val="de-DE"/>
        </w:rPr>
        <w:t>DrEye</w:t>
      </w:r>
      <w:proofErr w:type="spellEnd"/>
      <w:r>
        <w:rPr>
          <w:lang w:val="de-DE"/>
        </w:rPr>
        <w:t>.</w:t>
      </w:r>
    </w:p>
  </w:footnote>
  <w:footnote w:id="11">
    <w:p w14:paraId="61174943" w14:textId="77777777" w:rsidR="0094752D" w:rsidRPr="001C5940" w:rsidRDefault="0094752D" w:rsidP="00990CEB">
      <w:pPr>
        <w:pStyle w:val="Funotentext"/>
      </w:pPr>
      <w:r>
        <w:rPr>
          <w:rStyle w:val="Funotenzeichen"/>
        </w:rPr>
        <w:footnoteRef/>
      </w:r>
      <w:r>
        <w:t xml:space="preserve"> </w:t>
      </w:r>
      <w:proofErr w:type="spellStart"/>
      <w:r w:rsidRPr="001C5940">
        <w:t>Holger</w:t>
      </w:r>
      <w:proofErr w:type="spellEnd"/>
      <w:r w:rsidRPr="001C5940">
        <w:t xml:space="preserve"> Stenzhorn, Fatima </w:t>
      </w:r>
      <w:proofErr w:type="spellStart"/>
      <w:r w:rsidRPr="001C5940">
        <w:t>Schera</w:t>
      </w:r>
      <w:proofErr w:type="spellEnd"/>
      <w:r w:rsidRPr="001C5940">
        <w:t xml:space="preserve">, </w:t>
      </w:r>
      <w:proofErr w:type="spellStart"/>
      <w:r w:rsidRPr="001C5940">
        <w:t>Micke</w:t>
      </w:r>
      <w:proofErr w:type="spellEnd"/>
      <w:r w:rsidRPr="001C5940">
        <w:t xml:space="preserve"> </w:t>
      </w:r>
      <w:proofErr w:type="spellStart"/>
      <w:r w:rsidRPr="001C5940">
        <w:t>Kuwahara</w:t>
      </w:r>
      <w:proofErr w:type="spellEnd"/>
      <w:r w:rsidRPr="001C5940">
        <w:t xml:space="preserve">, </w:t>
      </w:r>
      <w:proofErr w:type="gramStart"/>
      <w:r w:rsidRPr="001C5940">
        <w:t>Norbert</w:t>
      </w:r>
      <w:proofErr w:type="gramEnd"/>
      <w:r w:rsidRPr="001C5940">
        <w:t xml:space="preserve"> Graf: </w:t>
      </w:r>
      <w:proofErr w:type="spellStart"/>
      <w:r w:rsidRPr="001C5940">
        <w:t>ObTiMA</w:t>
      </w:r>
      <w:proofErr w:type="spellEnd"/>
      <w:r w:rsidRPr="001C5940">
        <w:t xml:space="preserve"> - Ontology based Trial Management System for ACGT. ACGT No 14, 2010</w:t>
      </w:r>
    </w:p>
  </w:footnote>
  <w:footnote w:id="12">
    <w:p w14:paraId="55627F5B" w14:textId="759E7425" w:rsidR="0094752D" w:rsidRPr="00BC2B35" w:rsidRDefault="0094752D" w:rsidP="008A25A2">
      <w:pPr>
        <w:pStyle w:val="Funotentext"/>
        <w:rPr>
          <w:lang w:val="en-US"/>
        </w:rPr>
      </w:pPr>
      <w:r>
        <w:rPr>
          <w:rStyle w:val="Funotenzeichen"/>
        </w:rPr>
        <w:footnoteRef/>
      </w:r>
      <w:hyperlink r:id="rId3" w:history="1">
        <w:r w:rsidRPr="00BC2B35">
          <w:rPr>
            <w:rStyle w:val="Link"/>
            <w:lang w:val="en-US"/>
          </w:rPr>
          <w:t>http://www.ema.europa.eu/ema/pages/includes/document/open_document.jsp?webContentId=WC500002874</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49FA7" w14:textId="77777777" w:rsidR="0094752D" w:rsidRPr="006807AA" w:rsidRDefault="0094752D" w:rsidP="0079605D">
    <w:pPr>
      <w:pStyle w:val="Kopfzeile"/>
      <w:spacing w:before="0" w:after="0"/>
      <w:ind w:left="1560"/>
      <w:rPr>
        <w:rFonts w:cs="Arial"/>
        <w:sz w:val="18"/>
        <w:szCs w:val="18"/>
      </w:rPr>
    </w:pPr>
    <w:r>
      <w:rPr>
        <w:noProof/>
        <w:lang w:val="de-DE" w:eastAsia="de-DE"/>
      </w:rPr>
      <w:drawing>
        <wp:anchor distT="0" distB="0" distL="114300" distR="114300" simplePos="0" relativeHeight="251658240" behindDoc="0" locked="0" layoutInCell="1" allowOverlap="1" wp14:anchorId="4476BBDF" wp14:editId="1A1242EA">
          <wp:simplePos x="0" y="0"/>
          <wp:positionH relativeFrom="column">
            <wp:posOffset>-5080</wp:posOffset>
          </wp:positionH>
          <wp:positionV relativeFrom="paragraph">
            <wp:posOffset>-145415</wp:posOffset>
          </wp:positionV>
          <wp:extent cx="923925" cy="400050"/>
          <wp:effectExtent l="0" t="0" r="9525" b="0"/>
          <wp:wrapSquare wrapText="bothSides"/>
          <wp:docPr id="10" name="Grafik 10" descr="Bildschirmfoto 2011-03-07 u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schirmfoto 2011-03-07 um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400050"/>
                  </a:xfrm>
                  <a:prstGeom prst="rect">
                    <a:avLst/>
                  </a:prstGeom>
                  <a:noFill/>
                  <a:ln>
                    <a:noFill/>
                  </a:ln>
                </pic:spPr>
              </pic:pic>
            </a:graphicData>
          </a:graphic>
        </wp:anchor>
      </w:drawing>
    </w:r>
    <w:r>
      <w:rPr>
        <w:sz w:val="20"/>
      </w:rPr>
      <w:t xml:space="preserve">– </w:t>
    </w:r>
    <w:r w:rsidRPr="006807AA">
      <w:rPr>
        <w:rFonts w:cs="Arial"/>
        <w:sz w:val="18"/>
        <w:szCs w:val="18"/>
      </w:rPr>
      <w:t>Grant Agreement no. 270089</w:t>
    </w:r>
    <w:r w:rsidRPr="006807AA">
      <w:rPr>
        <w:rFonts w:cs="Arial"/>
        <w:sz w:val="18"/>
        <w:szCs w:val="18"/>
      </w:rPr>
      <w:tab/>
    </w:r>
  </w:p>
  <w:p w14:paraId="79AD8A1A" w14:textId="77777777" w:rsidR="0094752D" w:rsidRPr="006807AA" w:rsidRDefault="0094752D" w:rsidP="0079605D">
    <w:pPr>
      <w:pStyle w:val="Kopfzeile"/>
      <w:pBdr>
        <w:bottom w:val="single" w:sz="4" w:space="1" w:color="auto"/>
      </w:pBdr>
      <w:spacing w:after="60"/>
      <w:jc w:val="right"/>
      <w:rPr>
        <w:rFonts w:cs="Arial"/>
        <w:sz w:val="18"/>
        <w:szCs w:val="18"/>
      </w:rPr>
    </w:pPr>
    <w:r>
      <w:rPr>
        <w:rFonts w:cs="Arial"/>
        <w:sz w:val="18"/>
        <w:szCs w:val="18"/>
      </w:rPr>
      <w:t>D9.3</w:t>
    </w:r>
    <w:r w:rsidRPr="002F6E8C">
      <w:rPr>
        <w:rFonts w:cs="Arial"/>
        <w:sz w:val="18"/>
        <w:szCs w:val="18"/>
      </w:rPr>
      <w:t xml:space="preserve"> – </w:t>
    </w:r>
    <w:r w:rsidRPr="00FA1BBA">
      <w:rPr>
        <w:rFonts w:cs="Arial"/>
        <w:sz w:val="18"/>
        <w:szCs w:val="18"/>
      </w:rPr>
      <w:t xml:space="preserve">Report on the validation and certification of </w:t>
    </w:r>
    <w:proofErr w:type="spellStart"/>
    <w:r w:rsidRPr="00FA1BBA">
      <w:rPr>
        <w:rFonts w:cs="Arial"/>
        <w:sz w:val="18"/>
        <w:szCs w:val="18"/>
      </w:rPr>
      <w:t>ObTiMA</w:t>
    </w:r>
    <w:proofErr w:type="spellEnd"/>
    <w:r w:rsidRPr="00FA1BBA">
      <w:rPr>
        <w:rFonts w:cs="Arial"/>
        <w:sz w:val="18"/>
        <w:szCs w:val="18"/>
      </w:rPr>
      <w:t xml:space="preserve"> and </w:t>
    </w:r>
    <w:proofErr w:type="spellStart"/>
    <w:r w:rsidRPr="00FA1BBA">
      <w:rPr>
        <w:rFonts w:cs="Arial"/>
        <w:sz w:val="18"/>
        <w:szCs w:val="18"/>
      </w:rPr>
      <w:t>DoctorEye</w:t>
    </w:r>
    <w:proofErr w:type="spellEnd"/>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rPr>
    </w:lvl>
  </w:abstractNum>
  <w:abstractNum w:abstractNumId="1">
    <w:nsid w:val="0000000B"/>
    <w:multiLevelType w:val="singleLevel"/>
    <w:tmpl w:val="0000000B"/>
    <w:lvl w:ilvl="0">
      <w:start w:val="1"/>
      <w:numFmt w:val="bullet"/>
      <w:lvlText w:val=""/>
      <w:lvlJc w:val="left"/>
      <w:pPr>
        <w:tabs>
          <w:tab w:val="num" w:pos="0"/>
        </w:tabs>
        <w:ind w:left="720" w:hanging="360"/>
      </w:pPr>
      <w:rPr>
        <w:rFonts w:ascii="Symbol" w:hAnsi="Symbol" w:cs="Arial"/>
      </w:rPr>
    </w:lvl>
  </w:abstractNum>
  <w:abstractNum w:abstractNumId="2">
    <w:nsid w:val="0000000E"/>
    <w:multiLevelType w:val="singleLevel"/>
    <w:tmpl w:val="0000000E"/>
    <w:name w:val="WW8Num14"/>
    <w:lvl w:ilvl="0">
      <w:start w:val="1"/>
      <w:numFmt w:val="bullet"/>
      <w:lvlText w:val=""/>
      <w:lvlJc w:val="left"/>
      <w:pPr>
        <w:tabs>
          <w:tab w:val="num" w:pos="0"/>
        </w:tabs>
        <w:ind w:left="720" w:hanging="360"/>
      </w:pPr>
      <w:rPr>
        <w:rFonts w:ascii="Symbol" w:hAnsi="Symbol"/>
        <w:b w:val="0"/>
        <w:i w:val="0"/>
        <w:color w:val="auto"/>
      </w:rPr>
    </w:lvl>
  </w:abstractNum>
  <w:abstractNum w:abstractNumId="3">
    <w:nsid w:val="0000000F"/>
    <w:multiLevelType w:val="singleLevel"/>
    <w:tmpl w:val="0000000F"/>
    <w:name w:val="WW8Num15"/>
    <w:lvl w:ilvl="0">
      <w:start w:val="1"/>
      <w:numFmt w:val="bullet"/>
      <w:lvlText w:val=""/>
      <w:lvlJc w:val="left"/>
      <w:pPr>
        <w:tabs>
          <w:tab w:val="num" w:pos="0"/>
        </w:tabs>
        <w:ind w:left="720" w:hanging="360"/>
      </w:pPr>
      <w:rPr>
        <w:rFonts w:ascii="Symbol" w:hAnsi="Symbol" w:cs="Symbol"/>
      </w:rPr>
    </w:lvl>
  </w:abstractNum>
  <w:abstractNum w:abstractNumId="4">
    <w:nsid w:val="00000011"/>
    <w:multiLevelType w:val="multilevel"/>
    <w:tmpl w:val="00000011"/>
    <w:name w:val="WW8Num1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13"/>
    <w:multiLevelType w:val="singleLevel"/>
    <w:tmpl w:val="00000013"/>
    <w:lvl w:ilvl="0">
      <w:start w:val="1"/>
      <w:numFmt w:val="bullet"/>
      <w:lvlText w:val=""/>
      <w:lvlJc w:val="left"/>
      <w:pPr>
        <w:tabs>
          <w:tab w:val="num" w:pos="0"/>
        </w:tabs>
        <w:ind w:left="720" w:hanging="360"/>
      </w:pPr>
      <w:rPr>
        <w:rFonts w:ascii="Symbol" w:hAnsi="Symbol" w:cs="Symbol"/>
      </w:rPr>
    </w:lvl>
  </w:abstractNum>
  <w:abstractNum w:abstractNumId="6">
    <w:nsid w:val="042F1EEF"/>
    <w:multiLevelType w:val="hybridMultilevel"/>
    <w:tmpl w:val="FE92BC9C"/>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7">
    <w:nsid w:val="06FF1D98"/>
    <w:multiLevelType w:val="hybridMultilevel"/>
    <w:tmpl w:val="31B8C352"/>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8">
    <w:nsid w:val="0E7972B4"/>
    <w:multiLevelType w:val="hybridMultilevel"/>
    <w:tmpl w:val="597434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25F6A17"/>
    <w:multiLevelType w:val="hybridMultilevel"/>
    <w:tmpl w:val="6068DE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13845020"/>
    <w:multiLevelType w:val="hybridMultilevel"/>
    <w:tmpl w:val="1FEADDC8"/>
    <w:lvl w:ilvl="0" w:tplc="0000000B">
      <w:start w:val="1"/>
      <w:numFmt w:val="bullet"/>
      <w:lvlText w:val=""/>
      <w:lvlJc w:val="left"/>
      <w:pPr>
        <w:tabs>
          <w:tab w:val="num" w:pos="0"/>
        </w:tabs>
        <w:ind w:left="720" w:hanging="360"/>
      </w:pPr>
      <w:rPr>
        <w:rFonts w:ascii="Symbol" w:hAnsi="Symbol" w:cs="Arial"/>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3D911BA"/>
    <w:multiLevelType w:val="hybridMultilevel"/>
    <w:tmpl w:val="A17A2D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15633E63"/>
    <w:multiLevelType w:val="hybridMultilevel"/>
    <w:tmpl w:val="488815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19CF4EE4"/>
    <w:multiLevelType w:val="hybridMultilevel"/>
    <w:tmpl w:val="689EEB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19F50DAF"/>
    <w:multiLevelType w:val="hybridMultilevel"/>
    <w:tmpl w:val="6DDC01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1C1F7FC0"/>
    <w:multiLevelType w:val="hybridMultilevel"/>
    <w:tmpl w:val="5F189B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212A7439"/>
    <w:multiLevelType w:val="hybridMultilevel"/>
    <w:tmpl w:val="E71EF9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26DF78F6"/>
    <w:multiLevelType w:val="hybridMultilevel"/>
    <w:tmpl w:val="7E84FD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2D752618"/>
    <w:multiLevelType w:val="hybridMultilevel"/>
    <w:tmpl w:val="4DB238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31141A7F"/>
    <w:multiLevelType w:val="hybridMultilevel"/>
    <w:tmpl w:val="5FE2CA7C"/>
    <w:lvl w:ilvl="0" w:tplc="09A2052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316C3A19"/>
    <w:multiLevelType w:val="hybridMultilevel"/>
    <w:tmpl w:val="FF90D9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33FF6FD8"/>
    <w:multiLevelType w:val="hybridMultilevel"/>
    <w:tmpl w:val="2368D36C"/>
    <w:lvl w:ilvl="0" w:tplc="0000000B">
      <w:start w:val="1"/>
      <w:numFmt w:val="bullet"/>
      <w:lvlText w:val=""/>
      <w:lvlJc w:val="left"/>
      <w:pPr>
        <w:tabs>
          <w:tab w:val="num" w:pos="0"/>
        </w:tabs>
        <w:ind w:left="720" w:hanging="360"/>
      </w:pPr>
      <w:rPr>
        <w:rFonts w:ascii="Symbol" w:hAnsi="Symbol" w:cs="Arial"/>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36E36AC8"/>
    <w:multiLevelType w:val="hybridMultilevel"/>
    <w:tmpl w:val="A816C1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39AE78F8"/>
    <w:multiLevelType w:val="hybridMultilevel"/>
    <w:tmpl w:val="226858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3DA101C3"/>
    <w:multiLevelType w:val="hybridMultilevel"/>
    <w:tmpl w:val="7BD648A6"/>
    <w:lvl w:ilvl="0" w:tplc="04070019">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nsid w:val="44EA0DCC"/>
    <w:multiLevelType w:val="hybridMultilevel"/>
    <w:tmpl w:val="139464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46A27E97"/>
    <w:multiLevelType w:val="hybridMultilevel"/>
    <w:tmpl w:val="810084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4708338C"/>
    <w:multiLevelType w:val="hybridMultilevel"/>
    <w:tmpl w:val="9656F1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49922B8D"/>
    <w:multiLevelType w:val="hybridMultilevel"/>
    <w:tmpl w:val="CE704164"/>
    <w:lvl w:ilvl="0" w:tplc="72629EC8">
      <w:start w:val="1"/>
      <w:numFmt w:val="decimal"/>
      <w:lvlText w:val="%1."/>
      <w:lvlJc w:val="left"/>
      <w:pPr>
        <w:ind w:left="1060" w:hanging="70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4D296CD4"/>
    <w:multiLevelType w:val="hybridMultilevel"/>
    <w:tmpl w:val="8E2EE1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516843E0"/>
    <w:multiLevelType w:val="hybridMultilevel"/>
    <w:tmpl w:val="3F2AA7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52891FD2"/>
    <w:multiLevelType w:val="hybridMultilevel"/>
    <w:tmpl w:val="89B0C3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52E27647"/>
    <w:multiLevelType w:val="multilevel"/>
    <w:tmpl w:val="45B8203A"/>
    <w:lvl w:ilvl="0">
      <w:start w:val="1"/>
      <w:numFmt w:val="decimal"/>
      <w:pStyle w:val="CellHeading"/>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nsid w:val="54BE32B6"/>
    <w:multiLevelType w:val="hybridMultilevel"/>
    <w:tmpl w:val="5476A5BE"/>
    <w:lvl w:ilvl="0" w:tplc="218A0B92">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4">
    <w:nsid w:val="55D109FF"/>
    <w:multiLevelType w:val="hybridMultilevel"/>
    <w:tmpl w:val="2856F6A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nsid w:val="581E4C27"/>
    <w:multiLevelType w:val="hybridMultilevel"/>
    <w:tmpl w:val="7D5240F8"/>
    <w:lvl w:ilvl="0" w:tplc="0000000B">
      <w:start w:val="1"/>
      <w:numFmt w:val="bullet"/>
      <w:lvlText w:val=""/>
      <w:lvlJc w:val="left"/>
      <w:pPr>
        <w:tabs>
          <w:tab w:val="num" w:pos="0"/>
        </w:tabs>
        <w:ind w:left="720" w:hanging="360"/>
      </w:pPr>
      <w:rPr>
        <w:rFonts w:ascii="Symbol" w:hAnsi="Symbol" w:cs="Arial"/>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5A577B53"/>
    <w:multiLevelType w:val="singleLevel"/>
    <w:tmpl w:val="5E008086"/>
    <w:lvl w:ilvl="0">
      <w:start w:val="1"/>
      <w:numFmt w:val="bullet"/>
      <w:lvlText w:val=""/>
      <w:lvlJc w:val="left"/>
      <w:pPr>
        <w:tabs>
          <w:tab w:val="num" w:pos="360"/>
        </w:tabs>
        <w:ind w:left="360" w:hanging="360"/>
      </w:pPr>
      <w:rPr>
        <w:rFonts w:ascii="Symbol" w:hAnsi="Symbol" w:hint="default"/>
      </w:rPr>
    </w:lvl>
  </w:abstractNum>
  <w:abstractNum w:abstractNumId="37">
    <w:nsid w:val="5CDA50BF"/>
    <w:multiLevelType w:val="hybridMultilevel"/>
    <w:tmpl w:val="0B3AE9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5E0120D4"/>
    <w:multiLevelType w:val="hybridMultilevel"/>
    <w:tmpl w:val="4D426F08"/>
    <w:lvl w:ilvl="0" w:tplc="0000000B">
      <w:start w:val="1"/>
      <w:numFmt w:val="bullet"/>
      <w:lvlText w:val=""/>
      <w:lvlJc w:val="left"/>
      <w:pPr>
        <w:tabs>
          <w:tab w:val="num" w:pos="0"/>
        </w:tabs>
        <w:ind w:left="720" w:hanging="360"/>
      </w:pPr>
      <w:rPr>
        <w:rFonts w:ascii="Symbol" w:hAnsi="Symbol" w:cs="Arial"/>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60666A28"/>
    <w:multiLevelType w:val="multilevel"/>
    <w:tmpl w:val="84C4F23C"/>
    <w:lvl w:ilvl="0">
      <w:start w:val="1"/>
      <w:numFmt w:val="decimal"/>
      <w:pStyle w:val="berschrift1"/>
      <w:lvlText w:val="%1"/>
      <w:lvlJc w:val="left"/>
      <w:pPr>
        <w:tabs>
          <w:tab w:val="num" w:pos="972"/>
        </w:tabs>
        <w:ind w:left="972" w:hanging="432"/>
      </w:pPr>
      <w:rPr>
        <w:rFonts w:ascii="Arial" w:hAnsi="Arial" w:hint="default"/>
        <w:bCs/>
        <w:iCs w:val="0"/>
        <w:dstrike w:val="0"/>
        <w:color w:val="auto"/>
        <w:w w:val="100"/>
        <w:kern w:val="0"/>
        <w:position w:val="0"/>
        <w:sz w:val="36"/>
        <w:szCs w:val="36"/>
        <w:effect w:val="none"/>
        <w:bdr w:val="none" w:sz="0" w:space="0" w:color="auto"/>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bullet"/>
      <w:pStyle w:val="berschrift3"/>
      <w:lvlText w:val=""/>
      <w:lvlJc w:val="left"/>
      <w:pPr>
        <w:tabs>
          <w:tab w:val="num" w:pos="720"/>
        </w:tabs>
        <w:ind w:left="720" w:hanging="72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4"/>
      <w:lvlJc w:val="left"/>
      <w:pPr>
        <w:tabs>
          <w:tab w:val="num" w:pos="567"/>
        </w:tabs>
        <w:ind w:left="567" w:hanging="567"/>
      </w:pPr>
      <w:rPr>
        <w:rFonts w:hint="default"/>
        <w:b/>
        <w:i w:val="0"/>
      </w:rPr>
    </w:lvl>
    <w:lvl w:ilvl="4">
      <w:start w:val="1"/>
      <w:numFmt w:val="decimal"/>
      <w:pStyle w:val="berschrift5"/>
      <w:lvlText w:val="%1.%2.%3%4.%5"/>
      <w:lvlJc w:val="left"/>
      <w:pPr>
        <w:tabs>
          <w:tab w:val="num" w:pos="851"/>
        </w:tabs>
        <w:ind w:left="851" w:hanging="851"/>
      </w:pPr>
      <w:rPr>
        <w:rFonts w:hint="default"/>
        <w:b w:val="0"/>
        <w:i/>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40">
    <w:nsid w:val="610265F5"/>
    <w:multiLevelType w:val="hybridMultilevel"/>
    <w:tmpl w:val="4F748E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nsid w:val="66410C79"/>
    <w:multiLevelType w:val="hybridMultilevel"/>
    <w:tmpl w:val="B038EC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nsid w:val="6D4544C9"/>
    <w:multiLevelType w:val="hybridMultilevel"/>
    <w:tmpl w:val="8660978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70484428"/>
    <w:multiLevelType w:val="hybridMultilevel"/>
    <w:tmpl w:val="D26060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nsid w:val="76D1724E"/>
    <w:multiLevelType w:val="hybridMultilevel"/>
    <w:tmpl w:val="EFEAAD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nsid w:val="78AD6811"/>
    <w:multiLevelType w:val="hybridMultilevel"/>
    <w:tmpl w:val="41605CE2"/>
    <w:lvl w:ilvl="0" w:tplc="09A2052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nsid w:val="78EE086B"/>
    <w:multiLevelType w:val="hybridMultilevel"/>
    <w:tmpl w:val="1F4E58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nsid w:val="79700B41"/>
    <w:multiLevelType w:val="hybridMultilevel"/>
    <w:tmpl w:val="BDFCEC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nsid w:val="7BC74D15"/>
    <w:multiLevelType w:val="hybridMultilevel"/>
    <w:tmpl w:val="A66044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6"/>
  </w:num>
  <w:num w:numId="2">
    <w:abstractNumId w:val="39"/>
  </w:num>
  <w:num w:numId="3">
    <w:abstractNumId w:val="32"/>
  </w:num>
  <w:num w:numId="4">
    <w:abstractNumId w:val="7"/>
  </w:num>
  <w:num w:numId="5">
    <w:abstractNumId w:val="16"/>
  </w:num>
  <w:num w:numId="6">
    <w:abstractNumId w:val="22"/>
  </w:num>
  <w:num w:numId="7">
    <w:abstractNumId w:val="23"/>
  </w:num>
  <w:num w:numId="8">
    <w:abstractNumId w:val="11"/>
  </w:num>
  <w:num w:numId="9">
    <w:abstractNumId w:val="18"/>
  </w:num>
  <w:num w:numId="10">
    <w:abstractNumId w:val="37"/>
  </w:num>
  <w:num w:numId="11">
    <w:abstractNumId w:val="42"/>
  </w:num>
  <w:num w:numId="12">
    <w:abstractNumId w:val="24"/>
  </w:num>
  <w:num w:numId="13">
    <w:abstractNumId w:val="48"/>
  </w:num>
  <w:num w:numId="14">
    <w:abstractNumId w:val="9"/>
  </w:num>
  <w:num w:numId="15">
    <w:abstractNumId w:val="31"/>
  </w:num>
  <w:num w:numId="16">
    <w:abstractNumId w:val="30"/>
  </w:num>
  <w:num w:numId="17">
    <w:abstractNumId w:val="28"/>
  </w:num>
  <w:num w:numId="18">
    <w:abstractNumId w:val="13"/>
  </w:num>
  <w:num w:numId="19">
    <w:abstractNumId w:val="40"/>
  </w:num>
  <w:num w:numId="20">
    <w:abstractNumId w:val="20"/>
  </w:num>
  <w:num w:numId="21">
    <w:abstractNumId w:val="43"/>
  </w:num>
  <w:num w:numId="22">
    <w:abstractNumId w:val="47"/>
  </w:num>
  <w:num w:numId="23">
    <w:abstractNumId w:val="29"/>
  </w:num>
  <w:num w:numId="24">
    <w:abstractNumId w:val="44"/>
  </w:num>
  <w:num w:numId="25">
    <w:abstractNumId w:val="12"/>
  </w:num>
  <w:num w:numId="26">
    <w:abstractNumId w:val="17"/>
  </w:num>
  <w:num w:numId="27">
    <w:abstractNumId w:val="15"/>
  </w:num>
  <w:num w:numId="28">
    <w:abstractNumId w:val="14"/>
  </w:num>
  <w:num w:numId="29">
    <w:abstractNumId w:val="8"/>
  </w:num>
  <w:num w:numId="30">
    <w:abstractNumId w:val="34"/>
  </w:num>
  <w:num w:numId="31">
    <w:abstractNumId w:val="41"/>
  </w:num>
  <w:num w:numId="32">
    <w:abstractNumId w:val="26"/>
  </w:num>
  <w:num w:numId="33">
    <w:abstractNumId w:val="27"/>
  </w:num>
  <w:num w:numId="34">
    <w:abstractNumId w:val="25"/>
  </w:num>
  <w:num w:numId="35">
    <w:abstractNumId w:val="6"/>
  </w:num>
  <w:num w:numId="36">
    <w:abstractNumId w:val="1"/>
  </w:num>
  <w:num w:numId="37">
    <w:abstractNumId w:val="5"/>
  </w:num>
  <w:num w:numId="38">
    <w:abstractNumId w:val="35"/>
  </w:num>
  <w:num w:numId="39">
    <w:abstractNumId w:val="10"/>
  </w:num>
  <w:num w:numId="40">
    <w:abstractNumId w:val="21"/>
  </w:num>
  <w:num w:numId="41">
    <w:abstractNumId w:val="38"/>
  </w:num>
  <w:num w:numId="42">
    <w:abstractNumId w:val="39"/>
  </w:num>
  <w:num w:numId="43">
    <w:abstractNumId w:val="46"/>
  </w:num>
  <w:num w:numId="44">
    <w:abstractNumId w:val="45"/>
  </w:num>
  <w:num w:numId="45">
    <w:abstractNumId w:val="19"/>
  </w:num>
  <w:num w:numId="46">
    <w:abstractNumId w:val="33"/>
  </w:num>
  <w:num w:numId="47">
    <w:abstractNumId w:val="3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898"/>
    <w:rsid w:val="000002E7"/>
    <w:rsid w:val="00000E1F"/>
    <w:rsid w:val="00002267"/>
    <w:rsid w:val="000054B2"/>
    <w:rsid w:val="00015AB9"/>
    <w:rsid w:val="000207D5"/>
    <w:rsid w:val="0002178A"/>
    <w:rsid w:val="000242D1"/>
    <w:rsid w:val="00032CF7"/>
    <w:rsid w:val="00033E9B"/>
    <w:rsid w:val="00035D90"/>
    <w:rsid w:val="0004090D"/>
    <w:rsid w:val="00040F0E"/>
    <w:rsid w:val="00044DA2"/>
    <w:rsid w:val="0005070B"/>
    <w:rsid w:val="000517EC"/>
    <w:rsid w:val="00051FB6"/>
    <w:rsid w:val="00057718"/>
    <w:rsid w:val="00057730"/>
    <w:rsid w:val="00061712"/>
    <w:rsid w:val="00070BC2"/>
    <w:rsid w:val="00071867"/>
    <w:rsid w:val="00071B93"/>
    <w:rsid w:val="000722BD"/>
    <w:rsid w:val="00072397"/>
    <w:rsid w:val="0007341F"/>
    <w:rsid w:val="000737A9"/>
    <w:rsid w:val="00074389"/>
    <w:rsid w:val="00077361"/>
    <w:rsid w:val="0008202E"/>
    <w:rsid w:val="000839F5"/>
    <w:rsid w:val="00084A42"/>
    <w:rsid w:val="00085C79"/>
    <w:rsid w:val="000865C9"/>
    <w:rsid w:val="00091B86"/>
    <w:rsid w:val="00092332"/>
    <w:rsid w:val="00095FBC"/>
    <w:rsid w:val="000A26EA"/>
    <w:rsid w:val="000A4B96"/>
    <w:rsid w:val="000B4AC4"/>
    <w:rsid w:val="000B5B06"/>
    <w:rsid w:val="000B5CB7"/>
    <w:rsid w:val="000B6E7F"/>
    <w:rsid w:val="000C1039"/>
    <w:rsid w:val="000C2B05"/>
    <w:rsid w:val="000C41F0"/>
    <w:rsid w:val="000D0073"/>
    <w:rsid w:val="000E1717"/>
    <w:rsid w:val="000E599E"/>
    <w:rsid w:val="000E5BED"/>
    <w:rsid w:val="000F1E6E"/>
    <w:rsid w:val="000F4A1F"/>
    <w:rsid w:val="000F5AE9"/>
    <w:rsid w:val="00103915"/>
    <w:rsid w:val="001223C4"/>
    <w:rsid w:val="001225C3"/>
    <w:rsid w:val="001244CC"/>
    <w:rsid w:val="001250AA"/>
    <w:rsid w:val="001256DE"/>
    <w:rsid w:val="00131F28"/>
    <w:rsid w:val="001330C0"/>
    <w:rsid w:val="001478E6"/>
    <w:rsid w:val="0015083D"/>
    <w:rsid w:val="00160B3A"/>
    <w:rsid w:val="0016188D"/>
    <w:rsid w:val="00166C46"/>
    <w:rsid w:val="001672FB"/>
    <w:rsid w:val="00170611"/>
    <w:rsid w:val="00182020"/>
    <w:rsid w:val="00192DF5"/>
    <w:rsid w:val="0019318B"/>
    <w:rsid w:val="00197A07"/>
    <w:rsid w:val="001A0164"/>
    <w:rsid w:val="001A5908"/>
    <w:rsid w:val="001B1FE3"/>
    <w:rsid w:val="001B23A8"/>
    <w:rsid w:val="001B6A78"/>
    <w:rsid w:val="001C1498"/>
    <w:rsid w:val="001C2864"/>
    <w:rsid w:val="001C4ADC"/>
    <w:rsid w:val="001C5D55"/>
    <w:rsid w:val="001D221A"/>
    <w:rsid w:val="001D5BFE"/>
    <w:rsid w:val="001E4507"/>
    <w:rsid w:val="001F2214"/>
    <w:rsid w:val="001F3039"/>
    <w:rsid w:val="001F32DA"/>
    <w:rsid w:val="00206696"/>
    <w:rsid w:val="002078DA"/>
    <w:rsid w:val="00215117"/>
    <w:rsid w:val="00217F24"/>
    <w:rsid w:val="00223C71"/>
    <w:rsid w:val="0023238C"/>
    <w:rsid w:val="002330A9"/>
    <w:rsid w:val="002341F4"/>
    <w:rsid w:val="002357A2"/>
    <w:rsid w:val="00236221"/>
    <w:rsid w:val="00251F71"/>
    <w:rsid w:val="00254635"/>
    <w:rsid w:val="002666F0"/>
    <w:rsid w:val="00267927"/>
    <w:rsid w:val="0027131D"/>
    <w:rsid w:val="0027205B"/>
    <w:rsid w:val="002745C6"/>
    <w:rsid w:val="002750ED"/>
    <w:rsid w:val="00281DD0"/>
    <w:rsid w:val="00282EEE"/>
    <w:rsid w:val="002845C3"/>
    <w:rsid w:val="0028655C"/>
    <w:rsid w:val="00287C6A"/>
    <w:rsid w:val="00290FD9"/>
    <w:rsid w:val="002B1E18"/>
    <w:rsid w:val="002B23B4"/>
    <w:rsid w:val="002B24C4"/>
    <w:rsid w:val="002B2513"/>
    <w:rsid w:val="002C33D2"/>
    <w:rsid w:val="002C476A"/>
    <w:rsid w:val="002D4A55"/>
    <w:rsid w:val="002D65D6"/>
    <w:rsid w:val="002E2B25"/>
    <w:rsid w:val="002E3737"/>
    <w:rsid w:val="002E593D"/>
    <w:rsid w:val="002F19C5"/>
    <w:rsid w:val="002F2B44"/>
    <w:rsid w:val="002F38D4"/>
    <w:rsid w:val="002F65D2"/>
    <w:rsid w:val="002F6E8C"/>
    <w:rsid w:val="002F7E8E"/>
    <w:rsid w:val="003067DF"/>
    <w:rsid w:val="0031093D"/>
    <w:rsid w:val="0031378A"/>
    <w:rsid w:val="00313F0A"/>
    <w:rsid w:val="00315846"/>
    <w:rsid w:val="00317638"/>
    <w:rsid w:val="003240AA"/>
    <w:rsid w:val="00324179"/>
    <w:rsid w:val="00325BF6"/>
    <w:rsid w:val="003312C2"/>
    <w:rsid w:val="00335415"/>
    <w:rsid w:val="003367B8"/>
    <w:rsid w:val="00336B8C"/>
    <w:rsid w:val="00345CA3"/>
    <w:rsid w:val="00345F2F"/>
    <w:rsid w:val="00350EBB"/>
    <w:rsid w:val="00351EC4"/>
    <w:rsid w:val="00352C88"/>
    <w:rsid w:val="00353F98"/>
    <w:rsid w:val="00354C4E"/>
    <w:rsid w:val="00363098"/>
    <w:rsid w:val="00363B81"/>
    <w:rsid w:val="00364A1C"/>
    <w:rsid w:val="00374FCC"/>
    <w:rsid w:val="003809BA"/>
    <w:rsid w:val="003848BA"/>
    <w:rsid w:val="003910EF"/>
    <w:rsid w:val="003975D8"/>
    <w:rsid w:val="003A02FE"/>
    <w:rsid w:val="003A13A7"/>
    <w:rsid w:val="003A4CB1"/>
    <w:rsid w:val="003A7282"/>
    <w:rsid w:val="003A7B32"/>
    <w:rsid w:val="003A7C8E"/>
    <w:rsid w:val="003B3309"/>
    <w:rsid w:val="003B5907"/>
    <w:rsid w:val="003B72FB"/>
    <w:rsid w:val="003C02FF"/>
    <w:rsid w:val="003C3F56"/>
    <w:rsid w:val="003C6AE1"/>
    <w:rsid w:val="003D6908"/>
    <w:rsid w:val="003E0236"/>
    <w:rsid w:val="003E101C"/>
    <w:rsid w:val="003E1C12"/>
    <w:rsid w:val="00406F8B"/>
    <w:rsid w:val="00412E7A"/>
    <w:rsid w:val="00415094"/>
    <w:rsid w:val="0041791C"/>
    <w:rsid w:val="00420A99"/>
    <w:rsid w:val="00422D3C"/>
    <w:rsid w:val="004246CD"/>
    <w:rsid w:val="00427A72"/>
    <w:rsid w:val="00430083"/>
    <w:rsid w:val="004313A7"/>
    <w:rsid w:val="00431F97"/>
    <w:rsid w:val="00436411"/>
    <w:rsid w:val="004372D2"/>
    <w:rsid w:val="00453D57"/>
    <w:rsid w:val="00454310"/>
    <w:rsid w:val="00455BA1"/>
    <w:rsid w:val="00456E01"/>
    <w:rsid w:val="00464870"/>
    <w:rsid w:val="00465503"/>
    <w:rsid w:val="00474AD2"/>
    <w:rsid w:val="00474DB1"/>
    <w:rsid w:val="004762B2"/>
    <w:rsid w:val="004779EF"/>
    <w:rsid w:val="00480052"/>
    <w:rsid w:val="00480FD0"/>
    <w:rsid w:val="00484C9A"/>
    <w:rsid w:val="0049063C"/>
    <w:rsid w:val="00491BAC"/>
    <w:rsid w:val="00492932"/>
    <w:rsid w:val="00492CC4"/>
    <w:rsid w:val="004A5108"/>
    <w:rsid w:val="004A79ED"/>
    <w:rsid w:val="004A7EA3"/>
    <w:rsid w:val="004B0D9D"/>
    <w:rsid w:val="004B0DC6"/>
    <w:rsid w:val="004B546A"/>
    <w:rsid w:val="004C19B1"/>
    <w:rsid w:val="004C2E3E"/>
    <w:rsid w:val="004C461D"/>
    <w:rsid w:val="004C629D"/>
    <w:rsid w:val="004C77C0"/>
    <w:rsid w:val="004D08CE"/>
    <w:rsid w:val="004D36A8"/>
    <w:rsid w:val="004D42D2"/>
    <w:rsid w:val="004D7C47"/>
    <w:rsid w:val="004E1E1B"/>
    <w:rsid w:val="004E1E42"/>
    <w:rsid w:val="004E6756"/>
    <w:rsid w:val="004F2998"/>
    <w:rsid w:val="004F7C69"/>
    <w:rsid w:val="004F7EED"/>
    <w:rsid w:val="00503262"/>
    <w:rsid w:val="005069C1"/>
    <w:rsid w:val="00513BCD"/>
    <w:rsid w:val="00516A8C"/>
    <w:rsid w:val="00520B7A"/>
    <w:rsid w:val="00526E38"/>
    <w:rsid w:val="00527BA1"/>
    <w:rsid w:val="00536AFD"/>
    <w:rsid w:val="005373B3"/>
    <w:rsid w:val="00540A51"/>
    <w:rsid w:val="005467E5"/>
    <w:rsid w:val="00547F39"/>
    <w:rsid w:val="00551994"/>
    <w:rsid w:val="00552AD0"/>
    <w:rsid w:val="00554D98"/>
    <w:rsid w:val="00557530"/>
    <w:rsid w:val="00557A95"/>
    <w:rsid w:val="00557BA7"/>
    <w:rsid w:val="005705FB"/>
    <w:rsid w:val="00571360"/>
    <w:rsid w:val="0057304E"/>
    <w:rsid w:val="00574AF7"/>
    <w:rsid w:val="0057626F"/>
    <w:rsid w:val="00576736"/>
    <w:rsid w:val="00580256"/>
    <w:rsid w:val="0058510A"/>
    <w:rsid w:val="005869E9"/>
    <w:rsid w:val="00595C70"/>
    <w:rsid w:val="005A0F85"/>
    <w:rsid w:val="005A2BA8"/>
    <w:rsid w:val="005B0EAA"/>
    <w:rsid w:val="005B4591"/>
    <w:rsid w:val="005B533B"/>
    <w:rsid w:val="005B5997"/>
    <w:rsid w:val="005B6A7A"/>
    <w:rsid w:val="005B6E9A"/>
    <w:rsid w:val="005B7A84"/>
    <w:rsid w:val="005C2E23"/>
    <w:rsid w:val="005C60E1"/>
    <w:rsid w:val="005D0887"/>
    <w:rsid w:val="005D1887"/>
    <w:rsid w:val="005E15C5"/>
    <w:rsid w:val="005E1A05"/>
    <w:rsid w:val="005E5EE5"/>
    <w:rsid w:val="005F27B2"/>
    <w:rsid w:val="005F7F57"/>
    <w:rsid w:val="006032E8"/>
    <w:rsid w:val="00610B06"/>
    <w:rsid w:val="00616012"/>
    <w:rsid w:val="00621381"/>
    <w:rsid w:val="00621D2B"/>
    <w:rsid w:val="00625D9A"/>
    <w:rsid w:val="00626774"/>
    <w:rsid w:val="00626934"/>
    <w:rsid w:val="00630305"/>
    <w:rsid w:val="00642D22"/>
    <w:rsid w:val="006478F4"/>
    <w:rsid w:val="006507A9"/>
    <w:rsid w:val="00652382"/>
    <w:rsid w:val="006554BB"/>
    <w:rsid w:val="00656ADF"/>
    <w:rsid w:val="00657080"/>
    <w:rsid w:val="0066285E"/>
    <w:rsid w:val="0066433B"/>
    <w:rsid w:val="006654AA"/>
    <w:rsid w:val="00674351"/>
    <w:rsid w:val="00681645"/>
    <w:rsid w:val="0068170F"/>
    <w:rsid w:val="00683C59"/>
    <w:rsid w:val="00683F3C"/>
    <w:rsid w:val="006846B2"/>
    <w:rsid w:val="00686B80"/>
    <w:rsid w:val="006962AB"/>
    <w:rsid w:val="006A2CE5"/>
    <w:rsid w:val="006B7A83"/>
    <w:rsid w:val="006C0C00"/>
    <w:rsid w:val="006C7CC8"/>
    <w:rsid w:val="006D0667"/>
    <w:rsid w:val="006D2154"/>
    <w:rsid w:val="006D6975"/>
    <w:rsid w:val="006E566A"/>
    <w:rsid w:val="00700FF0"/>
    <w:rsid w:val="00705567"/>
    <w:rsid w:val="007230CC"/>
    <w:rsid w:val="00725625"/>
    <w:rsid w:val="00725B6A"/>
    <w:rsid w:val="0073045E"/>
    <w:rsid w:val="007305A2"/>
    <w:rsid w:val="00730F0F"/>
    <w:rsid w:val="0074097A"/>
    <w:rsid w:val="0074168D"/>
    <w:rsid w:val="00741802"/>
    <w:rsid w:val="0074647E"/>
    <w:rsid w:val="00752D5B"/>
    <w:rsid w:val="007559D2"/>
    <w:rsid w:val="00760C34"/>
    <w:rsid w:val="007645ED"/>
    <w:rsid w:val="00765D3F"/>
    <w:rsid w:val="007774B7"/>
    <w:rsid w:val="00781EB7"/>
    <w:rsid w:val="00787CB4"/>
    <w:rsid w:val="00792CE7"/>
    <w:rsid w:val="0079605D"/>
    <w:rsid w:val="007A25E5"/>
    <w:rsid w:val="007A3728"/>
    <w:rsid w:val="007A6977"/>
    <w:rsid w:val="007B0BCD"/>
    <w:rsid w:val="007B0DB0"/>
    <w:rsid w:val="007B2073"/>
    <w:rsid w:val="007B2904"/>
    <w:rsid w:val="007B4237"/>
    <w:rsid w:val="007B691E"/>
    <w:rsid w:val="007C1CEF"/>
    <w:rsid w:val="007C3554"/>
    <w:rsid w:val="007C5CCA"/>
    <w:rsid w:val="007D0162"/>
    <w:rsid w:val="007D1285"/>
    <w:rsid w:val="007D1783"/>
    <w:rsid w:val="007E1339"/>
    <w:rsid w:val="007E198F"/>
    <w:rsid w:val="007E42CC"/>
    <w:rsid w:val="007E4934"/>
    <w:rsid w:val="007E4C22"/>
    <w:rsid w:val="007F4FF5"/>
    <w:rsid w:val="007F5AD4"/>
    <w:rsid w:val="0080186F"/>
    <w:rsid w:val="0080256E"/>
    <w:rsid w:val="0081141B"/>
    <w:rsid w:val="00813F70"/>
    <w:rsid w:val="008153C7"/>
    <w:rsid w:val="008157FC"/>
    <w:rsid w:val="00816103"/>
    <w:rsid w:val="00824200"/>
    <w:rsid w:val="008245D5"/>
    <w:rsid w:val="00832065"/>
    <w:rsid w:val="00832A9A"/>
    <w:rsid w:val="00846209"/>
    <w:rsid w:val="00846A42"/>
    <w:rsid w:val="00850235"/>
    <w:rsid w:val="00857372"/>
    <w:rsid w:val="00865285"/>
    <w:rsid w:val="0087048F"/>
    <w:rsid w:val="0088010A"/>
    <w:rsid w:val="00886894"/>
    <w:rsid w:val="0089082E"/>
    <w:rsid w:val="00890D21"/>
    <w:rsid w:val="00894C67"/>
    <w:rsid w:val="008A245D"/>
    <w:rsid w:val="008A25A2"/>
    <w:rsid w:val="008A73A4"/>
    <w:rsid w:val="008B095C"/>
    <w:rsid w:val="008B0A0B"/>
    <w:rsid w:val="008B1153"/>
    <w:rsid w:val="008B306D"/>
    <w:rsid w:val="008C2053"/>
    <w:rsid w:val="008C44A1"/>
    <w:rsid w:val="008C75BA"/>
    <w:rsid w:val="008D0651"/>
    <w:rsid w:val="008D4EA9"/>
    <w:rsid w:val="008E7808"/>
    <w:rsid w:val="008F0D19"/>
    <w:rsid w:val="008F2D99"/>
    <w:rsid w:val="00903825"/>
    <w:rsid w:val="00905F21"/>
    <w:rsid w:val="00912532"/>
    <w:rsid w:val="00923ADB"/>
    <w:rsid w:val="0092698A"/>
    <w:rsid w:val="00926FEB"/>
    <w:rsid w:val="00930762"/>
    <w:rsid w:val="00936ADF"/>
    <w:rsid w:val="0094148B"/>
    <w:rsid w:val="0094249C"/>
    <w:rsid w:val="00945706"/>
    <w:rsid w:val="0094752D"/>
    <w:rsid w:val="00947BC5"/>
    <w:rsid w:val="009508EC"/>
    <w:rsid w:val="00953FFB"/>
    <w:rsid w:val="0096325B"/>
    <w:rsid w:val="00963774"/>
    <w:rsid w:val="0096684C"/>
    <w:rsid w:val="00970E88"/>
    <w:rsid w:val="009716C7"/>
    <w:rsid w:val="0097295D"/>
    <w:rsid w:val="00972A66"/>
    <w:rsid w:val="00975E09"/>
    <w:rsid w:val="00977AF0"/>
    <w:rsid w:val="00982810"/>
    <w:rsid w:val="0098491C"/>
    <w:rsid w:val="00985CC0"/>
    <w:rsid w:val="00986686"/>
    <w:rsid w:val="00990CEB"/>
    <w:rsid w:val="009916E9"/>
    <w:rsid w:val="0099194A"/>
    <w:rsid w:val="00993723"/>
    <w:rsid w:val="00996007"/>
    <w:rsid w:val="00996F8B"/>
    <w:rsid w:val="009A252D"/>
    <w:rsid w:val="009A32FA"/>
    <w:rsid w:val="009A4EA5"/>
    <w:rsid w:val="009A6AD4"/>
    <w:rsid w:val="009A6CF3"/>
    <w:rsid w:val="009B0B1B"/>
    <w:rsid w:val="009C3EFF"/>
    <w:rsid w:val="009C55E3"/>
    <w:rsid w:val="009C5CBE"/>
    <w:rsid w:val="009C77B7"/>
    <w:rsid w:val="009D0428"/>
    <w:rsid w:val="009D5F0C"/>
    <w:rsid w:val="009D7E0B"/>
    <w:rsid w:val="009E1E48"/>
    <w:rsid w:val="009E5802"/>
    <w:rsid w:val="009E6136"/>
    <w:rsid w:val="009F03B8"/>
    <w:rsid w:val="009F184D"/>
    <w:rsid w:val="009F3059"/>
    <w:rsid w:val="009F3A9D"/>
    <w:rsid w:val="009F3C91"/>
    <w:rsid w:val="009F4194"/>
    <w:rsid w:val="009F6D6A"/>
    <w:rsid w:val="00A00DF6"/>
    <w:rsid w:val="00A0487E"/>
    <w:rsid w:val="00A064AC"/>
    <w:rsid w:val="00A137EF"/>
    <w:rsid w:val="00A13DD2"/>
    <w:rsid w:val="00A15CDB"/>
    <w:rsid w:val="00A23372"/>
    <w:rsid w:val="00A27F23"/>
    <w:rsid w:val="00A31B95"/>
    <w:rsid w:val="00A320AA"/>
    <w:rsid w:val="00A32C7E"/>
    <w:rsid w:val="00A335F6"/>
    <w:rsid w:val="00A40FFB"/>
    <w:rsid w:val="00A42A94"/>
    <w:rsid w:val="00A44451"/>
    <w:rsid w:val="00A47B63"/>
    <w:rsid w:val="00A51E5B"/>
    <w:rsid w:val="00A60C74"/>
    <w:rsid w:val="00A61F71"/>
    <w:rsid w:val="00A62EDD"/>
    <w:rsid w:val="00A63250"/>
    <w:rsid w:val="00A63BDA"/>
    <w:rsid w:val="00A653CE"/>
    <w:rsid w:val="00A74226"/>
    <w:rsid w:val="00A7466E"/>
    <w:rsid w:val="00A77A76"/>
    <w:rsid w:val="00A77D9B"/>
    <w:rsid w:val="00A82A25"/>
    <w:rsid w:val="00A915AA"/>
    <w:rsid w:val="00A924BB"/>
    <w:rsid w:val="00A94274"/>
    <w:rsid w:val="00AA26F5"/>
    <w:rsid w:val="00AA6CE6"/>
    <w:rsid w:val="00AA7A25"/>
    <w:rsid w:val="00AB083A"/>
    <w:rsid w:val="00AB718E"/>
    <w:rsid w:val="00AB7DDC"/>
    <w:rsid w:val="00AC552A"/>
    <w:rsid w:val="00AC7952"/>
    <w:rsid w:val="00AD1364"/>
    <w:rsid w:val="00AD4372"/>
    <w:rsid w:val="00AD5D29"/>
    <w:rsid w:val="00AE042E"/>
    <w:rsid w:val="00AE1214"/>
    <w:rsid w:val="00AE6F65"/>
    <w:rsid w:val="00AE7AAE"/>
    <w:rsid w:val="00AF4113"/>
    <w:rsid w:val="00B000A4"/>
    <w:rsid w:val="00B01508"/>
    <w:rsid w:val="00B03F21"/>
    <w:rsid w:val="00B05507"/>
    <w:rsid w:val="00B06F96"/>
    <w:rsid w:val="00B236B4"/>
    <w:rsid w:val="00B246C1"/>
    <w:rsid w:val="00B249B1"/>
    <w:rsid w:val="00B32482"/>
    <w:rsid w:val="00B34348"/>
    <w:rsid w:val="00B4317A"/>
    <w:rsid w:val="00B479E0"/>
    <w:rsid w:val="00B5160F"/>
    <w:rsid w:val="00B51A3B"/>
    <w:rsid w:val="00B5425B"/>
    <w:rsid w:val="00B549A4"/>
    <w:rsid w:val="00B61E7B"/>
    <w:rsid w:val="00B6313B"/>
    <w:rsid w:val="00B6537E"/>
    <w:rsid w:val="00B66BA7"/>
    <w:rsid w:val="00B71B8C"/>
    <w:rsid w:val="00B72007"/>
    <w:rsid w:val="00B7331A"/>
    <w:rsid w:val="00B7693D"/>
    <w:rsid w:val="00B77494"/>
    <w:rsid w:val="00B80C23"/>
    <w:rsid w:val="00B82AA0"/>
    <w:rsid w:val="00B8620B"/>
    <w:rsid w:val="00B86DED"/>
    <w:rsid w:val="00B97681"/>
    <w:rsid w:val="00B97D79"/>
    <w:rsid w:val="00BB116C"/>
    <w:rsid w:val="00BB21E1"/>
    <w:rsid w:val="00BB437D"/>
    <w:rsid w:val="00BC2CB0"/>
    <w:rsid w:val="00BC417B"/>
    <w:rsid w:val="00BC5662"/>
    <w:rsid w:val="00BD09D5"/>
    <w:rsid w:val="00BD2B50"/>
    <w:rsid w:val="00BD6F40"/>
    <w:rsid w:val="00BE02E0"/>
    <w:rsid w:val="00BE1D75"/>
    <w:rsid w:val="00BE32BE"/>
    <w:rsid w:val="00BF0730"/>
    <w:rsid w:val="00BF3633"/>
    <w:rsid w:val="00BF3F21"/>
    <w:rsid w:val="00BF4B94"/>
    <w:rsid w:val="00BF512C"/>
    <w:rsid w:val="00BF65AD"/>
    <w:rsid w:val="00BF7D3D"/>
    <w:rsid w:val="00C10F92"/>
    <w:rsid w:val="00C11236"/>
    <w:rsid w:val="00C11968"/>
    <w:rsid w:val="00C1573F"/>
    <w:rsid w:val="00C22EE6"/>
    <w:rsid w:val="00C337E6"/>
    <w:rsid w:val="00C40204"/>
    <w:rsid w:val="00C43619"/>
    <w:rsid w:val="00C51A71"/>
    <w:rsid w:val="00C53E83"/>
    <w:rsid w:val="00C60009"/>
    <w:rsid w:val="00C6040C"/>
    <w:rsid w:val="00C63C72"/>
    <w:rsid w:val="00C66111"/>
    <w:rsid w:val="00C67D56"/>
    <w:rsid w:val="00C7533E"/>
    <w:rsid w:val="00C77C75"/>
    <w:rsid w:val="00C801B6"/>
    <w:rsid w:val="00C817D3"/>
    <w:rsid w:val="00C8421B"/>
    <w:rsid w:val="00C87897"/>
    <w:rsid w:val="00C91F5C"/>
    <w:rsid w:val="00CA194C"/>
    <w:rsid w:val="00CA5BA4"/>
    <w:rsid w:val="00CA71AC"/>
    <w:rsid w:val="00CB34D1"/>
    <w:rsid w:val="00CB3EB8"/>
    <w:rsid w:val="00CB6955"/>
    <w:rsid w:val="00CB6B4A"/>
    <w:rsid w:val="00CB6E21"/>
    <w:rsid w:val="00CC00D4"/>
    <w:rsid w:val="00CC0FE7"/>
    <w:rsid w:val="00CC1105"/>
    <w:rsid w:val="00CC2003"/>
    <w:rsid w:val="00CC214D"/>
    <w:rsid w:val="00CC4D86"/>
    <w:rsid w:val="00CD2A24"/>
    <w:rsid w:val="00CD60FF"/>
    <w:rsid w:val="00CE043F"/>
    <w:rsid w:val="00CE2D27"/>
    <w:rsid w:val="00CE3CF3"/>
    <w:rsid w:val="00CE5746"/>
    <w:rsid w:val="00CE6765"/>
    <w:rsid w:val="00CE6C1D"/>
    <w:rsid w:val="00CE6F6F"/>
    <w:rsid w:val="00CE6F81"/>
    <w:rsid w:val="00CF1438"/>
    <w:rsid w:val="00CF53A1"/>
    <w:rsid w:val="00CF6824"/>
    <w:rsid w:val="00CF778E"/>
    <w:rsid w:val="00D066C5"/>
    <w:rsid w:val="00D066CE"/>
    <w:rsid w:val="00D06EF7"/>
    <w:rsid w:val="00D07B3D"/>
    <w:rsid w:val="00D10ACC"/>
    <w:rsid w:val="00D12DC0"/>
    <w:rsid w:val="00D12DD7"/>
    <w:rsid w:val="00D13684"/>
    <w:rsid w:val="00D13AD3"/>
    <w:rsid w:val="00D17234"/>
    <w:rsid w:val="00D31822"/>
    <w:rsid w:val="00D3237A"/>
    <w:rsid w:val="00D33F13"/>
    <w:rsid w:val="00D3497E"/>
    <w:rsid w:val="00D36503"/>
    <w:rsid w:val="00D36953"/>
    <w:rsid w:val="00D41CB9"/>
    <w:rsid w:val="00D42536"/>
    <w:rsid w:val="00D437C9"/>
    <w:rsid w:val="00D44077"/>
    <w:rsid w:val="00D44DCB"/>
    <w:rsid w:val="00D47D57"/>
    <w:rsid w:val="00D57A7B"/>
    <w:rsid w:val="00D705B5"/>
    <w:rsid w:val="00D71BE0"/>
    <w:rsid w:val="00D729C4"/>
    <w:rsid w:val="00D73C0F"/>
    <w:rsid w:val="00D82898"/>
    <w:rsid w:val="00D82DBA"/>
    <w:rsid w:val="00D848EA"/>
    <w:rsid w:val="00D86EFF"/>
    <w:rsid w:val="00D86F5F"/>
    <w:rsid w:val="00D8704D"/>
    <w:rsid w:val="00D87899"/>
    <w:rsid w:val="00D93017"/>
    <w:rsid w:val="00DA0D5A"/>
    <w:rsid w:val="00DA3B93"/>
    <w:rsid w:val="00DA512B"/>
    <w:rsid w:val="00DA7B9A"/>
    <w:rsid w:val="00DA7CE6"/>
    <w:rsid w:val="00DB20E9"/>
    <w:rsid w:val="00DB2278"/>
    <w:rsid w:val="00DB2874"/>
    <w:rsid w:val="00DB5924"/>
    <w:rsid w:val="00DB6EEC"/>
    <w:rsid w:val="00DC4D79"/>
    <w:rsid w:val="00DD1DAE"/>
    <w:rsid w:val="00DD29FE"/>
    <w:rsid w:val="00DD6375"/>
    <w:rsid w:val="00DD7255"/>
    <w:rsid w:val="00DE1A3B"/>
    <w:rsid w:val="00DE5E9F"/>
    <w:rsid w:val="00DF023A"/>
    <w:rsid w:val="00DF26E9"/>
    <w:rsid w:val="00DF7636"/>
    <w:rsid w:val="00DF7FD0"/>
    <w:rsid w:val="00E000F6"/>
    <w:rsid w:val="00E00865"/>
    <w:rsid w:val="00E03529"/>
    <w:rsid w:val="00E04547"/>
    <w:rsid w:val="00E06F0D"/>
    <w:rsid w:val="00E10A07"/>
    <w:rsid w:val="00E111C2"/>
    <w:rsid w:val="00E117CD"/>
    <w:rsid w:val="00E145D8"/>
    <w:rsid w:val="00E16ECE"/>
    <w:rsid w:val="00E17309"/>
    <w:rsid w:val="00E206FA"/>
    <w:rsid w:val="00E22205"/>
    <w:rsid w:val="00E2516F"/>
    <w:rsid w:val="00E31131"/>
    <w:rsid w:val="00E31629"/>
    <w:rsid w:val="00E402AD"/>
    <w:rsid w:val="00E40DAF"/>
    <w:rsid w:val="00E468E2"/>
    <w:rsid w:val="00E46ACF"/>
    <w:rsid w:val="00E52223"/>
    <w:rsid w:val="00E545A0"/>
    <w:rsid w:val="00E546FA"/>
    <w:rsid w:val="00E54A6C"/>
    <w:rsid w:val="00E56424"/>
    <w:rsid w:val="00E634CE"/>
    <w:rsid w:val="00E65092"/>
    <w:rsid w:val="00E67CED"/>
    <w:rsid w:val="00E73189"/>
    <w:rsid w:val="00E74DF9"/>
    <w:rsid w:val="00E809A1"/>
    <w:rsid w:val="00E876EF"/>
    <w:rsid w:val="00E87901"/>
    <w:rsid w:val="00E91FD0"/>
    <w:rsid w:val="00E93CAE"/>
    <w:rsid w:val="00EA396E"/>
    <w:rsid w:val="00EA3D25"/>
    <w:rsid w:val="00EA4CB6"/>
    <w:rsid w:val="00EB07A7"/>
    <w:rsid w:val="00EB106B"/>
    <w:rsid w:val="00EB19E6"/>
    <w:rsid w:val="00EC01F9"/>
    <w:rsid w:val="00EC1EC1"/>
    <w:rsid w:val="00EC4742"/>
    <w:rsid w:val="00ED0795"/>
    <w:rsid w:val="00ED4801"/>
    <w:rsid w:val="00ED5944"/>
    <w:rsid w:val="00ED7441"/>
    <w:rsid w:val="00ED7F02"/>
    <w:rsid w:val="00EE51D3"/>
    <w:rsid w:val="00EE558A"/>
    <w:rsid w:val="00EE753B"/>
    <w:rsid w:val="00EF0C57"/>
    <w:rsid w:val="00EF241B"/>
    <w:rsid w:val="00EF4001"/>
    <w:rsid w:val="00EF7A2F"/>
    <w:rsid w:val="00F020D8"/>
    <w:rsid w:val="00F04F08"/>
    <w:rsid w:val="00F07376"/>
    <w:rsid w:val="00F1460E"/>
    <w:rsid w:val="00F164CA"/>
    <w:rsid w:val="00F165DC"/>
    <w:rsid w:val="00F17153"/>
    <w:rsid w:val="00F233D3"/>
    <w:rsid w:val="00F23708"/>
    <w:rsid w:val="00F23A35"/>
    <w:rsid w:val="00F25A33"/>
    <w:rsid w:val="00F27D60"/>
    <w:rsid w:val="00F35FE1"/>
    <w:rsid w:val="00F37CF6"/>
    <w:rsid w:val="00F37E22"/>
    <w:rsid w:val="00F40CCB"/>
    <w:rsid w:val="00F43621"/>
    <w:rsid w:val="00F43AB1"/>
    <w:rsid w:val="00F46D69"/>
    <w:rsid w:val="00F47119"/>
    <w:rsid w:val="00F5134A"/>
    <w:rsid w:val="00F54768"/>
    <w:rsid w:val="00F57112"/>
    <w:rsid w:val="00F57C5D"/>
    <w:rsid w:val="00F676D6"/>
    <w:rsid w:val="00F70C07"/>
    <w:rsid w:val="00F71481"/>
    <w:rsid w:val="00F717DC"/>
    <w:rsid w:val="00F77216"/>
    <w:rsid w:val="00F84AEC"/>
    <w:rsid w:val="00F85281"/>
    <w:rsid w:val="00F859E5"/>
    <w:rsid w:val="00F87B04"/>
    <w:rsid w:val="00F94ECE"/>
    <w:rsid w:val="00FA02DF"/>
    <w:rsid w:val="00FA0415"/>
    <w:rsid w:val="00FA1755"/>
    <w:rsid w:val="00FA1BBA"/>
    <w:rsid w:val="00FA45D0"/>
    <w:rsid w:val="00FC1912"/>
    <w:rsid w:val="00FC1F17"/>
    <w:rsid w:val="00FE1F4F"/>
    <w:rsid w:val="00FE3885"/>
    <w:rsid w:val="00FE4329"/>
    <w:rsid w:val="00FE4B9B"/>
    <w:rsid w:val="00FE4D5C"/>
    <w:rsid w:val="00FE7693"/>
    <w:rsid w:val="00FF2B12"/>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C6BF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82898"/>
    <w:pPr>
      <w:spacing w:before="120" w:after="120" w:line="240" w:lineRule="auto"/>
      <w:jc w:val="both"/>
    </w:pPr>
    <w:rPr>
      <w:rFonts w:ascii="Arial" w:eastAsia="Times New Roman" w:hAnsi="Arial" w:cs="Times New Roman"/>
      <w:szCs w:val="20"/>
      <w:lang w:val="en-GB" w:eastAsia="fi-FI"/>
    </w:rPr>
  </w:style>
  <w:style w:type="paragraph" w:styleId="berschrift1">
    <w:name w:val="heading 1"/>
    <w:aliases w:val="h1,SAHeading 1,Heading 1-ERI"/>
    <w:basedOn w:val="Standard"/>
    <w:next w:val="Standard"/>
    <w:link w:val="berschrift1Zeichen"/>
    <w:qFormat/>
    <w:rsid w:val="00D82898"/>
    <w:pPr>
      <w:keepNext/>
      <w:numPr>
        <w:numId w:val="2"/>
      </w:numPr>
      <w:spacing w:before="240" w:after="240"/>
      <w:jc w:val="center"/>
      <w:outlineLvl w:val="0"/>
    </w:pPr>
    <w:rPr>
      <w:b/>
      <w:sz w:val="32"/>
    </w:rPr>
  </w:style>
  <w:style w:type="paragraph" w:styleId="berschrift2">
    <w:name w:val="heading 2"/>
    <w:aliases w:val="2Heading 2,h2"/>
    <w:basedOn w:val="Standard"/>
    <w:next w:val="Standard"/>
    <w:link w:val="berschrift2Zeichen"/>
    <w:qFormat/>
    <w:rsid w:val="00D82898"/>
    <w:pPr>
      <w:keepNext/>
      <w:spacing w:before="240" w:after="60"/>
      <w:outlineLvl w:val="1"/>
    </w:pPr>
    <w:rPr>
      <w:rFonts w:cs="Arial"/>
      <w:b/>
      <w:bCs/>
      <w:i/>
      <w:iCs/>
      <w:sz w:val="28"/>
      <w:szCs w:val="28"/>
    </w:rPr>
  </w:style>
  <w:style w:type="paragraph" w:styleId="berschrift3">
    <w:name w:val="heading 3"/>
    <w:aliases w:val="h3"/>
    <w:basedOn w:val="Standard"/>
    <w:next w:val="Standard"/>
    <w:link w:val="berschrift3Zeichen"/>
    <w:qFormat/>
    <w:rsid w:val="00D82898"/>
    <w:pPr>
      <w:keepNext/>
      <w:numPr>
        <w:ilvl w:val="2"/>
        <w:numId w:val="2"/>
      </w:numPr>
      <w:outlineLvl w:val="2"/>
    </w:pPr>
    <w:rPr>
      <w:sz w:val="28"/>
    </w:rPr>
  </w:style>
  <w:style w:type="paragraph" w:styleId="berschrift4">
    <w:name w:val="heading 4"/>
    <w:aliases w:val="h4"/>
    <w:basedOn w:val="Standard"/>
    <w:next w:val="Standard"/>
    <w:link w:val="berschrift4Zeichen"/>
    <w:qFormat/>
    <w:rsid w:val="00D82898"/>
    <w:pPr>
      <w:keepNext/>
      <w:numPr>
        <w:ilvl w:val="3"/>
        <w:numId w:val="2"/>
      </w:numPr>
      <w:jc w:val="left"/>
      <w:outlineLvl w:val="3"/>
    </w:pPr>
    <w:rPr>
      <w:b/>
    </w:rPr>
  </w:style>
  <w:style w:type="paragraph" w:styleId="berschrift5">
    <w:name w:val="heading 5"/>
    <w:aliases w:val="h5"/>
    <w:basedOn w:val="Standard"/>
    <w:next w:val="Standard"/>
    <w:link w:val="berschrift5Zeichen"/>
    <w:qFormat/>
    <w:rsid w:val="00D82898"/>
    <w:pPr>
      <w:keepNext/>
      <w:numPr>
        <w:ilvl w:val="4"/>
        <w:numId w:val="2"/>
      </w:numPr>
      <w:outlineLvl w:val="4"/>
    </w:pPr>
    <w:rPr>
      <w:b/>
      <w:color w:val="000000"/>
    </w:rPr>
  </w:style>
  <w:style w:type="paragraph" w:styleId="berschrift6">
    <w:name w:val="heading 6"/>
    <w:aliases w:val="h6"/>
    <w:basedOn w:val="Standard"/>
    <w:next w:val="Standard"/>
    <w:link w:val="berschrift6Zeichen"/>
    <w:qFormat/>
    <w:rsid w:val="00D82898"/>
    <w:pPr>
      <w:keepNext/>
      <w:numPr>
        <w:ilvl w:val="5"/>
        <w:numId w:val="2"/>
      </w:numPr>
      <w:outlineLvl w:val="5"/>
    </w:pPr>
    <w:rPr>
      <w:i/>
      <w:color w:val="000000"/>
    </w:rPr>
  </w:style>
  <w:style w:type="paragraph" w:styleId="berschrift7">
    <w:name w:val="heading 7"/>
    <w:basedOn w:val="Standard"/>
    <w:next w:val="Standard"/>
    <w:link w:val="berschrift7Zeichen"/>
    <w:qFormat/>
    <w:rsid w:val="00D82898"/>
    <w:pPr>
      <w:keepNext/>
      <w:numPr>
        <w:ilvl w:val="6"/>
        <w:numId w:val="2"/>
      </w:numPr>
      <w:outlineLvl w:val="6"/>
    </w:pPr>
    <w:rPr>
      <w:u w:val="single"/>
    </w:rPr>
  </w:style>
  <w:style w:type="paragraph" w:styleId="berschrift8">
    <w:name w:val="heading 8"/>
    <w:basedOn w:val="Standard"/>
    <w:next w:val="Standard"/>
    <w:link w:val="berschrift8Zeichen"/>
    <w:qFormat/>
    <w:rsid w:val="00D82898"/>
    <w:pPr>
      <w:keepNext/>
      <w:numPr>
        <w:ilvl w:val="7"/>
        <w:numId w:val="2"/>
      </w:numPr>
      <w:outlineLvl w:val="7"/>
    </w:pPr>
    <w:rPr>
      <w:color w:val="000000"/>
      <w:u w:val="single"/>
    </w:rPr>
  </w:style>
  <w:style w:type="paragraph" w:styleId="berschrift9">
    <w:name w:val="heading 9"/>
    <w:aliases w:val="App Heading"/>
    <w:basedOn w:val="Standard"/>
    <w:next w:val="Standard"/>
    <w:link w:val="berschrift9Zeichen"/>
    <w:qFormat/>
    <w:rsid w:val="00D82898"/>
    <w:pPr>
      <w:keepNext/>
      <w:numPr>
        <w:ilvl w:val="8"/>
        <w:numId w:val="2"/>
      </w:numPr>
      <w:jc w:val="center"/>
      <w:outlineLvl w:val="8"/>
    </w:pPr>
    <w:rPr>
      <w:i/>
      <w:snapToGrid w:val="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aliases w:val="h1 Zeichen,SAHeading 1 Zeichen,Heading 1-ERI Zeichen"/>
    <w:basedOn w:val="Absatzstandardschriftart"/>
    <w:link w:val="berschrift1"/>
    <w:rsid w:val="00D82898"/>
    <w:rPr>
      <w:rFonts w:ascii="Arial" w:eastAsia="Times New Roman" w:hAnsi="Arial" w:cs="Times New Roman"/>
      <w:b/>
      <w:sz w:val="32"/>
      <w:szCs w:val="20"/>
      <w:lang w:val="en-GB" w:eastAsia="fi-FI"/>
    </w:rPr>
  </w:style>
  <w:style w:type="character" w:customStyle="1" w:styleId="berschrift2Zeichen">
    <w:name w:val="Überschrift 2 Zeichen"/>
    <w:aliases w:val="2Heading 2 Zeichen,h2 Zeichen"/>
    <w:basedOn w:val="Absatzstandardschriftart"/>
    <w:link w:val="berschrift2"/>
    <w:rsid w:val="00D82898"/>
    <w:rPr>
      <w:rFonts w:ascii="Arial" w:eastAsia="Times New Roman" w:hAnsi="Arial" w:cs="Arial"/>
      <w:b/>
      <w:bCs/>
      <w:i/>
      <w:iCs/>
      <w:sz w:val="28"/>
      <w:szCs w:val="28"/>
      <w:lang w:val="en-GB" w:eastAsia="fi-FI"/>
    </w:rPr>
  </w:style>
  <w:style w:type="character" w:customStyle="1" w:styleId="berschrift3Zeichen">
    <w:name w:val="Überschrift 3 Zeichen"/>
    <w:aliases w:val="h3 Zeichen"/>
    <w:basedOn w:val="Absatzstandardschriftart"/>
    <w:link w:val="berschrift3"/>
    <w:rsid w:val="00D82898"/>
    <w:rPr>
      <w:rFonts w:ascii="Arial" w:eastAsia="Times New Roman" w:hAnsi="Arial" w:cs="Times New Roman"/>
      <w:sz w:val="28"/>
      <w:szCs w:val="20"/>
      <w:lang w:val="en-GB" w:eastAsia="fi-FI"/>
    </w:rPr>
  </w:style>
  <w:style w:type="character" w:customStyle="1" w:styleId="berschrift4Zeichen">
    <w:name w:val="Überschrift 4 Zeichen"/>
    <w:aliases w:val="h4 Zeichen"/>
    <w:basedOn w:val="Absatzstandardschriftart"/>
    <w:link w:val="berschrift4"/>
    <w:rsid w:val="00D82898"/>
    <w:rPr>
      <w:rFonts w:ascii="Arial" w:eastAsia="Times New Roman" w:hAnsi="Arial" w:cs="Times New Roman"/>
      <w:b/>
      <w:szCs w:val="20"/>
      <w:lang w:val="en-GB" w:eastAsia="fi-FI"/>
    </w:rPr>
  </w:style>
  <w:style w:type="character" w:customStyle="1" w:styleId="berschrift5Zeichen">
    <w:name w:val="Überschrift 5 Zeichen"/>
    <w:aliases w:val="h5 Zeichen"/>
    <w:basedOn w:val="Absatzstandardschriftart"/>
    <w:link w:val="berschrift5"/>
    <w:rsid w:val="00D82898"/>
    <w:rPr>
      <w:rFonts w:ascii="Arial" w:eastAsia="Times New Roman" w:hAnsi="Arial" w:cs="Times New Roman"/>
      <w:b/>
      <w:color w:val="000000"/>
      <w:szCs w:val="20"/>
      <w:lang w:val="en-GB" w:eastAsia="fi-FI"/>
    </w:rPr>
  </w:style>
  <w:style w:type="character" w:customStyle="1" w:styleId="berschrift6Zeichen">
    <w:name w:val="Überschrift 6 Zeichen"/>
    <w:aliases w:val="h6 Zeichen"/>
    <w:basedOn w:val="Absatzstandardschriftart"/>
    <w:link w:val="berschrift6"/>
    <w:rsid w:val="00D82898"/>
    <w:rPr>
      <w:rFonts w:ascii="Arial" w:eastAsia="Times New Roman" w:hAnsi="Arial" w:cs="Times New Roman"/>
      <w:i/>
      <w:color w:val="000000"/>
      <w:szCs w:val="20"/>
      <w:lang w:val="en-GB" w:eastAsia="fi-FI"/>
    </w:rPr>
  </w:style>
  <w:style w:type="character" w:customStyle="1" w:styleId="berschrift7Zeichen">
    <w:name w:val="Überschrift 7 Zeichen"/>
    <w:basedOn w:val="Absatzstandardschriftart"/>
    <w:link w:val="berschrift7"/>
    <w:rsid w:val="00D82898"/>
    <w:rPr>
      <w:rFonts w:ascii="Arial" w:eastAsia="Times New Roman" w:hAnsi="Arial" w:cs="Times New Roman"/>
      <w:szCs w:val="20"/>
      <w:u w:val="single"/>
      <w:lang w:val="en-GB" w:eastAsia="fi-FI"/>
    </w:rPr>
  </w:style>
  <w:style w:type="character" w:customStyle="1" w:styleId="berschrift8Zeichen">
    <w:name w:val="Überschrift 8 Zeichen"/>
    <w:basedOn w:val="Absatzstandardschriftart"/>
    <w:link w:val="berschrift8"/>
    <w:rsid w:val="00D82898"/>
    <w:rPr>
      <w:rFonts w:ascii="Arial" w:eastAsia="Times New Roman" w:hAnsi="Arial" w:cs="Times New Roman"/>
      <w:color w:val="000000"/>
      <w:szCs w:val="20"/>
      <w:u w:val="single"/>
      <w:lang w:val="en-GB" w:eastAsia="fi-FI"/>
    </w:rPr>
  </w:style>
  <w:style w:type="character" w:customStyle="1" w:styleId="berschrift9Zeichen">
    <w:name w:val="Überschrift 9 Zeichen"/>
    <w:aliases w:val="App Heading Zeichen"/>
    <w:basedOn w:val="Absatzstandardschriftart"/>
    <w:link w:val="berschrift9"/>
    <w:rsid w:val="00D82898"/>
    <w:rPr>
      <w:rFonts w:ascii="Arial" w:eastAsia="Times New Roman" w:hAnsi="Arial" w:cs="Times New Roman"/>
      <w:i/>
      <w:snapToGrid w:val="0"/>
      <w:szCs w:val="20"/>
      <w:lang w:val="en-GB"/>
    </w:rPr>
  </w:style>
  <w:style w:type="paragraph" w:styleId="Kopfzeile">
    <w:name w:val="header"/>
    <w:basedOn w:val="Standard"/>
    <w:link w:val="KopfzeileZeichen"/>
    <w:rsid w:val="00D82898"/>
    <w:pPr>
      <w:tabs>
        <w:tab w:val="center" w:pos="4536"/>
        <w:tab w:val="right" w:pos="9072"/>
      </w:tabs>
    </w:pPr>
  </w:style>
  <w:style w:type="character" w:customStyle="1" w:styleId="KopfzeileZeichen">
    <w:name w:val="Kopfzeile Zeichen"/>
    <w:basedOn w:val="Absatzstandardschriftart"/>
    <w:link w:val="Kopfzeile"/>
    <w:rsid w:val="00D82898"/>
    <w:rPr>
      <w:rFonts w:ascii="Times New Roman" w:eastAsia="Times New Roman" w:hAnsi="Times New Roman" w:cs="Times New Roman"/>
      <w:szCs w:val="20"/>
      <w:lang w:val="en-GB" w:eastAsia="fi-FI"/>
    </w:rPr>
  </w:style>
  <w:style w:type="paragraph" w:styleId="Fuzeile">
    <w:name w:val="footer"/>
    <w:basedOn w:val="Standard"/>
    <w:link w:val="FuzeileZeichen"/>
    <w:rsid w:val="00D82898"/>
    <w:pPr>
      <w:tabs>
        <w:tab w:val="center" w:pos="4536"/>
        <w:tab w:val="right" w:pos="9072"/>
      </w:tabs>
    </w:pPr>
  </w:style>
  <w:style w:type="character" w:customStyle="1" w:styleId="FuzeileZeichen">
    <w:name w:val="Fußzeile Zeichen"/>
    <w:basedOn w:val="Absatzstandardschriftart"/>
    <w:link w:val="Fuzeile"/>
    <w:rsid w:val="00D82898"/>
    <w:rPr>
      <w:rFonts w:ascii="Times New Roman" w:eastAsia="Times New Roman" w:hAnsi="Times New Roman" w:cs="Times New Roman"/>
      <w:szCs w:val="20"/>
      <w:lang w:val="en-GB" w:eastAsia="fi-FI"/>
    </w:rPr>
  </w:style>
  <w:style w:type="paragraph" w:customStyle="1" w:styleId="Textkrper1">
    <w:name w:val="Textkörper1"/>
    <w:basedOn w:val="Standard"/>
    <w:link w:val="BodytextChar"/>
    <w:rsid w:val="00D82898"/>
  </w:style>
  <w:style w:type="character" w:customStyle="1" w:styleId="BodytextChar">
    <w:name w:val="Body text Char"/>
    <w:link w:val="Textkrper1"/>
    <w:rsid w:val="00D82898"/>
    <w:rPr>
      <w:rFonts w:ascii="Arial" w:eastAsia="Times New Roman" w:hAnsi="Arial" w:cs="Times New Roman"/>
      <w:szCs w:val="20"/>
      <w:lang w:val="en-GB" w:eastAsia="fi-FI"/>
    </w:rPr>
  </w:style>
  <w:style w:type="paragraph" w:styleId="Titel">
    <w:name w:val="Title"/>
    <w:basedOn w:val="Standard"/>
    <w:link w:val="TitelZeichen"/>
    <w:qFormat/>
    <w:rsid w:val="00D82898"/>
    <w:pPr>
      <w:jc w:val="center"/>
    </w:pPr>
    <w:rPr>
      <w:b/>
      <w:lang w:val="hu-HU"/>
    </w:rPr>
  </w:style>
  <w:style w:type="character" w:customStyle="1" w:styleId="TitelZeichen">
    <w:name w:val="Titel Zeichen"/>
    <w:basedOn w:val="Absatzstandardschriftart"/>
    <w:link w:val="Titel"/>
    <w:rsid w:val="00D82898"/>
    <w:rPr>
      <w:rFonts w:ascii="Times New Roman" w:eastAsia="Times New Roman" w:hAnsi="Times New Roman" w:cs="Times New Roman"/>
      <w:b/>
      <w:szCs w:val="20"/>
      <w:lang w:val="hu-HU" w:eastAsia="fi-FI"/>
    </w:rPr>
  </w:style>
  <w:style w:type="paragraph" w:styleId="Liste">
    <w:name w:val="List"/>
    <w:basedOn w:val="Standard"/>
    <w:rsid w:val="00D82898"/>
    <w:pPr>
      <w:spacing w:before="40" w:after="40"/>
      <w:ind w:left="851" w:hanging="284"/>
    </w:pPr>
  </w:style>
  <w:style w:type="paragraph" w:styleId="Verzeichnis1">
    <w:name w:val="toc 1"/>
    <w:basedOn w:val="Standard"/>
    <w:next w:val="Standard"/>
    <w:autoRedefine/>
    <w:uiPriority w:val="39"/>
    <w:rsid w:val="00D82898"/>
    <w:pPr>
      <w:tabs>
        <w:tab w:val="left" w:pos="440"/>
        <w:tab w:val="right" w:leader="dot" w:pos="9062"/>
      </w:tabs>
      <w:spacing w:before="60" w:after="60"/>
      <w:jc w:val="left"/>
    </w:pPr>
    <w:rPr>
      <w:caps/>
      <w:noProof/>
      <w:sz w:val="20"/>
    </w:rPr>
  </w:style>
  <w:style w:type="paragraph" w:styleId="Verzeichnis2">
    <w:name w:val="toc 2"/>
    <w:basedOn w:val="Standard"/>
    <w:next w:val="Standard"/>
    <w:autoRedefine/>
    <w:uiPriority w:val="39"/>
    <w:rsid w:val="00D82898"/>
    <w:pPr>
      <w:spacing w:before="0" w:after="0"/>
      <w:ind w:left="220"/>
      <w:jc w:val="left"/>
    </w:pPr>
    <w:rPr>
      <w:smallCaps/>
      <w:sz w:val="20"/>
    </w:rPr>
  </w:style>
  <w:style w:type="paragraph" w:customStyle="1" w:styleId="Header1">
    <w:name w:val="Header 1"/>
    <w:basedOn w:val="berschrift1"/>
    <w:rsid w:val="00D82898"/>
    <w:rPr>
      <w:sz w:val="36"/>
    </w:rPr>
  </w:style>
  <w:style w:type="paragraph" w:customStyle="1" w:styleId="Header2">
    <w:name w:val="Header 2"/>
    <w:basedOn w:val="berschrift2"/>
    <w:autoRedefine/>
    <w:rsid w:val="00D82898"/>
    <w:pPr>
      <w:spacing w:before="360" w:after="120"/>
      <w:jc w:val="left"/>
    </w:pPr>
    <w:rPr>
      <w:rFonts w:cs="Times New Roman"/>
      <w:i w:val="0"/>
      <w:iCs w:val="0"/>
    </w:rPr>
  </w:style>
  <w:style w:type="paragraph" w:styleId="Textkrper">
    <w:name w:val="Body Text"/>
    <w:basedOn w:val="Standard"/>
    <w:link w:val="TextkrperZeichen"/>
    <w:rsid w:val="00D82898"/>
    <w:pPr>
      <w:spacing w:before="240"/>
    </w:pPr>
    <w:rPr>
      <w:rFonts w:ascii="Times" w:hAnsi="Times"/>
      <w:color w:val="000000"/>
    </w:rPr>
  </w:style>
  <w:style w:type="character" w:customStyle="1" w:styleId="TextkrperZeichen">
    <w:name w:val="Textkörper Zeichen"/>
    <w:basedOn w:val="Absatzstandardschriftart"/>
    <w:link w:val="Textkrper"/>
    <w:rsid w:val="00D82898"/>
    <w:rPr>
      <w:rFonts w:ascii="Times" w:eastAsia="Times New Roman" w:hAnsi="Times" w:cs="Times New Roman"/>
      <w:color w:val="000000"/>
      <w:szCs w:val="20"/>
      <w:lang w:val="en-GB" w:eastAsia="fi-FI"/>
    </w:rPr>
  </w:style>
  <w:style w:type="paragraph" w:styleId="Textkrper2">
    <w:name w:val="Body Text 2"/>
    <w:basedOn w:val="Standard"/>
    <w:link w:val="Textkrper2Zeichen"/>
    <w:rsid w:val="00D82898"/>
    <w:pPr>
      <w:spacing w:before="60" w:after="60"/>
      <w:ind w:left="284"/>
    </w:pPr>
    <w:rPr>
      <w:snapToGrid w:val="0"/>
      <w:color w:val="000000"/>
      <w:lang w:val="en-US"/>
    </w:rPr>
  </w:style>
  <w:style w:type="character" w:customStyle="1" w:styleId="Textkrper2Zeichen">
    <w:name w:val="Textkörper 2 Zeichen"/>
    <w:basedOn w:val="Absatzstandardschriftart"/>
    <w:link w:val="Textkrper2"/>
    <w:rsid w:val="00D82898"/>
    <w:rPr>
      <w:rFonts w:ascii="Arial" w:eastAsia="Times New Roman" w:hAnsi="Arial" w:cs="Times New Roman"/>
      <w:snapToGrid w:val="0"/>
      <w:color w:val="000000"/>
      <w:szCs w:val="20"/>
      <w:lang w:val="en-US" w:eastAsia="fi-FI"/>
    </w:rPr>
  </w:style>
  <w:style w:type="paragraph" w:customStyle="1" w:styleId="Header3">
    <w:name w:val="Header 3"/>
    <w:basedOn w:val="berschrift3"/>
    <w:rsid w:val="00D82898"/>
    <w:rPr>
      <w:snapToGrid w:val="0"/>
      <w:lang w:eastAsia="en-US"/>
    </w:rPr>
  </w:style>
  <w:style w:type="paragraph" w:customStyle="1" w:styleId="Appendix">
    <w:name w:val="Appendix"/>
    <w:basedOn w:val="berschrift3"/>
    <w:rsid w:val="00D82898"/>
    <w:pPr>
      <w:numPr>
        <w:ilvl w:val="0"/>
        <w:numId w:val="0"/>
      </w:numPr>
    </w:pPr>
  </w:style>
  <w:style w:type="paragraph" w:customStyle="1" w:styleId="Textkrper3">
    <w:name w:val="Textkörper3"/>
    <w:basedOn w:val="Textkrper2"/>
    <w:rsid w:val="00D82898"/>
    <w:pPr>
      <w:ind w:left="567"/>
    </w:pPr>
  </w:style>
  <w:style w:type="paragraph" w:styleId="Funotentext">
    <w:name w:val="footnote text"/>
    <w:basedOn w:val="Standard"/>
    <w:link w:val="FunotentextZeichen"/>
    <w:uiPriority w:val="99"/>
    <w:rsid w:val="00D82898"/>
    <w:pPr>
      <w:spacing w:before="40" w:after="40"/>
    </w:pPr>
    <w:rPr>
      <w:sz w:val="20"/>
    </w:rPr>
  </w:style>
  <w:style w:type="character" w:customStyle="1" w:styleId="FunotentextZeichen">
    <w:name w:val="Fußnotentext Zeichen"/>
    <w:basedOn w:val="Absatzstandardschriftart"/>
    <w:link w:val="Funotentext"/>
    <w:uiPriority w:val="99"/>
    <w:semiHidden/>
    <w:rsid w:val="00D82898"/>
    <w:rPr>
      <w:rFonts w:ascii="Times New Roman" w:eastAsia="Times New Roman" w:hAnsi="Times New Roman" w:cs="Times New Roman"/>
      <w:sz w:val="20"/>
      <w:szCs w:val="20"/>
      <w:lang w:val="en-GB" w:eastAsia="fi-FI"/>
    </w:rPr>
  </w:style>
  <w:style w:type="paragraph" w:styleId="Verzeichnis3">
    <w:name w:val="toc 3"/>
    <w:basedOn w:val="Standard"/>
    <w:next w:val="Standard"/>
    <w:autoRedefine/>
    <w:uiPriority w:val="39"/>
    <w:rsid w:val="00D82898"/>
    <w:pPr>
      <w:spacing w:before="0" w:after="0"/>
      <w:ind w:left="440"/>
      <w:jc w:val="left"/>
    </w:pPr>
    <w:rPr>
      <w:i/>
      <w:sz w:val="20"/>
    </w:rPr>
  </w:style>
  <w:style w:type="character" w:styleId="Funotenzeichen">
    <w:name w:val="footnote reference"/>
    <w:aliases w:val="Footnote symbol"/>
    <w:uiPriority w:val="99"/>
    <w:rsid w:val="00D82898"/>
    <w:rPr>
      <w:vertAlign w:val="superscript"/>
    </w:rPr>
  </w:style>
  <w:style w:type="paragraph" w:styleId="Sprechblasentext">
    <w:name w:val="Balloon Text"/>
    <w:basedOn w:val="Standard"/>
    <w:link w:val="SprechblasentextZeichen"/>
    <w:uiPriority w:val="99"/>
    <w:semiHidden/>
    <w:unhideWhenUsed/>
    <w:rsid w:val="00D82898"/>
    <w:pPr>
      <w:spacing w:before="0" w:after="0"/>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D82898"/>
    <w:rPr>
      <w:rFonts w:ascii="Tahoma" w:eastAsia="Times New Roman" w:hAnsi="Tahoma" w:cs="Tahoma"/>
      <w:sz w:val="16"/>
      <w:szCs w:val="16"/>
      <w:lang w:val="en-GB" w:eastAsia="fi-FI"/>
    </w:rPr>
  </w:style>
  <w:style w:type="character" w:styleId="Link">
    <w:name w:val="Hyperlink"/>
    <w:basedOn w:val="Absatzstandardschriftart"/>
    <w:uiPriority w:val="99"/>
    <w:unhideWhenUsed/>
    <w:rsid w:val="001478E6"/>
    <w:rPr>
      <w:color w:val="0000FF" w:themeColor="hyperlink"/>
      <w:u w:val="single"/>
    </w:rPr>
  </w:style>
  <w:style w:type="table" w:styleId="Tabellenraster">
    <w:name w:val="Table Grid"/>
    <w:basedOn w:val="NormaleTabelle"/>
    <w:uiPriority w:val="59"/>
    <w:rsid w:val="00FE43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esichteterLink">
    <w:name w:val="FollowedHyperlink"/>
    <w:basedOn w:val="Absatzstandardschriftart"/>
    <w:uiPriority w:val="99"/>
    <w:semiHidden/>
    <w:unhideWhenUsed/>
    <w:rsid w:val="006E566A"/>
    <w:rPr>
      <w:color w:val="800080" w:themeColor="followedHyperlink"/>
      <w:u w:val="single"/>
    </w:rPr>
  </w:style>
  <w:style w:type="paragraph" w:styleId="Listenabsatz">
    <w:name w:val="List Paragraph"/>
    <w:basedOn w:val="Standard"/>
    <w:uiPriority w:val="34"/>
    <w:qFormat/>
    <w:rsid w:val="00C11236"/>
    <w:pPr>
      <w:ind w:left="720"/>
      <w:contextualSpacing/>
    </w:pPr>
  </w:style>
  <w:style w:type="table" w:styleId="HelleSchattierung-Akzent1">
    <w:name w:val="Light Shading Accent 1"/>
    <w:basedOn w:val="NormaleTabelle"/>
    <w:uiPriority w:val="60"/>
    <w:rsid w:val="00CB34D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Liste-Akzent1">
    <w:name w:val="Light List Accent 1"/>
    <w:basedOn w:val="NormaleTabelle"/>
    <w:uiPriority w:val="61"/>
    <w:rsid w:val="00CB34D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CellHeading">
    <w:name w:val="CellHeading"/>
    <w:basedOn w:val="Standard"/>
    <w:rsid w:val="008A25A2"/>
    <w:pPr>
      <w:widowControl w:val="0"/>
      <w:numPr>
        <w:numId w:val="3"/>
      </w:numPr>
      <w:spacing w:before="0" w:after="0" w:line="280" w:lineRule="exact"/>
    </w:pPr>
    <w:rPr>
      <w:snapToGrid w:val="0"/>
      <w:sz w:val="24"/>
      <w:lang w:val="en-US"/>
    </w:rPr>
  </w:style>
  <w:style w:type="paragraph" w:styleId="Verzeichnis4">
    <w:name w:val="toc 4"/>
    <w:basedOn w:val="Standard"/>
    <w:next w:val="Standard"/>
    <w:autoRedefine/>
    <w:uiPriority w:val="39"/>
    <w:unhideWhenUsed/>
    <w:rsid w:val="00B03F21"/>
    <w:pPr>
      <w:spacing w:before="0" w:after="100"/>
      <w:ind w:left="720"/>
      <w:jc w:val="left"/>
    </w:pPr>
    <w:rPr>
      <w:rFonts w:asciiTheme="minorHAnsi" w:eastAsiaTheme="minorEastAsia" w:hAnsiTheme="minorHAnsi" w:cstheme="minorBidi"/>
      <w:sz w:val="24"/>
      <w:szCs w:val="24"/>
      <w:lang w:val="de-DE" w:eastAsia="ja-JP"/>
    </w:rPr>
  </w:style>
  <w:style w:type="paragraph" w:styleId="Verzeichnis5">
    <w:name w:val="toc 5"/>
    <w:basedOn w:val="Standard"/>
    <w:next w:val="Standard"/>
    <w:autoRedefine/>
    <w:uiPriority w:val="39"/>
    <w:unhideWhenUsed/>
    <w:rsid w:val="00B03F21"/>
    <w:pPr>
      <w:spacing w:before="0" w:after="100"/>
      <w:ind w:left="960"/>
      <w:jc w:val="left"/>
    </w:pPr>
    <w:rPr>
      <w:rFonts w:asciiTheme="minorHAnsi" w:eastAsiaTheme="minorEastAsia" w:hAnsiTheme="minorHAnsi" w:cstheme="minorBidi"/>
      <w:sz w:val="24"/>
      <w:szCs w:val="24"/>
      <w:lang w:val="de-DE" w:eastAsia="ja-JP"/>
    </w:rPr>
  </w:style>
  <w:style w:type="paragraph" w:styleId="Verzeichnis6">
    <w:name w:val="toc 6"/>
    <w:basedOn w:val="Standard"/>
    <w:next w:val="Standard"/>
    <w:autoRedefine/>
    <w:uiPriority w:val="39"/>
    <w:unhideWhenUsed/>
    <w:rsid w:val="00B03F21"/>
    <w:pPr>
      <w:spacing w:before="0" w:after="100"/>
      <w:ind w:left="1200"/>
      <w:jc w:val="left"/>
    </w:pPr>
    <w:rPr>
      <w:rFonts w:asciiTheme="minorHAnsi" w:eastAsiaTheme="minorEastAsia" w:hAnsiTheme="minorHAnsi" w:cstheme="minorBidi"/>
      <w:sz w:val="24"/>
      <w:szCs w:val="24"/>
      <w:lang w:val="de-DE" w:eastAsia="ja-JP"/>
    </w:rPr>
  </w:style>
  <w:style w:type="paragraph" w:styleId="Verzeichnis7">
    <w:name w:val="toc 7"/>
    <w:basedOn w:val="Standard"/>
    <w:next w:val="Standard"/>
    <w:autoRedefine/>
    <w:uiPriority w:val="39"/>
    <w:unhideWhenUsed/>
    <w:rsid w:val="00B03F21"/>
    <w:pPr>
      <w:spacing w:before="0" w:after="100"/>
      <w:ind w:left="1440"/>
      <w:jc w:val="left"/>
    </w:pPr>
    <w:rPr>
      <w:rFonts w:asciiTheme="minorHAnsi" w:eastAsiaTheme="minorEastAsia" w:hAnsiTheme="minorHAnsi" w:cstheme="minorBidi"/>
      <w:sz w:val="24"/>
      <w:szCs w:val="24"/>
      <w:lang w:val="de-DE" w:eastAsia="ja-JP"/>
    </w:rPr>
  </w:style>
  <w:style w:type="paragraph" w:styleId="Verzeichnis8">
    <w:name w:val="toc 8"/>
    <w:basedOn w:val="Standard"/>
    <w:next w:val="Standard"/>
    <w:autoRedefine/>
    <w:uiPriority w:val="39"/>
    <w:unhideWhenUsed/>
    <w:rsid w:val="00B03F21"/>
    <w:pPr>
      <w:spacing w:before="0" w:after="100"/>
      <w:ind w:left="1680"/>
      <w:jc w:val="left"/>
    </w:pPr>
    <w:rPr>
      <w:rFonts w:asciiTheme="minorHAnsi" w:eastAsiaTheme="minorEastAsia" w:hAnsiTheme="minorHAnsi" w:cstheme="minorBidi"/>
      <w:sz w:val="24"/>
      <w:szCs w:val="24"/>
      <w:lang w:val="de-DE" w:eastAsia="ja-JP"/>
    </w:rPr>
  </w:style>
  <w:style w:type="paragraph" w:styleId="Verzeichnis9">
    <w:name w:val="toc 9"/>
    <w:basedOn w:val="Standard"/>
    <w:next w:val="Standard"/>
    <w:autoRedefine/>
    <w:uiPriority w:val="39"/>
    <w:unhideWhenUsed/>
    <w:rsid w:val="00B03F21"/>
    <w:pPr>
      <w:spacing w:before="0" w:after="100"/>
      <w:ind w:left="1920"/>
      <w:jc w:val="left"/>
    </w:pPr>
    <w:rPr>
      <w:rFonts w:asciiTheme="minorHAnsi" w:eastAsiaTheme="minorEastAsia" w:hAnsiTheme="minorHAnsi" w:cstheme="minorBidi"/>
      <w:sz w:val="24"/>
      <w:szCs w:val="24"/>
      <w:lang w:val="de-DE" w:eastAsia="ja-JP"/>
    </w:rPr>
  </w:style>
  <w:style w:type="paragraph" w:customStyle="1" w:styleId="Formatvorlage1">
    <w:name w:val="Formatvorlage1"/>
    <w:basedOn w:val="Standard"/>
    <w:rsid w:val="009F4194"/>
    <w:pPr>
      <w:spacing w:before="0" w:after="0" w:line="360" w:lineRule="auto"/>
    </w:pPr>
    <w:rPr>
      <w:sz w:val="24"/>
      <w:szCs w:val="24"/>
      <w:lang w:val="de-DE" w:eastAsia="de-DE"/>
    </w:rPr>
  </w:style>
  <w:style w:type="paragraph" w:styleId="Textkrpereinzug3">
    <w:name w:val="Body Text Indent 3"/>
    <w:basedOn w:val="Standard"/>
    <w:link w:val="Textkrpereinzug3Zeichen"/>
    <w:uiPriority w:val="99"/>
    <w:unhideWhenUsed/>
    <w:rsid w:val="005373B3"/>
    <w:pPr>
      <w:ind w:left="283"/>
    </w:pPr>
    <w:rPr>
      <w:sz w:val="16"/>
      <w:szCs w:val="16"/>
    </w:rPr>
  </w:style>
  <w:style w:type="character" w:customStyle="1" w:styleId="Textkrpereinzug3Zeichen">
    <w:name w:val="Textkörpereinzug 3 Zeichen"/>
    <w:basedOn w:val="Absatzstandardschriftart"/>
    <w:link w:val="Textkrpereinzug3"/>
    <w:uiPriority w:val="99"/>
    <w:rsid w:val="005373B3"/>
    <w:rPr>
      <w:rFonts w:ascii="Arial" w:eastAsia="Times New Roman" w:hAnsi="Arial" w:cs="Times New Roman"/>
      <w:sz w:val="16"/>
      <w:szCs w:val="16"/>
      <w:lang w:val="en-GB" w:eastAsia="fi-FI"/>
    </w:rPr>
  </w:style>
  <w:style w:type="paragraph" w:customStyle="1" w:styleId="TableHeading">
    <w:name w:val="Table Heading"/>
    <w:basedOn w:val="Standard"/>
    <w:next w:val="Standard"/>
    <w:rsid w:val="007A6977"/>
    <w:pPr>
      <w:jc w:val="center"/>
    </w:pPr>
    <w:rPr>
      <w:b/>
      <w:sz w:val="24"/>
      <w:lang w:val="en-US" w:eastAsia="en-US"/>
    </w:rPr>
  </w:style>
  <w:style w:type="paragraph" w:customStyle="1" w:styleId="TableText">
    <w:name w:val="Table Text"/>
    <w:basedOn w:val="Standard"/>
    <w:rsid w:val="007A6977"/>
    <w:pPr>
      <w:spacing w:before="60" w:after="60"/>
      <w:jc w:val="left"/>
    </w:pPr>
    <w:rPr>
      <w:sz w:val="24"/>
      <w:lang w:val="en-US" w:eastAsia="en-US"/>
    </w:rPr>
  </w:style>
  <w:style w:type="paragraph" w:customStyle="1" w:styleId="indentedbullet">
    <w:name w:val="indented bullet"/>
    <w:basedOn w:val="Standard"/>
    <w:autoRedefine/>
    <w:rsid w:val="007E42CC"/>
    <w:pPr>
      <w:spacing w:before="0" w:after="0"/>
      <w:jc w:val="left"/>
    </w:pPr>
    <w:rPr>
      <w:rFonts w:ascii="Times New Roman" w:hAnsi="Times New Roman"/>
      <w:b/>
      <w:bCs/>
      <w:sz w:val="24"/>
      <w:lang w:val="en-US" w:eastAsia="de-DE"/>
    </w:rPr>
  </w:style>
  <w:style w:type="character" w:styleId="Kommentarzeichen">
    <w:name w:val="annotation reference"/>
    <w:basedOn w:val="Absatzstandardschriftart"/>
    <w:uiPriority w:val="99"/>
    <w:semiHidden/>
    <w:unhideWhenUsed/>
    <w:rsid w:val="00A23372"/>
    <w:rPr>
      <w:sz w:val="18"/>
      <w:szCs w:val="18"/>
    </w:rPr>
  </w:style>
  <w:style w:type="paragraph" w:styleId="Kommentartext">
    <w:name w:val="annotation text"/>
    <w:basedOn w:val="Standard"/>
    <w:link w:val="KommentartextZeichen"/>
    <w:uiPriority w:val="99"/>
    <w:unhideWhenUsed/>
    <w:rsid w:val="00A23372"/>
    <w:rPr>
      <w:sz w:val="24"/>
      <w:szCs w:val="24"/>
    </w:rPr>
  </w:style>
  <w:style w:type="character" w:customStyle="1" w:styleId="KommentartextZeichen">
    <w:name w:val="Kommentartext Zeichen"/>
    <w:basedOn w:val="Absatzstandardschriftart"/>
    <w:link w:val="Kommentartext"/>
    <w:uiPriority w:val="99"/>
    <w:rsid w:val="00A23372"/>
    <w:rPr>
      <w:rFonts w:ascii="Arial" w:eastAsia="Times New Roman" w:hAnsi="Arial" w:cs="Times New Roman"/>
      <w:sz w:val="24"/>
      <w:szCs w:val="24"/>
      <w:lang w:val="en-GB" w:eastAsia="fi-FI"/>
    </w:rPr>
  </w:style>
  <w:style w:type="paragraph" w:styleId="Kommentarthema">
    <w:name w:val="annotation subject"/>
    <w:basedOn w:val="Kommentartext"/>
    <w:next w:val="Kommentartext"/>
    <w:link w:val="KommentarthemaZeichen"/>
    <w:uiPriority w:val="99"/>
    <w:semiHidden/>
    <w:unhideWhenUsed/>
    <w:rsid w:val="00A23372"/>
    <w:rPr>
      <w:b/>
      <w:bCs/>
      <w:sz w:val="20"/>
      <w:szCs w:val="20"/>
    </w:rPr>
  </w:style>
  <w:style w:type="character" w:customStyle="1" w:styleId="KommentarthemaZeichen">
    <w:name w:val="Kommentarthema Zeichen"/>
    <w:basedOn w:val="KommentartextZeichen"/>
    <w:link w:val="Kommentarthema"/>
    <w:uiPriority w:val="99"/>
    <w:semiHidden/>
    <w:rsid w:val="00A23372"/>
    <w:rPr>
      <w:rFonts w:ascii="Arial" w:eastAsia="Times New Roman" w:hAnsi="Arial" w:cs="Times New Roman"/>
      <w:b/>
      <w:bCs/>
      <w:sz w:val="20"/>
      <w:szCs w:val="20"/>
      <w:lang w:val="en-GB" w:eastAsia="fi-FI"/>
    </w:rPr>
  </w:style>
  <w:style w:type="paragraph" w:customStyle="1" w:styleId="Beschriftung1">
    <w:name w:val="Beschriftung1"/>
    <w:basedOn w:val="Standard"/>
    <w:next w:val="Standard"/>
    <w:rsid w:val="00990CEB"/>
    <w:pPr>
      <w:suppressAutoHyphens/>
    </w:pPr>
    <w:rPr>
      <w:rFonts w:cs="Arial"/>
      <w:b/>
      <w:bCs/>
      <w:sz w:val="20"/>
      <w:lang w:eastAsia="ar-SA"/>
    </w:rPr>
  </w:style>
  <w:style w:type="paragraph" w:styleId="Dokumentstruktur">
    <w:name w:val="Document Map"/>
    <w:basedOn w:val="Standard"/>
    <w:link w:val="DokumentstrukturZeichen"/>
    <w:uiPriority w:val="99"/>
    <w:semiHidden/>
    <w:unhideWhenUsed/>
    <w:rsid w:val="004F7C69"/>
    <w:pPr>
      <w:spacing w:before="0" w:after="0"/>
    </w:pPr>
    <w:rPr>
      <w:rFonts w:ascii="Lucida Grande" w:hAnsi="Lucida Grande" w:cs="Lucida Grande"/>
      <w:sz w:val="24"/>
      <w:szCs w:val="24"/>
    </w:rPr>
  </w:style>
  <w:style w:type="character" w:customStyle="1" w:styleId="DokumentstrukturZeichen">
    <w:name w:val="Dokumentstruktur Zeichen"/>
    <w:basedOn w:val="Absatzstandardschriftart"/>
    <w:link w:val="Dokumentstruktur"/>
    <w:uiPriority w:val="99"/>
    <w:semiHidden/>
    <w:rsid w:val="004F7C69"/>
    <w:rPr>
      <w:rFonts w:ascii="Lucida Grande" w:eastAsia="Times New Roman" w:hAnsi="Lucida Grande" w:cs="Lucida Grande"/>
      <w:sz w:val="24"/>
      <w:szCs w:val="24"/>
      <w:lang w:val="en-GB" w:eastAsia="fi-F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82898"/>
    <w:pPr>
      <w:spacing w:before="120" w:after="120" w:line="240" w:lineRule="auto"/>
      <w:jc w:val="both"/>
    </w:pPr>
    <w:rPr>
      <w:rFonts w:ascii="Arial" w:eastAsia="Times New Roman" w:hAnsi="Arial" w:cs="Times New Roman"/>
      <w:szCs w:val="20"/>
      <w:lang w:val="en-GB" w:eastAsia="fi-FI"/>
    </w:rPr>
  </w:style>
  <w:style w:type="paragraph" w:styleId="berschrift1">
    <w:name w:val="heading 1"/>
    <w:aliases w:val="h1,SAHeading 1,Heading 1-ERI"/>
    <w:basedOn w:val="Standard"/>
    <w:next w:val="Standard"/>
    <w:link w:val="berschrift1Zeichen"/>
    <w:qFormat/>
    <w:rsid w:val="00D82898"/>
    <w:pPr>
      <w:keepNext/>
      <w:numPr>
        <w:numId w:val="2"/>
      </w:numPr>
      <w:spacing w:before="240" w:after="240"/>
      <w:jc w:val="center"/>
      <w:outlineLvl w:val="0"/>
    </w:pPr>
    <w:rPr>
      <w:b/>
      <w:sz w:val="32"/>
    </w:rPr>
  </w:style>
  <w:style w:type="paragraph" w:styleId="berschrift2">
    <w:name w:val="heading 2"/>
    <w:aliases w:val="2Heading 2,h2"/>
    <w:basedOn w:val="Standard"/>
    <w:next w:val="Standard"/>
    <w:link w:val="berschrift2Zeichen"/>
    <w:qFormat/>
    <w:rsid w:val="00D82898"/>
    <w:pPr>
      <w:keepNext/>
      <w:spacing w:before="240" w:after="60"/>
      <w:outlineLvl w:val="1"/>
    </w:pPr>
    <w:rPr>
      <w:rFonts w:cs="Arial"/>
      <w:b/>
      <w:bCs/>
      <w:i/>
      <w:iCs/>
      <w:sz w:val="28"/>
      <w:szCs w:val="28"/>
    </w:rPr>
  </w:style>
  <w:style w:type="paragraph" w:styleId="berschrift3">
    <w:name w:val="heading 3"/>
    <w:aliases w:val="h3"/>
    <w:basedOn w:val="Standard"/>
    <w:next w:val="Standard"/>
    <w:link w:val="berschrift3Zeichen"/>
    <w:qFormat/>
    <w:rsid w:val="00D82898"/>
    <w:pPr>
      <w:keepNext/>
      <w:numPr>
        <w:ilvl w:val="2"/>
        <w:numId w:val="2"/>
      </w:numPr>
      <w:outlineLvl w:val="2"/>
    </w:pPr>
    <w:rPr>
      <w:sz w:val="28"/>
    </w:rPr>
  </w:style>
  <w:style w:type="paragraph" w:styleId="berschrift4">
    <w:name w:val="heading 4"/>
    <w:aliases w:val="h4"/>
    <w:basedOn w:val="Standard"/>
    <w:next w:val="Standard"/>
    <w:link w:val="berschrift4Zeichen"/>
    <w:qFormat/>
    <w:rsid w:val="00D82898"/>
    <w:pPr>
      <w:keepNext/>
      <w:numPr>
        <w:ilvl w:val="3"/>
        <w:numId w:val="2"/>
      </w:numPr>
      <w:jc w:val="left"/>
      <w:outlineLvl w:val="3"/>
    </w:pPr>
    <w:rPr>
      <w:b/>
    </w:rPr>
  </w:style>
  <w:style w:type="paragraph" w:styleId="berschrift5">
    <w:name w:val="heading 5"/>
    <w:aliases w:val="h5"/>
    <w:basedOn w:val="Standard"/>
    <w:next w:val="Standard"/>
    <w:link w:val="berschrift5Zeichen"/>
    <w:qFormat/>
    <w:rsid w:val="00D82898"/>
    <w:pPr>
      <w:keepNext/>
      <w:numPr>
        <w:ilvl w:val="4"/>
        <w:numId w:val="2"/>
      </w:numPr>
      <w:outlineLvl w:val="4"/>
    </w:pPr>
    <w:rPr>
      <w:b/>
      <w:color w:val="000000"/>
    </w:rPr>
  </w:style>
  <w:style w:type="paragraph" w:styleId="berschrift6">
    <w:name w:val="heading 6"/>
    <w:aliases w:val="h6"/>
    <w:basedOn w:val="Standard"/>
    <w:next w:val="Standard"/>
    <w:link w:val="berschrift6Zeichen"/>
    <w:qFormat/>
    <w:rsid w:val="00D82898"/>
    <w:pPr>
      <w:keepNext/>
      <w:numPr>
        <w:ilvl w:val="5"/>
        <w:numId w:val="2"/>
      </w:numPr>
      <w:outlineLvl w:val="5"/>
    </w:pPr>
    <w:rPr>
      <w:i/>
      <w:color w:val="000000"/>
    </w:rPr>
  </w:style>
  <w:style w:type="paragraph" w:styleId="berschrift7">
    <w:name w:val="heading 7"/>
    <w:basedOn w:val="Standard"/>
    <w:next w:val="Standard"/>
    <w:link w:val="berschrift7Zeichen"/>
    <w:qFormat/>
    <w:rsid w:val="00D82898"/>
    <w:pPr>
      <w:keepNext/>
      <w:numPr>
        <w:ilvl w:val="6"/>
        <w:numId w:val="2"/>
      </w:numPr>
      <w:outlineLvl w:val="6"/>
    </w:pPr>
    <w:rPr>
      <w:u w:val="single"/>
    </w:rPr>
  </w:style>
  <w:style w:type="paragraph" w:styleId="berschrift8">
    <w:name w:val="heading 8"/>
    <w:basedOn w:val="Standard"/>
    <w:next w:val="Standard"/>
    <w:link w:val="berschrift8Zeichen"/>
    <w:qFormat/>
    <w:rsid w:val="00D82898"/>
    <w:pPr>
      <w:keepNext/>
      <w:numPr>
        <w:ilvl w:val="7"/>
        <w:numId w:val="2"/>
      </w:numPr>
      <w:outlineLvl w:val="7"/>
    </w:pPr>
    <w:rPr>
      <w:color w:val="000000"/>
      <w:u w:val="single"/>
    </w:rPr>
  </w:style>
  <w:style w:type="paragraph" w:styleId="berschrift9">
    <w:name w:val="heading 9"/>
    <w:aliases w:val="App Heading"/>
    <w:basedOn w:val="Standard"/>
    <w:next w:val="Standard"/>
    <w:link w:val="berschrift9Zeichen"/>
    <w:qFormat/>
    <w:rsid w:val="00D82898"/>
    <w:pPr>
      <w:keepNext/>
      <w:numPr>
        <w:ilvl w:val="8"/>
        <w:numId w:val="2"/>
      </w:numPr>
      <w:jc w:val="center"/>
      <w:outlineLvl w:val="8"/>
    </w:pPr>
    <w:rPr>
      <w:i/>
      <w:snapToGrid w:val="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aliases w:val="h1 Zeichen,SAHeading 1 Zeichen,Heading 1-ERI Zeichen"/>
    <w:basedOn w:val="Absatzstandardschriftart"/>
    <w:link w:val="berschrift1"/>
    <w:rsid w:val="00D82898"/>
    <w:rPr>
      <w:rFonts w:ascii="Arial" w:eastAsia="Times New Roman" w:hAnsi="Arial" w:cs="Times New Roman"/>
      <w:b/>
      <w:sz w:val="32"/>
      <w:szCs w:val="20"/>
      <w:lang w:val="en-GB" w:eastAsia="fi-FI"/>
    </w:rPr>
  </w:style>
  <w:style w:type="character" w:customStyle="1" w:styleId="berschrift2Zeichen">
    <w:name w:val="Überschrift 2 Zeichen"/>
    <w:aliases w:val="2Heading 2 Zeichen,h2 Zeichen"/>
    <w:basedOn w:val="Absatzstandardschriftart"/>
    <w:link w:val="berschrift2"/>
    <w:rsid w:val="00D82898"/>
    <w:rPr>
      <w:rFonts w:ascii="Arial" w:eastAsia="Times New Roman" w:hAnsi="Arial" w:cs="Arial"/>
      <w:b/>
      <w:bCs/>
      <w:i/>
      <w:iCs/>
      <w:sz w:val="28"/>
      <w:szCs w:val="28"/>
      <w:lang w:val="en-GB" w:eastAsia="fi-FI"/>
    </w:rPr>
  </w:style>
  <w:style w:type="character" w:customStyle="1" w:styleId="berschrift3Zeichen">
    <w:name w:val="Überschrift 3 Zeichen"/>
    <w:aliases w:val="h3 Zeichen"/>
    <w:basedOn w:val="Absatzstandardschriftart"/>
    <w:link w:val="berschrift3"/>
    <w:rsid w:val="00D82898"/>
    <w:rPr>
      <w:rFonts w:ascii="Arial" w:eastAsia="Times New Roman" w:hAnsi="Arial" w:cs="Times New Roman"/>
      <w:sz w:val="28"/>
      <w:szCs w:val="20"/>
      <w:lang w:val="en-GB" w:eastAsia="fi-FI"/>
    </w:rPr>
  </w:style>
  <w:style w:type="character" w:customStyle="1" w:styleId="berschrift4Zeichen">
    <w:name w:val="Überschrift 4 Zeichen"/>
    <w:aliases w:val="h4 Zeichen"/>
    <w:basedOn w:val="Absatzstandardschriftart"/>
    <w:link w:val="berschrift4"/>
    <w:rsid w:val="00D82898"/>
    <w:rPr>
      <w:rFonts w:ascii="Arial" w:eastAsia="Times New Roman" w:hAnsi="Arial" w:cs="Times New Roman"/>
      <w:b/>
      <w:szCs w:val="20"/>
      <w:lang w:val="en-GB" w:eastAsia="fi-FI"/>
    </w:rPr>
  </w:style>
  <w:style w:type="character" w:customStyle="1" w:styleId="berschrift5Zeichen">
    <w:name w:val="Überschrift 5 Zeichen"/>
    <w:aliases w:val="h5 Zeichen"/>
    <w:basedOn w:val="Absatzstandardschriftart"/>
    <w:link w:val="berschrift5"/>
    <w:rsid w:val="00D82898"/>
    <w:rPr>
      <w:rFonts w:ascii="Arial" w:eastAsia="Times New Roman" w:hAnsi="Arial" w:cs="Times New Roman"/>
      <w:b/>
      <w:color w:val="000000"/>
      <w:szCs w:val="20"/>
      <w:lang w:val="en-GB" w:eastAsia="fi-FI"/>
    </w:rPr>
  </w:style>
  <w:style w:type="character" w:customStyle="1" w:styleId="berschrift6Zeichen">
    <w:name w:val="Überschrift 6 Zeichen"/>
    <w:aliases w:val="h6 Zeichen"/>
    <w:basedOn w:val="Absatzstandardschriftart"/>
    <w:link w:val="berschrift6"/>
    <w:rsid w:val="00D82898"/>
    <w:rPr>
      <w:rFonts w:ascii="Arial" w:eastAsia="Times New Roman" w:hAnsi="Arial" w:cs="Times New Roman"/>
      <w:i/>
      <w:color w:val="000000"/>
      <w:szCs w:val="20"/>
      <w:lang w:val="en-GB" w:eastAsia="fi-FI"/>
    </w:rPr>
  </w:style>
  <w:style w:type="character" w:customStyle="1" w:styleId="berschrift7Zeichen">
    <w:name w:val="Überschrift 7 Zeichen"/>
    <w:basedOn w:val="Absatzstandardschriftart"/>
    <w:link w:val="berschrift7"/>
    <w:rsid w:val="00D82898"/>
    <w:rPr>
      <w:rFonts w:ascii="Arial" w:eastAsia="Times New Roman" w:hAnsi="Arial" w:cs="Times New Roman"/>
      <w:szCs w:val="20"/>
      <w:u w:val="single"/>
      <w:lang w:val="en-GB" w:eastAsia="fi-FI"/>
    </w:rPr>
  </w:style>
  <w:style w:type="character" w:customStyle="1" w:styleId="berschrift8Zeichen">
    <w:name w:val="Überschrift 8 Zeichen"/>
    <w:basedOn w:val="Absatzstandardschriftart"/>
    <w:link w:val="berschrift8"/>
    <w:rsid w:val="00D82898"/>
    <w:rPr>
      <w:rFonts w:ascii="Arial" w:eastAsia="Times New Roman" w:hAnsi="Arial" w:cs="Times New Roman"/>
      <w:color w:val="000000"/>
      <w:szCs w:val="20"/>
      <w:u w:val="single"/>
      <w:lang w:val="en-GB" w:eastAsia="fi-FI"/>
    </w:rPr>
  </w:style>
  <w:style w:type="character" w:customStyle="1" w:styleId="berschrift9Zeichen">
    <w:name w:val="Überschrift 9 Zeichen"/>
    <w:aliases w:val="App Heading Zeichen"/>
    <w:basedOn w:val="Absatzstandardschriftart"/>
    <w:link w:val="berschrift9"/>
    <w:rsid w:val="00D82898"/>
    <w:rPr>
      <w:rFonts w:ascii="Arial" w:eastAsia="Times New Roman" w:hAnsi="Arial" w:cs="Times New Roman"/>
      <w:i/>
      <w:snapToGrid w:val="0"/>
      <w:szCs w:val="20"/>
      <w:lang w:val="en-GB"/>
    </w:rPr>
  </w:style>
  <w:style w:type="paragraph" w:styleId="Kopfzeile">
    <w:name w:val="header"/>
    <w:basedOn w:val="Standard"/>
    <w:link w:val="KopfzeileZeichen"/>
    <w:rsid w:val="00D82898"/>
    <w:pPr>
      <w:tabs>
        <w:tab w:val="center" w:pos="4536"/>
        <w:tab w:val="right" w:pos="9072"/>
      </w:tabs>
    </w:pPr>
  </w:style>
  <w:style w:type="character" w:customStyle="1" w:styleId="KopfzeileZeichen">
    <w:name w:val="Kopfzeile Zeichen"/>
    <w:basedOn w:val="Absatzstandardschriftart"/>
    <w:link w:val="Kopfzeile"/>
    <w:rsid w:val="00D82898"/>
    <w:rPr>
      <w:rFonts w:ascii="Times New Roman" w:eastAsia="Times New Roman" w:hAnsi="Times New Roman" w:cs="Times New Roman"/>
      <w:szCs w:val="20"/>
      <w:lang w:val="en-GB" w:eastAsia="fi-FI"/>
    </w:rPr>
  </w:style>
  <w:style w:type="paragraph" w:styleId="Fuzeile">
    <w:name w:val="footer"/>
    <w:basedOn w:val="Standard"/>
    <w:link w:val="FuzeileZeichen"/>
    <w:rsid w:val="00D82898"/>
    <w:pPr>
      <w:tabs>
        <w:tab w:val="center" w:pos="4536"/>
        <w:tab w:val="right" w:pos="9072"/>
      </w:tabs>
    </w:pPr>
  </w:style>
  <w:style w:type="character" w:customStyle="1" w:styleId="FuzeileZeichen">
    <w:name w:val="Fußzeile Zeichen"/>
    <w:basedOn w:val="Absatzstandardschriftart"/>
    <w:link w:val="Fuzeile"/>
    <w:rsid w:val="00D82898"/>
    <w:rPr>
      <w:rFonts w:ascii="Times New Roman" w:eastAsia="Times New Roman" w:hAnsi="Times New Roman" w:cs="Times New Roman"/>
      <w:szCs w:val="20"/>
      <w:lang w:val="en-GB" w:eastAsia="fi-FI"/>
    </w:rPr>
  </w:style>
  <w:style w:type="paragraph" w:customStyle="1" w:styleId="Textkrper1">
    <w:name w:val="Textkörper1"/>
    <w:basedOn w:val="Standard"/>
    <w:link w:val="BodytextChar"/>
    <w:rsid w:val="00D82898"/>
  </w:style>
  <w:style w:type="character" w:customStyle="1" w:styleId="BodytextChar">
    <w:name w:val="Body text Char"/>
    <w:link w:val="Textkrper1"/>
    <w:rsid w:val="00D82898"/>
    <w:rPr>
      <w:rFonts w:ascii="Arial" w:eastAsia="Times New Roman" w:hAnsi="Arial" w:cs="Times New Roman"/>
      <w:szCs w:val="20"/>
      <w:lang w:val="en-GB" w:eastAsia="fi-FI"/>
    </w:rPr>
  </w:style>
  <w:style w:type="paragraph" w:styleId="Titel">
    <w:name w:val="Title"/>
    <w:basedOn w:val="Standard"/>
    <w:link w:val="TitelZeichen"/>
    <w:qFormat/>
    <w:rsid w:val="00D82898"/>
    <w:pPr>
      <w:jc w:val="center"/>
    </w:pPr>
    <w:rPr>
      <w:b/>
      <w:lang w:val="hu-HU"/>
    </w:rPr>
  </w:style>
  <w:style w:type="character" w:customStyle="1" w:styleId="TitelZeichen">
    <w:name w:val="Titel Zeichen"/>
    <w:basedOn w:val="Absatzstandardschriftart"/>
    <w:link w:val="Titel"/>
    <w:rsid w:val="00D82898"/>
    <w:rPr>
      <w:rFonts w:ascii="Times New Roman" w:eastAsia="Times New Roman" w:hAnsi="Times New Roman" w:cs="Times New Roman"/>
      <w:b/>
      <w:szCs w:val="20"/>
      <w:lang w:val="hu-HU" w:eastAsia="fi-FI"/>
    </w:rPr>
  </w:style>
  <w:style w:type="paragraph" w:styleId="Liste">
    <w:name w:val="List"/>
    <w:basedOn w:val="Standard"/>
    <w:rsid w:val="00D82898"/>
    <w:pPr>
      <w:spacing w:before="40" w:after="40"/>
      <w:ind w:left="851" w:hanging="284"/>
    </w:pPr>
  </w:style>
  <w:style w:type="paragraph" w:styleId="Verzeichnis1">
    <w:name w:val="toc 1"/>
    <w:basedOn w:val="Standard"/>
    <w:next w:val="Standard"/>
    <w:autoRedefine/>
    <w:uiPriority w:val="39"/>
    <w:rsid w:val="00D82898"/>
    <w:pPr>
      <w:tabs>
        <w:tab w:val="left" w:pos="440"/>
        <w:tab w:val="right" w:leader="dot" w:pos="9062"/>
      </w:tabs>
      <w:spacing w:before="60" w:after="60"/>
      <w:jc w:val="left"/>
    </w:pPr>
    <w:rPr>
      <w:caps/>
      <w:noProof/>
      <w:sz w:val="20"/>
    </w:rPr>
  </w:style>
  <w:style w:type="paragraph" w:styleId="Verzeichnis2">
    <w:name w:val="toc 2"/>
    <w:basedOn w:val="Standard"/>
    <w:next w:val="Standard"/>
    <w:autoRedefine/>
    <w:uiPriority w:val="39"/>
    <w:rsid w:val="00D82898"/>
    <w:pPr>
      <w:spacing w:before="0" w:after="0"/>
      <w:ind w:left="220"/>
      <w:jc w:val="left"/>
    </w:pPr>
    <w:rPr>
      <w:smallCaps/>
      <w:sz w:val="20"/>
    </w:rPr>
  </w:style>
  <w:style w:type="paragraph" w:customStyle="1" w:styleId="Header1">
    <w:name w:val="Header 1"/>
    <w:basedOn w:val="berschrift1"/>
    <w:rsid w:val="00D82898"/>
    <w:rPr>
      <w:sz w:val="36"/>
    </w:rPr>
  </w:style>
  <w:style w:type="paragraph" w:customStyle="1" w:styleId="Header2">
    <w:name w:val="Header 2"/>
    <w:basedOn w:val="berschrift2"/>
    <w:autoRedefine/>
    <w:rsid w:val="00D82898"/>
    <w:pPr>
      <w:spacing w:before="360" w:after="120"/>
      <w:jc w:val="left"/>
    </w:pPr>
    <w:rPr>
      <w:rFonts w:cs="Times New Roman"/>
      <w:i w:val="0"/>
      <w:iCs w:val="0"/>
    </w:rPr>
  </w:style>
  <w:style w:type="paragraph" w:styleId="Textkrper">
    <w:name w:val="Body Text"/>
    <w:basedOn w:val="Standard"/>
    <w:link w:val="TextkrperZeichen"/>
    <w:rsid w:val="00D82898"/>
    <w:pPr>
      <w:spacing w:before="240"/>
    </w:pPr>
    <w:rPr>
      <w:rFonts w:ascii="Times" w:hAnsi="Times"/>
      <w:color w:val="000000"/>
    </w:rPr>
  </w:style>
  <w:style w:type="character" w:customStyle="1" w:styleId="TextkrperZeichen">
    <w:name w:val="Textkörper Zeichen"/>
    <w:basedOn w:val="Absatzstandardschriftart"/>
    <w:link w:val="Textkrper"/>
    <w:rsid w:val="00D82898"/>
    <w:rPr>
      <w:rFonts w:ascii="Times" w:eastAsia="Times New Roman" w:hAnsi="Times" w:cs="Times New Roman"/>
      <w:color w:val="000000"/>
      <w:szCs w:val="20"/>
      <w:lang w:val="en-GB" w:eastAsia="fi-FI"/>
    </w:rPr>
  </w:style>
  <w:style w:type="paragraph" w:styleId="Textkrper2">
    <w:name w:val="Body Text 2"/>
    <w:basedOn w:val="Standard"/>
    <w:link w:val="Textkrper2Zeichen"/>
    <w:rsid w:val="00D82898"/>
    <w:pPr>
      <w:spacing w:before="60" w:after="60"/>
      <w:ind w:left="284"/>
    </w:pPr>
    <w:rPr>
      <w:snapToGrid w:val="0"/>
      <w:color w:val="000000"/>
      <w:lang w:val="en-US"/>
    </w:rPr>
  </w:style>
  <w:style w:type="character" w:customStyle="1" w:styleId="Textkrper2Zeichen">
    <w:name w:val="Textkörper 2 Zeichen"/>
    <w:basedOn w:val="Absatzstandardschriftart"/>
    <w:link w:val="Textkrper2"/>
    <w:rsid w:val="00D82898"/>
    <w:rPr>
      <w:rFonts w:ascii="Arial" w:eastAsia="Times New Roman" w:hAnsi="Arial" w:cs="Times New Roman"/>
      <w:snapToGrid w:val="0"/>
      <w:color w:val="000000"/>
      <w:szCs w:val="20"/>
      <w:lang w:val="en-US" w:eastAsia="fi-FI"/>
    </w:rPr>
  </w:style>
  <w:style w:type="paragraph" w:customStyle="1" w:styleId="Header3">
    <w:name w:val="Header 3"/>
    <w:basedOn w:val="berschrift3"/>
    <w:rsid w:val="00D82898"/>
    <w:rPr>
      <w:snapToGrid w:val="0"/>
      <w:lang w:eastAsia="en-US"/>
    </w:rPr>
  </w:style>
  <w:style w:type="paragraph" w:customStyle="1" w:styleId="Appendix">
    <w:name w:val="Appendix"/>
    <w:basedOn w:val="berschrift3"/>
    <w:rsid w:val="00D82898"/>
    <w:pPr>
      <w:numPr>
        <w:ilvl w:val="0"/>
        <w:numId w:val="0"/>
      </w:numPr>
    </w:pPr>
  </w:style>
  <w:style w:type="paragraph" w:customStyle="1" w:styleId="Textkrper3">
    <w:name w:val="Textkörper3"/>
    <w:basedOn w:val="Textkrper2"/>
    <w:rsid w:val="00D82898"/>
    <w:pPr>
      <w:ind w:left="567"/>
    </w:pPr>
  </w:style>
  <w:style w:type="paragraph" w:styleId="Funotentext">
    <w:name w:val="footnote text"/>
    <w:basedOn w:val="Standard"/>
    <w:link w:val="FunotentextZeichen"/>
    <w:uiPriority w:val="99"/>
    <w:rsid w:val="00D82898"/>
    <w:pPr>
      <w:spacing w:before="40" w:after="40"/>
    </w:pPr>
    <w:rPr>
      <w:sz w:val="20"/>
    </w:rPr>
  </w:style>
  <w:style w:type="character" w:customStyle="1" w:styleId="FunotentextZeichen">
    <w:name w:val="Fußnotentext Zeichen"/>
    <w:basedOn w:val="Absatzstandardschriftart"/>
    <w:link w:val="Funotentext"/>
    <w:uiPriority w:val="99"/>
    <w:semiHidden/>
    <w:rsid w:val="00D82898"/>
    <w:rPr>
      <w:rFonts w:ascii="Times New Roman" w:eastAsia="Times New Roman" w:hAnsi="Times New Roman" w:cs="Times New Roman"/>
      <w:sz w:val="20"/>
      <w:szCs w:val="20"/>
      <w:lang w:val="en-GB" w:eastAsia="fi-FI"/>
    </w:rPr>
  </w:style>
  <w:style w:type="paragraph" w:styleId="Verzeichnis3">
    <w:name w:val="toc 3"/>
    <w:basedOn w:val="Standard"/>
    <w:next w:val="Standard"/>
    <w:autoRedefine/>
    <w:uiPriority w:val="39"/>
    <w:rsid w:val="00D82898"/>
    <w:pPr>
      <w:spacing w:before="0" w:after="0"/>
      <w:ind w:left="440"/>
      <w:jc w:val="left"/>
    </w:pPr>
    <w:rPr>
      <w:i/>
      <w:sz w:val="20"/>
    </w:rPr>
  </w:style>
  <w:style w:type="character" w:styleId="Funotenzeichen">
    <w:name w:val="footnote reference"/>
    <w:aliases w:val="Footnote symbol"/>
    <w:uiPriority w:val="99"/>
    <w:rsid w:val="00D82898"/>
    <w:rPr>
      <w:vertAlign w:val="superscript"/>
    </w:rPr>
  </w:style>
  <w:style w:type="paragraph" w:styleId="Sprechblasentext">
    <w:name w:val="Balloon Text"/>
    <w:basedOn w:val="Standard"/>
    <w:link w:val="SprechblasentextZeichen"/>
    <w:uiPriority w:val="99"/>
    <w:semiHidden/>
    <w:unhideWhenUsed/>
    <w:rsid w:val="00D82898"/>
    <w:pPr>
      <w:spacing w:before="0" w:after="0"/>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D82898"/>
    <w:rPr>
      <w:rFonts w:ascii="Tahoma" w:eastAsia="Times New Roman" w:hAnsi="Tahoma" w:cs="Tahoma"/>
      <w:sz w:val="16"/>
      <w:szCs w:val="16"/>
      <w:lang w:val="en-GB" w:eastAsia="fi-FI"/>
    </w:rPr>
  </w:style>
  <w:style w:type="character" w:styleId="Link">
    <w:name w:val="Hyperlink"/>
    <w:basedOn w:val="Absatzstandardschriftart"/>
    <w:uiPriority w:val="99"/>
    <w:unhideWhenUsed/>
    <w:rsid w:val="001478E6"/>
    <w:rPr>
      <w:color w:val="0000FF" w:themeColor="hyperlink"/>
      <w:u w:val="single"/>
    </w:rPr>
  </w:style>
  <w:style w:type="table" w:styleId="Tabellenraster">
    <w:name w:val="Table Grid"/>
    <w:basedOn w:val="NormaleTabelle"/>
    <w:uiPriority w:val="59"/>
    <w:rsid w:val="00FE43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esichteterLink">
    <w:name w:val="FollowedHyperlink"/>
    <w:basedOn w:val="Absatzstandardschriftart"/>
    <w:uiPriority w:val="99"/>
    <w:semiHidden/>
    <w:unhideWhenUsed/>
    <w:rsid w:val="006E566A"/>
    <w:rPr>
      <w:color w:val="800080" w:themeColor="followedHyperlink"/>
      <w:u w:val="single"/>
    </w:rPr>
  </w:style>
  <w:style w:type="paragraph" w:styleId="Listenabsatz">
    <w:name w:val="List Paragraph"/>
    <w:basedOn w:val="Standard"/>
    <w:uiPriority w:val="34"/>
    <w:qFormat/>
    <w:rsid w:val="00C11236"/>
    <w:pPr>
      <w:ind w:left="720"/>
      <w:contextualSpacing/>
    </w:pPr>
  </w:style>
  <w:style w:type="table" w:styleId="HelleSchattierung-Akzent1">
    <w:name w:val="Light Shading Accent 1"/>
    <w:basedOn w:val="NormaleTabelle"/>
    <w:uiPriority w:val="60"/>
    <w:rsid w:val="00CB34D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Liste-Akzent1">
    <w:name w:val="Light List Accent 1"/>
    <w:basedOn w:val="NormaleTabelle"/>
    <w:uiPriority w:val="61"/>
    <w:rsid w:val="00CB34D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CellHeading">
    <w:name w:val="CellHeading"/>
    <w:basedOn w:val="Standard"/>
    <w:rsid w:val="008A25A2"/>
    <w:pPr>
      <w:widowControl w:val="0"/>
      <w:numPr>
        <w:numId w:val="3"/>
      </w:numPr>
      <w:spacing w:before="0" w:after="0" w:line="280" w:lineRule="exact"/>
    </w:pPr>
    <w:rPr>
      <w:snapToGrid w:val="0"/>
      <w:sz w:val="24"/>
      <w:lang w:val="en-US"/>
    </w:rPr>
  </w:style>
  <w:style w:type="paragraph" w:styleId="Verzeichnis4">
    <w:name w:val="toc 4"/>
    <w:basedOn w:val="Standard"/>
    <w:next w:val="Standard"/>
    <w:autoRedefine/>
    <w:uiPriority w:val="39"/>
    <w:unhideWhenUsed/>
    <w:rsid w:val="00B03F21"/>
    <w:pPr>
      <w:spacing w:before="0" w:after="100"/>
      <w:ind w:left="720"/>
      <w:jc w:val="left"/>
    </w:pPr>
    <w:rPr>
      <w:rFonts w:asciiTheme="minorHAnsi" w:eastAsiaTheme="minorEastAsia" w:hAnsiTheme="minorHAnsi" w:cstheme="minorBidi"/>
      <w:sz w:val="24"/>
      <w:szCs w:val="24"/>
      <w:lang w:val="de-DE" w:eastAsia="ja-JP"/>
    </w:rPr>
  </w:style>
  <w:style w:type="paragraph" w:styleId="Verzeichnis5">
    <w:name w:val="toc 5"/>
    <w:basedOn w:val="Standard"/>
    <w:next w:val="Standard"/>
    <w:autoRedefine/>
    <w:uiPriority w:val="39"/>
    <w:unhideWhenUsed/>
    <w:rsid w:val="00B03F21"/>
    <w:pPr>
      <w:spacing w:before="0" w:after="100"/>
      <w:ind w:left="960"/>
      <w:jc w:val="left"/>
    </w:pPr>
    <w:rPr>
      <w:rFonts w:asciiTheme="minorHAnsi" w:eastAsiaTheme="minorEastAsia" w:hAnsiTheme="minorHAnsi" w:cstheme="minorBidi"/>
      <w:sz w:val="24"/>
      <w:szCs w:val="24"/>
      <w:lang w:val="de-DE" w:eastAsia="ja-JP"/>
    </w:rPr>
  </w:style>
  <w:style w:type="paragraph" w:styleId="Verzeichnis6">
    <w:name w:val="toc 6"/>
    <w:basedOn w:val="Standard"/>
    <w:next w:val="Standard"/>
    <w:autoRedefine/>
    <w:uiPriority w:val="39"/>
    <w:unhideWhenUsed/>
    <w:rsid w:val="00B03F21"/>
    <w:pPr>
      <w:spacing w:before="0" w:after="100"/>
      <w:ind w:left="1200"/>
      <w:jc w:val="left"/>
    </w:pPr>
    <w:rPr>
      <w:rFonts w:asciiTheme="minorHAnsi" w:eastAsiaTheme="minorEastAsia" w:hAnsiTheme="minorHAnsi" w:cstheme="minorBidi"/>
      <w:sz w:val="24"/>
      <w:szCs w:val="24"/>
      <w:lang w:val="de-DE" w:eastAsia="ja-JP"/>
    </w:rPr>
  </w:style>
  <w:style w:type="paragraph" w:styleId="Verzeichnis7">
    <w:name w:val="toc 7"/>
    <w:basedOn w:val="Standard"/>
    <w:next w:val="Standard"/>
    <w:autoRedefine/>
    <w:uiPriority w:val="39"/>
    <w:unhideWhenUsed/>
    <w:rsid w:val="00B03F21"/>
    <w:pPr>
      <w:spacing w:before="0" w:after="100"/>
      <w:ind w:left="1440"/>
      <w:jc w:val="left"/>
    </w:pPr>
    <w:rPr>
      <w:rFonts w:asciiTheme="minorHAnsi" w:eastAsiaTheme="minorEastAsia" w:hAnsiTheme="minorHAnsi" w:cstheme="minorBidi"/>
      <w:sz w:val="24"/>
      <w:szCs w:val="24"/>
      <w:lang w:val="de-DE" w:eastAsia="ja-JP"/>
    </w:rPr>
  </w:style>
  <w:style w:type="paragraph" w:styleId="Verzeichnis8">
    <w:name w:val="toc 8"/>
    <w:basedOn w:val="Standard"/>
    <w:next w:val="Standard"/>
    <w:autoRedefine/>
    <w:uiPriority w:val="39"/>
    <w:unhideWhenUsed/>
    <w:rsid w:val="00B03F21"/>
    <w:pPr>
      <w:spacing w:before="0" w:after="100"/>
      <w:ind w:left="1680"/>
      <w:jc w:val="left"/>
    </w:pPr>
    <w:rPr>
      <w:rFonts w:asciiTheme="minorHAnsi" w:eastAsiaTheme="minorEastAsia" w:hAnsiTheme="minorHAnsi" w:cstheme="minorBidi"/>
      <w:sz w:val="24"/>
      <w:szCs w:val="24"/>
      <w:lang w:val="de-DE" w:eastAsia="ja-JP"/>
    </w:rPr>
  </w:style>
  <w:style w:type="paragraph" w:styleId="Verzeichnis9">
    <w:name w:val="toc 9"/>
    <w:basedOn w:val="Standard"/>
    <w:next w:val="Standard"/>
    <w:autoRedefine/>
    <w:uiPriority w:val="39"/>
    <w:unhideWhenUsed/>
    <w:rsid w:val="00B03F21"/>
    <w:pPr>
      <w:spacing w:before="0" w:after="100"/>
      <w:ind w:left="1920"/>
      <w:jc w:val="left"/>
    </w:pPr>
    <w:rPr>
      <w:rFonts w:asciiTheme="minorHAnsi" w:eastAsiaTheme="minorEastAsia" w:hAnsiTheme="minorHAnsi" w:cstheme="minorBidi"/>
      <w:sz w:val="24"/>
      <w:szCs w:val="24"/>
      <w:lang w:val="de-DE" w:eastAsia="ja-JP"/>
    </w:rPr>
  </w:style>
  <w:style w:type="paragraph" w:customStyle="1" w:styleId="Formatvorlage1">
    <w:name w:val="Formatvorlage1"/>
    <w:basedOn w:val="Standard"/>
    <w:rsid w:val="009F4194"/>
    <w:pPr>
      <w:spacing w:before="0" w:after="0" w:line="360" w:lineRule="auto"/>
    </w:pPr>
    <w:rPr>
      <w:sz w:val="24"/>
      <w:szCs w:val="24"/>
      <w:lang w:val="de-DE" w:eastAsia="de-DE"/>
    </w:rPr>
  </w:style>
  <w:style w:type="paragraph" w:styleId="Textkrpereinzug3">
    <w:name w:val="Body Text Indent 3"/>
    <w:basedOn w:val="Standard"/>
    <w:link w:val="Textkrpereinzug3Zeichen"/>
    <w:uiPriority w:val="99"/>
    <w:unhideWhenUsed/>
    <w:rsid w:val="005373B3"/>
    <w:pPr>
      <w:ind w:left="283"/>
    </w:pPr>
    <w:rPr>
      <w:sz w:val="16"/>
      <w:szCs w:val="16"/>
    </w:rPr>
  </w:style>
  <w:style w:type="character" w:customStyle="1" w:styleId="Textkrpereinzug3Zeichen">
    <w:name w:val="Textkörpereinzug 3 Zeichen"/>
    <w:basedOn w:val="Absatzstandardschriftart"/>
    <w:link w:val="Textkrpereinzug3"/>
    <w:uiPriority w:val="99"/>
    <w:rsid w:val="005373B3"/>
    <w:rPr>
      <w:rFonts w:ascii="Arial" w:eastAsia="Times New Roman" w:hAnsi="Arial" w:cs="Times New Roman"/>
      <w:sz w:val="16"/>
      <w:szCs w:val="16"/>
      <w:lang w:val="en-GB" w:eastAsia="fi-FI"/>
    </w:rPr>
  </w:style>
  <w:style w:type="paragraph" w:customStyle="1" w:styleId="TableHeading">
    <w:name w:val="Table Heading"/>
    <w:basedOn w:val="Standard"/>
    <w:next w:val="Standard"/>
    <w:rsid w:val="007A6977"/>
    <w:pPr>
      <w:jc w:val="center"/>
    </w:pPr>
    <w:rPr>
      <w:b/>
      <w:sz w:val="24"/>
      <w:lang w:val="en-US" w:eastAsia="en-US"/>
    </w:rPr>
  </w:style>
  <w:style w:type="paragraph" w:customStyle="1" w:styleId="TableText">
    <w:name w:val="Table Text"/>
    <w:basedOn w:val="Standard"/>
    <w:rsid w:val="007A6977"/>
    <w:pPr>
      <w:spacing w:before="60" w:after="60"/>
      <w:jc w:val="left"/>
    </w:pPr>
    <w:rPr>
      <w:sz w:val="24"/>
      <w:lang w:val="en-US" w:eastAsia="en-US"/>
    </w:rPr>
  </w:style>
  <w:style w:type="paragraph" w:customStyle="1" w:styleId="indentedbullet">
    <w:name w:val="indented bullet"/>
    <w:basedOn w:val="Standard"/>
    <w:autoRedefine/>
    <w:rsid w:val="007E42CC"/>
    <w:pPr>
      <w:spacing w:before="0" w:after="0"/>
      <w:jc w:val="left"/>
    </w:pPr>
    <w:rPr>
      <w:rFonts w:ascii="Times New Roman" w:hAnsi="Times New Roman"/>
      <w:b/>
      <w:bCs/>
      <w:sz w:val="24"/>
      <w:lang w:val="en-US" w:eastAsia="de-DE"/>
    </w:rPr>
  </w:style>
  <w:style w:type="character" w:styleId="Kommentarzeichen">
    <w:name w:val="annotation reference"/>
    <w:basedOn w:val="Absatzstandardschriftart"/>
    <w:uiPriority w:val="99"/>
    <w:semiHidden/>
    <w:unhideWhenUsed/>
    <w:rsid w:val="00A23372"/>
    <w:rPr>
      <w:sz w:val="18"/>
      <w:szCs w:val="18"/>
    </w:rPr>
  </w:style>
  <w:style w:type="paragraph" w:styleId="Kommentartext">
    <w:name w:val="annotation text"/>
    <w:basedOn w:val="Standard"/>
    <w:link w:val="KommentartextZeichen"/>
    <w:uiPriority w:val="99"/>
    <w:unhideWhenUsed/>
    <w:rsid w:val="00A23372"/>
    <w:rPr>
      <w:sz w:val="24"/>
      <w:szCs w:val="24"/>
    </w:rPr>
  </w:style>
  <w:style w:type="character" w:customStyle="1" w:styleId="KommentartextZeichen">
    <w:name w:val="Kommentartext Zeichen"/>
    <w:basedOn w:val="Absatzstandardschriftart"/>
    <w:link w:val="Kommentartext"/>
    <w:uiPriority w:val="99"/>
    <w:rsid w:val="00A23372"/>
    <w:rPr>
      <w:rFonts w:ascii="Arial" w:eastAsia="Times New Roman" w:hAnsi="Arial" w:cs="Times New Roman"/>
      <w:sz w:val="24"/>
      <w:szCs w:val="24"/>
      <w:lang w:val="en-GB" w:eastAsia="fi-FI"/>
    </w:rPr>
  </w:style>
  <w:style w:type="paragraph" w:styleId="Kommentarthema">
    <w:name w:val="annotation subject"/>
    <w:basedOn w:val="Kommentartext"/>
    <w:next w:val="Kommentartext"/>
    <w:link w:val="KommentarthemaZeichen"/>
    <w:uiPriority w:val="99"/>
    <w:semiHidden/>
    <w:unhideWhenUsed/>
    <w:rsid w:val="00A23372"/>
    <w:rPr>
      <w:b/>
      <w:bCs/>
      <w:sz w:val="20"/>
      <w:szCs w:val="20"/>
    </w:rPr>
  </w:style>
  <w:style w:type="character" w:customStyle="1" w:styleId="KommentarthemaZeichen">
    <w:name w:val="Kommentarthema Zeichen"/>
    <w:basedOn w:val="KommentartextZeichen"/>
    <w:link w:val="Kommentarthema"/>
    <w:uiPriority w:val="99"/>
    <w:semiHidden/>
    <w:rsid w:val="00A23372"/>
    <w:rPr>
      <w:rFonts w:ascii="Arial" w:eastAsia="Times New Roman" w:hAnsi="Arial" w:cs="Times New Roman"/>
      <w:b/>
      <w:bCs/>
      <w:sz w:val="20"/>
      <w:szCs w:val="20"/>
      <w:lang w:val="en-GB" w:eastAsia="fi-FI"/>
    </w:rPr>
  </w:style>
  <w:style w:type="paragraph" w:customStyle="1" w:styleId="Beschriftung1">
    <w:name w:val="Beschriftung1"/>
    <w:basedOn w:val="Standard"/>
    <w:next w:val="Standard"/>
    <w:rsid w:val="00990CEB"/>
    <w:pPr>
      <w:suppressAutoHyphens/>
    </w:pPr>
    <w:rPr>
      <w:rFonts w:cs="Arial"/>
      <w:b/>
      <w:bCs/>
      <w:sz w:val="20"/>
      <w:lang w:eastAsia="ar-SA"/>
    </w:rPr>
  </w:style>
  <w:style w:type="paragraph" w:styleId="Dokumentstruktur">
    <w:name w:val="Document Map"/>
    <w:basedOn w:val="Standard"/>
    <w:link w:val="DokumentstrukturZeichen"/>
    <w:uiPriority w:val="99"/>
    <w:semiHidden/>
    <w:unhideWhenUsed/>
    <w:rsid w:val="004F7C69"/>
    <w:pPr>
      <w:spacing w:before="0" w:after="0"/>
    </w:pPr>
    <w:rPr>
      <w:rFonts w:ascii="Lucida Grande" w:hAnsi="Lucida Grande" w:cs="Lucida Grande"/>
      <w:sz w:val="24"/>
      <w:szCs w:val="24"/>
    </w:rPr>
  </w:style>
  <w:style w:type="character" w:customStyle="1" w:styleId="DokumentstrukturZeichen">
    <w:name w:val="Dokumentstruktur Zeichen"/>
    <w:basedOn w:val="Absatzstandardschriftart"/>
    <w:link w:val="Dokumentstruktur"/>
    <w:uiPriority w:val="99"/>
    <w:semiHidden/>
    <w:rsid w:val="004F7C69"/>
    <w:rPr>
      <w:rFonts w:ascii="Lucida Grande" w:eastAsia="Times New Roman" w:hAnsi="Lucida Grande" w:cs="Lucida Grande"/>
      <w:sz w:val="24"/>
      <w:szCs w:val="24"/>
      <w:lang w:val="en-GB"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610072">
      <w:bodyDiv w:val="1"/>
      <w:marLeft w:val="0"/>
      <w:marRight w:val="0"/>
      <w:marTop w:val="0"/>
      <w:marBottom w:val="0"/>
      <w:divBdr>
        <w:top w:val="none" w:sz="0" w:space="0" w:color="auto"/>
        <w:left w:val="none" w:sz="0" w:space="0" w:color="auto"/>
        <w:bottom w:val="none" w:sz="0" w:space="0" w:color="auto"/>
        <w:right w:val="none" w:sz="0" w:space="0" w:color="auto"/>
      </w:divBdr>
    </w:div>
    <w:div w:id="172517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jpeg"/></Relationships>
</file>

<file path=word/_rels/footnotes.xml.rels><?xml version="1.0" encoding="UTF-8" standalone="yes"?>
<Relationships xmlns="http://schemas.openxmlformats.org/package/2006/relationships"><Relationship Id="rId1" Type="http://schemas.openxmlformats.org/officeDocument/2006/relationships/hyperlink" Target="http://www.fda.gov/ScienceResearch/SpecialTopics/CriticalPathInitiative/default.htm" TargetMode="External"/><Relationship Id="rId2" Type="http://schemas.openxmlformats.org/officeDocument/2006/relationships/hyperlink" Target="http://www.nih.gov/news/health/feb2010/od-24.htm" TargetMode="External"/><Relationship Id="rId3" Type="http://schemas.openxmlformats.org/officeDocument/2006/relationships/hyperlink" Target="http://www.ema.europa.eu/ema/pages/includes/document/open_document.jsp?webContentId=WC50000287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B5948-E337-A34B-AD89-BE14599CF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100</Pages>
  <Words>23842</Words>
  <Characters>150205</Characters>
  <Application>Microsoft Macintosh Word</Application>
  <DocSecurity>0</DocSecurity>
  <Lines>1251</Lines>
  <Paragraphs>347</Paragraphs>
  <ScaleCrop>false</ScaleCrop>
  <HeadingPairs>
    <vt:vector size="4" baseType="variant">
      <vt:variant>
        <vt:lpstr>Τίτλος</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173700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Lind</dc:creator>
  <cp:lastModifiedBy>Holger Stenzhorn</cp:lastModifiedBy>
  <cp:revision>17</cp:revision>
  <dcterms:created xsi:type="dcterms:W3CDTF">2012-07-29T14:57:00Z</dcterms:created>
  <dcterms:modified xsi:type="dcterms:W3CDTF">2012-07-30T09:34:00Z</dcterms:modified>
</cp:coreProperties>
</file>