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898" w:rsidRPr="000014BB" w:rsidRDefault="00D82898" w:rsidP="00D82898">
      <w:pPr>
        <w:jc w:val="left"/>
        <w:rPr>
          <w:lang w:val="en-US"/>
        </w:rPr>
      </w:pPr>
    </w:p>
    <w:p w:rsidR="00D82898" w:rsidRPr="000014BB" w:rsidRDefault="00D82898" w:rsidP="00D82898">
      <w:pPr>
        <w:jc w:val="left"/>
        <w:rPr>
          <w:lang w:val="en-US"/>
        </w:rPr>
      </w:pPr>
      <w:bookmarkStart w:id="0" w:name="_Ref188678539"/>
      <w:bookmarkEnd w:id="0"/>
    </w:p>
    <w:p w:rsidR="00D82898" w:rsidRPr="000014BB" w:rsidRDefault="00D82898" w:rsidP="00D82898">
      <w:pPr>
        <w:jc w:val="center"/>
        <w:rPr>
          <w:lang w:val="en-US"/>
        </w:rPr>
      </w:pPr>
      <w:r w:rsidRPr="000014BB">
        <w:rPr>
          <w:noProof/>
          <w:lang w:val="en-US" w:eastAsia="en-US"/>
        </w:rPr>
        <w:drawing>
          <wp:inline distT="0" distB="0" distL="0" distR="0">
            <wp:extent cx="3248025" cy="1409700"/>
            <wp:effectExtent l="0" t="0" r="9525" b="0"/>
            <wp:docPr id="1" name="Grafik 1" descr="Bildschirmfoto 2011-03-07 u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Bildschirmfoto 2011-03-07 um 2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48025" cy="1409700"/>
                    </a:xfrm>
                    <a:prstGeom prst="rect">
                      <a:avLst/>
                    </a:prstGeom>
                    <a:noFill/>
                    <a:ln>
                      <a:noFill/>
                    </a:ln>
                  </pic:spPr>
                </pic:pic>
              </a:graphicData>
            </a:graphic>
          </wp:inline>
        </w:drawing>
      </w:r>
    </w:p>
    <w:p w:rsidR="00D82898" w:rsidRPr="000014BB" w:rsidRDefault="00D82898" w:rsidP="00D82898">
      <w:pPr>
        <w:spacing w:before="0" w:after="0"/>
        <w:jc w:val="left"/>
        <w:rPr>
          <w:rFonts w:cs="Arial"/>
          <w:b/>
          <w:sz w:val="48"/>
          <w:szCs w:val="48"/>
          <w:lang w:val="en-US"/>
        </w:rPr>
      </w:pPr>
    </w:p>
    <w:p w:rsidR="00D82898" w:rsidRPr="000014BB" w:rsidRDefault="00D82898" w:rsidP="00D82898">
      <w:pPr>
        <w:spacing w:before="0" w:after="0"/>
        <w:jc w:val="left"/>
        <w:rPr>
          <w:rFonts w:cs="Arial"/>
          <w:b/>
          <w:sz w:val="48"/>
          <w:szCs w:val="48"/>
          <w:lang w:val="en-US"/>
        </w:rPr>
      </w:pPr>
    </w:p>
    <w:p w:rsidR="00D82898" w:rsidRPr="000014BB" w:rsidRDefault="00D82898" w:rsidP="00D82898">
      <w:pPr>
        <w:spacing w:before="0" w:after="0"/>
        <w:jc w:val="center"/>
        <w:rPr>
          <w:rFonts w:cs="Arial"/>
          <w:b/>
          <w:sz w:val="48"/>
          <w:szCs w:val="48"/>
          <w:lang w:val="en-US"/>
        </w:rPr>
      </w:pPr>
      <w:r w:rsidRPr="000014BB">
        <w:rPr>
          <w:rFonts w:cs="Arial"/>
          <w:b/>
          <w:sz w:val="48"/>
          <w:szCs w:val="48"/>
          <w:lang w:val="en-US"/>
        </w:rPr>
        <w:t xml:space="preserve">Deliverable No. </w:t>
      </w:r>
      <w:r w:rsidR="009F3571" w:rsidRPr="000014BB">
        <w:rPr>
          <w:rFonts w:cs="Arial"/>
          <w:b/>
          <w:sz w:val="48"/>
          <w:szCs w:val="48"/>
          <w:lang w:val="en-US"/>
        </w:rPr>
        <w:t>3</w:t>
      </w:r>
      <w:r w:rsidRPr="000014BB">
        <w:rPr>
          <w:rFonts w:cs="Arial"/>
          <w:b/>
          <w:sz w:val="48"/>
          <w:szCs w:val="48"/>
          <w:lang w:val="en-US"/>
        </w:rPr>
        <w:t>.</w:t>
      </w:r>
      <w:r w:rsidR="009F3571" w:rsidRPr="000014BB">
        <w:rPr>
          <w:rFonts w:cs="Arial"/>
          <w:b/>
          <w:sz w:val="48"/>
          <w:szCs w:val="48"/>
          <w:lang w:val="en-US"/>
        </w:rPr>
        <w:t>2</w:t>
      </w:r>
    </w:p>
    <w:p w:rsidR="009545A2" w:rsidRPr="000014BB" w:rsidRDefault="009F3571" w:rsidP="009545A2">
      <w:pPr>
        <w:jc w:val="center"/>
        <w:rPr>
          <w:rFonts w:cs="Arial"/>
          <w:b/>
          <w:bCs/>
          <w:color w:val="800000"/>
          <w:sz w:val="48"/>
          <w:szCs w:val="48"/>
          <w:lang w:val="en-US"/>
        </w:rPr>
      </w:pPr>
      <w:r w:rsidRPr="000014BB">
        <w:rPr>
          <w:rFonts w:cs="Arial"/>
          <w:b/>
          <w:bCs/>
          <w:color w:val="800000"/>
          <w:sz w:val="48"/>
          <w:szCs w:val="48"/>
          <w:lang w:val="en-US"/>
        </w:rPr>
        <w:t>Initial System Architecture</w:t>
      </w:r>
      <w:r w:rsidR="00D82898" w:rsidRPr="000014BB">
        <w:rPr>
          <w:rFonts w:cs="Arial"/>
          <w:b/>
          <w:bCs/>
          <w:color w:val="800000"/>
          <w:sz w:val="48"/>
          <w:szCs w:val="48"/>
          <w:lang w:val="en-US"/>
        </w:rPr>
        <w:br/>
      </w:r>
    </w:p>
    <w:p w:rsidR="009545A2" w:rsidRPr="000014BB" w:rsidRDefault="009545A2" w:rsidP="009545A2">
      <w:pPr>
        <w:rPr>
          <w:szCs w:val="22"/>
          <w:lang w:val="en-US"/>
        </w:rPr>
      </w:pPr>
    </w:p>
    <w:p w:rsidR="009545A2" w:rsidRPr="000014BB" w:rsidRDefault="009545A2" w:rsidP="009545A2">
      <w:pPr>
        <w:rPr>
          <w:szCs w:val="22"/>
          <w:lang w:val="en-US"/>
        </w:rPr>
      </w:pPr>
    </w:p>
    <w:p w:rsidR="00D82898" w:rsidRPr="000014BB" w:rsidRDefault="00D82898" w:rsidP="009545A2">
      <w:pPr>
        <w:jc w:val="center"/>
        <w:rPr>
          <w:szCs w:val="22"/>
          <w:lang w:val="en-US"/>
        </w:rPr>
      </w:pPr>
      <w:r w:rsidRPr="000014BB">
        <w:rPr>
          <w:rFonts w:cs="Arial"/>
          <w:b/>
          <w:bCs/>
          <w:color w:val="800000"/>
          <w:sz w:val="48"/>
          <w:szCs w:val="48"/>
          <w:lang w:val="en-US"/>
        </w:rPr>
        <w:br/>
      </w:r>
    </w:p>
    <w:p w:rsidR="00D82898" w:rsidRPr="000014BB" w:rsidRDefault="00D82898" w:rsidP="00D82898">
      <w:pPr>
        <w:rPr>
          <w:szCs w:val="22"/>
          <w:lang w:val="en-US"/>
        </w:rPr>
      </w:pPr>
    </w:p>
    <w:p w:rsidR="00D82898" w:rsidRPr="000014BB" w:rsidRDefault="00D82898" w:rsidP="00D82898">
      <w:pPr>
        <w:rPr>
          <w:szCs w:val="22"/>
          <w:lang w:val="en-US"/>
        </w:rPr>
      </w:pPr>
    </w:p>
    <w:p w:rsidR="00D82898" w:rsidRPr="000014BB" w:rsidRDefault="00D82898" w:rsidP="00D82898">
      <w:pPr>
        <w:rPr>
          <w:szCs w:val="22"/>
          <w:lang w:val="en-US"/>
        </w:rPr>
      </w:pPr>
    </w:p>
    <w:p w:rsidR="00D82898" w:rsidRPr="000014BB" w:rsidRDefault="00D82898" w:rsidP="00D82898">
      <w:pPr>
        <w:ind w:left="3119" w:hanging="3119"/>
        <w:rPr>
          <w:rFonts w:cs="Arial"/>
          <w:szCs w:val="22"/>
          <w:lang w:val="en-US"/>
        </w:rPr>
      </w:pPr>
      <w:r w:rsidRPr="000014BB">
        <w:rPr>
          <w:rFonts w:cs="Arial"/>
          <w:szCs w:val="22"/>
          <w:lang w:val="en-US"/>
        </w:rPr>
        <w:t>Grant Agreement No.:</w:t>
      </w:r>
      <w:r w:rsidRPr="000014BB">
        <w:rPr>
          <w:rFonts w:cs="Arial"/>
          <w:szCs w:val="22"/>
          <w:lang w:val="en-US"/>
        </w:rPr>
        <w:tab/>
        <w:t>270089</w:t>
      </w:r>
    </w:p>
    <w:p w:rsidR="00D82898" w:rsidRPr="000014BB" w:rsidRDefault="00D82898" w:rsidP="00D82898">
      <w:pPr>
        <w:ind w:left="3119" w:hanging="3119"/>
        <w:rPr>
          <w:rFonts w:cs="Arial"/>
          <w:szCs w:val="22"/>
          <w:lang w:val="en-US"/>
        </w:rPr>
      </w:pPr>
      <w:r w:rsidRPr="000014BB">
        <w:rPr>
          <w:rFonts w:cs="Arial"/>
          <w:szCs w:val="22"/>
          <w:lang w:val="en-US"/>
        </w:rPr>
        <w:t>Deliverable No.:</w:t>
      </w:r>
      <w:r w:rsidRPr="000014BB">
        <w:rPr>
          <w:rFonts w:cs="Arial"/>
          <w:szCs w:val="22"/>
          <w:lang w:val="en-US"/>
        </w:rPr>
        <w:tab/>
        <w:t>D</w:t>
      </w:r>
      <w:r w:rsidR="009F3571" w:rsidRPr="000014BB">
        <w:rPr>
          <w:rFonts w:cs="Arial"/>
          <w:szCs w:val="22"/>
          <w:lang w:val="en-US"/>
        </w:rPr>
        <w:t>3</w:t>
      </w:r>
      <w:r w:rsidRPr="000014BB">
        <w:rPr>
          <w:rFonts w:cs="Arial"/>
          <w:szCs w:val="22"/>
          <w:lang w:val="en-US"/>
        </w:rPr>
        <w:t>.</w:t>
      </w:r>
      <w:r w:rsidR="009F3571" w:rsidRPr="000014BB">
        <w:rPr>
          <w:rFonts w:cs="Arial"/>
          <w:szCs w:val="22"/>
          <w:lang w:val="en-US"/>
        </w:rPr>
        <w:t>2</w:t>
      </w:r>
    </w:p>
    <w:p w:rsidR="00D82898" w:rsidRPr="000014BB" w:rsidRDefault="00D82898" w:rsidP="00D82898">
      <w:pPr>
        <w:ind w:left="3119" w:hanging="3119"/>
        <w:rPr>
          <w:rFonts w:cs="Arial"/>
          <w:szCs w:val="22"/>
          <w:lang w:val="en-US"/>
        </w:rPr>
      </w:pPr>
      <w:r w:rsidRPr="000014BB">
        <w:rPr>
          <w:rFonts w:cs="Arial"/>
          <w:szCs w:val="22"/>
          <w:lang w:val="en-US"/>
        </w:rPr>
        <w:t>Deliverable Name:</w:t>
      </w:r>
      <w:r w:rsidRPr="000014BB">
        <w:rPr>
          <w:rFonts w:cs="Arial"/>
          <w:szCs w:val="22"/>
          <w:lang w:val="en-US"/>
        </w:rPr>
        <w:tab/>
      </w:r>
      <w:r w:rsidR="009F3571" w:rsidRPr="000014BB">
        <w:rPr>
          <w:rFonts w:cs="Arial"/>
          <w:szCs w:val="22"/>
          <w:lang w:val="en-US"/>
        </w:rPr>
        <w:t>Initial System Architecture</w:t>
      </w:r>
    </w:p>
    <w:p w:rsidR="00D82898" w:rsidRPr="000014BB" w:rsidRDefault="00D82898" w:rsidP="00D82898">
      <w:pPr>
        <w:ind w:left="3119" w:hanging="3119"/>
        <w:rPr>
          <w:rFonts w:cs="Arial"/>
          <w:szCs w:val="22"/>
          <w:lang w:val="en-US"/>
        </w:rPr>
      </w:pPr>
      <w:r w:rsidRPr="000014BB">
        <w:rPr>
          <w:rFonts w:cs="Arial"/>
          <w:szCs w:val="22"/>
          <w:lang w:val="en-US"/>
        </w:rPr>
        <w:t>Contractual Submission Date:</w:t>
      </w:r>
      <w:r w:rsidRPr="000014BB">
        <w:rPr>
          <w:rFonts w:cs="Arial"/>
          <w:szCs w:val="22"/>
          <w:lang w:val="en-US"/>
        </w:rPr>
        <w:tab/>
      </w:r>
      <w:r w:rsidR="009F3571" w:rsidRPr="000014BB">
        <w:rPr>
          <w:rFonts w:cs="Arial"/>
          <w:szCs w:val="22"/>
          <w:lang w:val="en-US"/>
        </w:rPr>
        <w:t>30</w:t>
      </w:r>
      <w:r w:rsidRPr="000014BB">
        <w:rPr>
          <w:rFonts w:cs="Arial"/>
          <w:szCs w:val="22"/>
          <w:lang w:val="en-US"/>
        </w:rPr>
        <w:t>/</w:t>
      </w:r>
      <w:r w:rsidR="009F3571" w:rsidRPr="000014BB">
        <w:rPr>
          <w:rFonts w:cs="Arial"/>
          <w:szCs w:val="22"/>
          <w:lang w:val="en-US"/>
        </w:rPr>
        <w:t>01</w:t>
      </w:r>
      <w:r w:rsidRPr="000014BB">
        <w:rPr>
          <w:rFonts w:cs="Arial"/>
          <w:szCs w:val="22"/>
          <w:lang w:val="en-US"/>
        </w:rPr>
        <w:t>/</w:t>
      </w:r>
      <w:r w:rsidR="009F3571" w:rsidRPr="000014BB">
        <w:rPr>
          <w:rFonts w:cs="Arial"/>
          <w:szCs w:val="22"/>
          <w:lang w:val="en-US"/>
        </w:rPr>
        <w:t>2012</w:t>
      </w:r>
    </w:p>
    <w:p w:rsidR="00D82898" w:rsidRPr="000014BB" w:rsidRDefault="00D82898" w:rsidP="00D82898">
      <w:pPr>
        <w:ind w:left="3119" w:hanging="3119"/>
        <w:rPr>
          <w:rFonts w:cs="Arial"/>
          <w:szCs w:val="22"/>
          <w:lang w:val="en-US"/>
        </w:rPr>
      </w:pPr>
      <w:r w:rsidRPr="000014BB">
        <w:rPr>
          <w:rFonts w:cs="Arial"/>
          <w:szCs w:val="22"/>
          <w:lang w:val="en-US"/>
        </w:rPr>
        <w:t>Actual Submission Date:</w:t>
      </w:r>
      <w:r w:rsidRPr="000014BB">
        <w:rPr>
          <w:rFonts w:cs="Arial"/>
          <w:szCs w:val="22"/>
          <w:lang w:val="en-US"/>
        </w:rPr>
        <w:tab/>
      </w:r>
      <w:r w:rsidR="009F3571" w:rsidRPr="000014BB">
        <w:rPr>
          <w:rFonts w:cs="Arial"/>
          <w:szCs w:val="22"/>
          <w:lang w:val="en-US"/>
        </w:rPr>
        <w:t>30/01/2012</w:t>
      </w:r>
    </w:p>
    <w:p w:rsidR="00D82898" w:rsidRPr="000014BB" w:rsidRDefault="00D82898" w:rsidP="00D82898">
      <w:pPr>
        <w:tabs>
          <w:tab w:val="left" w:pos="2160"/>
        </w:tabs>
        <w:rPr>
          <w:rFonts w:cs="Arial"/>
          <w:szCs w:val="22"/>
          <w:lang w:val="en-US"/>
        </w:rPr>
      </w:pPr>
    </w:p>
    <w:p w:rsidR="00D82898" w:rsidRPr="000014BB" w:rsidRDefault="00D82898" w:rsidP="00D82898">
      <w:pPr>
        <w:tabs>
          <w:tab w:val="left" w:pos="2160"/>
        </w:tabs>
        <w:rPr>
          <w:rFonts w:cs="Arial"/>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tblPr>
      <w:tblGrid>
        <w:gridCol w:w="648"/>
        <w:gridCol w:w="8100"/>
        <w:gridCol w:w="538"/>
      </w:tblGrid>
      <w:tr w:rsidR="00D82898" w:rsidRPr="000014BB" w:rsidTr="00206696">
        <w:tc>
          <w:tcPr>
            <w:tcW w:w="9286" w:type="dxa"/>
            <w:gridSpan w:val="3"/>
            <w:shd w:val="clear" w:color="auto" w:fill="F3F3F3"/>
          </w:tcPr>
          <w:p w:rsidR="00D82898" w:rsidRPr="000014BB" w:rsidRDefault="00D82898" w:rsidP="00206696">
            <w:pPr>
              <w:spacing w:before="0" w:after="0"/>
              <w:jc w:val="left"/>
              <w:rPr>
                <w:rFonts w:cs="Arial"/>
                <w:szCs w:val="22"/>
                <w:lang w:val="en-US"/>
              </w:rPr>
            </w:pPr>
            <w:r w:rsidRPr="000014BB">
              <w:rPr>
                <w:rFonts w:cs="Arial"/>
                <w:szCs w:val="22"/>
                <w:lang w:val="en-US"/>
              </w:rPr>
              <w:t>Dissemination Level</w:t>
            </w:r>
          </w:p>
        </w:tc>
      </w:tr>
      <w:tr w:rsidR="00D82898" w:rsidRPr="000014BB" w:rsidTr="00206696">
        <w:tc>
          <w:tcPr>
            <w:tcW w:w="648" w:type="dxa"/>
            <w:shd w:val="clear" w:color="auto" w:fill="F3F3F3"/>
          </w:tcPr>
          <w:p w:rsidR="00D82898" w:rsidRPr="000014BB" w:rsidRDefault="00D82898" w:rsidP="00206696">
            <w:pPr>
              <w:spacing w:before="0" w:after="0"/>
              <w:jc w:val="center"/>
              <w:rPr>
                <w:rFonts w:cs="Arial"/>
                <w:szCs w:val="22"/>
                <w:lang w:val="en-US"/>
              </w:rPr>
            </w:pPr>
            <w:r w:rsidRPr="000014BB">
              <w:rPr>
                <w:rFonts w:cs="Arial"/>
                <w:szCs w:val="22"/>
                <w:lang w:val="en-US"/>
              </w:rPr>
              <w:t>PU</w:t>
            </w:r>
          </w:p>
        </w:tc>
        <w:tc>
          <w:tcPr>
            <w:tcW w:w="8100" w:type="dxa"/>
            <w:shd w:val="clear" w:color="auto" w:fill="F3F3F3"/>
          </w:tcPr>
          <w:p w:rsidR="00D82898" w:rsidRPr="000014BB" w:rsidRDefault="00D82898" w:rsidP="00206696">
            <w:pPr>
              <w:spacing w:before="0" w:after="0"/>
              <w:jc w:val="center"/>
              <w:rPr>
                <w:rFonts w:cs="Arial"/>
                <w:szCs w:val="22"/>
                <w:lang w:val="en-US"/>
              </w:rPr>
            </w:pPr>
            <w:r w:rsidRPr="000014BB">
              <w:rPr>
                <w:rFonts w:cs="Arial"/>
                <w:szCs w:val="22"/>
                <w:lang w:val="en-US"/>
              </w:rPr>
              <w:t>Public</w:t>
            </w:r>
          </w:p>
        </w:tc>
        <w:tc>
          <w:tcPr>
            <w:tcW w:w="538" w:type="dxa"/>
            <w:shd w:val="clear" w:color="auto" w:fill="F3F3F3"/>
          </w:tcPr>
          <w:p w:rsidR="00D82898" w:rsidRPr="000014BB" w:rsidRDefault="00D82898" w:rsidP="00206696">
            <w:pPr>
              <w:spacing w:before="0" w:after="0"/>
              <w:jc w:val="center"/>
              <w:rPr>
                <w:rFonts w:cs="Arial"/>
                <w:szCs w:val="22"/>
                <w:highlight w:val="yellow"/>
                <w:lang w:val="en-US"/>
              </w:rPr>
            </w:pPr>
          </w:p>
        </w:tc>
      </w:tr>
      <w:tr w:rsidR="00D82898" w:rsidRPr="000014BB" w:rsidTr="00206696">
        <w:tc>
          <w:tcPr>
            <w:tcW w:w="648" w:type="dxa"/>
            <w:shd w:val="clear" w:color="auto" w:fill="F3F3F3"/>
          </w:tcPr>
          <w:p w:rsidR="00D82898" w:rsidRPr="000014BB" w:rsidRDefault="00D82898" w:rsidP="00206696">
            <w:pPr>
              <w:spacing w:before="0" w:after="0"/>
              <w:jc w:val="center"/>
              <w:rPr>
                <w:rFonts w:cs="Arial"/>
                <w:szCs w:val="22"/>
                <w:lang w:val="en-US"/>
              </w:rPr>
            </w:pPr>
            <w:r w:rsidRPr="000014BB">
              <w:rPr>
                <w:rFonts w:cs="Arial"/>
                <w:szCs w:val="22"/>
                <w:lang w:val="en-US"/>
              </w:rPr>
              <w:t>PP</w:t>
            </w:r>
          </w:p>
        </w:tc>
        <w:tc>
          <w:tcPr>
            <w:tcW w:w="8100" w:type="dxa"/>
            <w:shd w:val="clear" w:color="auto" w:fill="F3F3F3"/>
          </w:tcPr>
          <w:p w:rsidR="00D82898" w:rsidRPr="000014BB" w:rsidRDefault="00D82898" w:rsidP="00206696">
            <w:pPr>
              <w:spacing w:before="0" w:after="0"/>
              <w:jc w:val="center"/>
              <w:rPr>
                <w:rFonts w:cs="Arial"/>
                <w:szCs w:val="22"/>
                <w:lang w:val="en-US"/>
              </w:rPr>
            </w:pPr>
            <w:r w:rsidRPr="000014BB">
              <w:rPr>
                <w:rFonts w:cs="Arial"/>
                <w:szCs w:val="22"/>
                <w:lang w:val="en-US"/>
              </w:rPr>
              <w:t xml:space="preserve">Restricted to other </w:t>
            </w:r>
            <w:proofErr w:type="spellStart"/>
            <w:r w:rsidRPr="000014BB">
              <w:rPr>
                <w:rFonts w:cs="Arial"/>
                <w:szCs w:val="22"/>
                <w:lang w:val="en-US"/>
              </w:rPr>
              <w:t>programme</w:t>
            </w:r>
            <w:proofErr w:type="spellEnd"/>
            <w:r w:rsidRPr="000014BB">
              <w:rPr>
                <w:rFonts w:cs="Arial"/>
                <w:szCs w:val="22"/>
                <w:lang w:val="en-US"/>
              </w:rPr>
              <w:t xml:space="preserve"> participants (including the Commission Services)</w:t>
            </w:r>
          </w:p>
        </w:tc>
        <w:tc>
          <w:tcPr>
            <w:tcW w:w="538" w:type="dxa"/>
            <w:shd w:val="clear" w:color="auto" w:fill="F3F3F3"/>
          </w:tcPr>
          <w:p w:rsidR="00D82898" w:rsidRPr="000014BB" w:rsidRDefault="00D82898" w:rsidP="00206696">
            <w:pPr>
              <w:spacing w:before="0" w:after="0"/>
              <w:jc w:val="center"/>
              <w:rPr>
                <w:rFonts w:cs="Arial"/>
                <w:szCs w:val="22"/>
                <w:lang w:val="en-US"/>
              </w:rPr>
            </w:pPr>
          </w:p>
        </w:tc>
      </w:tr>
      <w:tr w:rsidR="00D82898" w:rsidRPr="000014BB" w:rsidTr="00206696">
        <w:tc>
          <w:tcPr>
            <w:tcW w:w="648" w:type="dxa"/>
            <w:shd w:val="clear" w:color="auto" w:fill="F3F3F3"/>
          </w:tcPr>
          <w:p w:rsidR="00D82898" w:rsidRPr="000014BB" w:rsidRDefault="00D82898" w:rsidP="00206696">
            <w:pPr>
              <w:spacing w:before="0" w:after="0"/>
              <w:jc w:val="center"/>
              <w:rPr>
                <w:rFonts w:cs="Arial"/>
                <w:szCs w:val="22"/>
                <w:lang w:val="en-US"/>
              </w:rPr>
            </w:pPr>
            <w:r w:rsidRPr="000014BB">
              <w:rPr>
                <w:rFonts w:cs="Arial"/>
                <w:szCs w:val="22"/>
                <w:lang w:val="en-US"/>
              </w:rPr>
              <w:t>RE</w:t>
            </w:r>
          </w:p>
        </w:tc>
        <w:tc>
          <w:tcPr>
            <w:tcW w:w="8100" w:type="dxa"/>
            <w:shd w:val="clear" w:color="auto" w:fill="F3F3F3"/>
          </w:tcPr>
          <w:p w:rsidR="00D82898" w:rsidRPr="000014BB" w:rsidRDefault="00D82898" w:rsidP="00206696">
            <w:pPr>
              <w:spacing w:before="0" w:after="0"/>
              <w:jc w:val="center"/>
              <w:rPr>
                <w:rFonts w:cs="Arial"/>
                <w:szCs w:val="22"/>
                <w:lang w:val="en-US"/>
              </w:rPr>
            </w:pPr>
            <w:r w:rsidRPr="000014BB">
              <w:rPr>
                <w:rFonts w:cs="Arial"/>
                <w:szCs w:val="22"/>
                <w:lang w:val="en-US"/>
              </w:rPr>
              <w:t>Restricted to a group specified by the consortium (including the Commission Services)</w:t>
            </w:r>
          </w:p>
        </w:tc>
        <w:tc>
          <w:tcPr>
            <w:tcW w:w="538" w:type="dxa"/>
            <w:shd w:val="clear" w:color="auto" w:fill="F3F3F3"/>
          </w:tcPr>
          <w:p w:rsidR="00D82898" w:rsidRPr="000014BB" w:rsidRDefault="009F3571" w:rsidP="00206696">
            <w:pPr>
              <w:spacing w:before="0" w:after="0"/>
              <w:jc w:val="center"/>
              <w:rPr>
                <w:rFonts w:cs="Arial"/>
                <w:szCs w:val="22"/>
                <w:lang w:val="en-US"/>
              </w:rPr>
            </w:pPr>
            <w:r w:rsidRPr="000014BB">
              <w:rPr>
                <w:rFonts w:cs="Arial"/>
                <w:szCs w:val="22"/>
                <w:lang w:val="en-US"/>
              </w:rPr>
              <w:t>X</w:t>
            </w:r>
          </w:p>
        </w:tc>
      </w:tr>
      <w:tr w:rsidR="00D82898" w:rsidRPr="000014BB" w:rsidTr="00206696">
        <w:tc>
          <w:tcPr>
            <w:tcW w:w="648" w:type="dxa"/>
            <w:shd w:val="clear" w:color="auto" w:fill="F3F3F3"/>
          </w:tcPr>
          <w:p w:rsidR="00D82898" w:rsidRPr="000014BB" w:rsidRDefault="00D82898" w:rsidP="00206696">
            <w:pPr>
              <w:spacing w:before="0" w:after="0"/>
              <w:jc w:val="center"/>
              <w:rPr>
                <w:rFonts w:cs="Arial"/>
                <w:szCs w:val="22"/>
                <w:lang w:val="en-US"/>
              </w:rPr>
            </w:pPr>
            <w:r w:rsidRPr="000014BB">
              <w:rPr>
                <w:rFonts w:cs="Arial"/>
                <w:szCs w:val="22"/>
                <w:lang w:val="en-US"/>
              </w:rPr>
              <w:t>CO</w:t>
            </w:r>
          </w:p>
        </w:tc>
        <w:tc>
          <w:tcPr>
            <w:tcW w:w="8100" w:type="dxa"/>
            <w:shd w:val="clear" w:color="auto" w:fill="F3F3F3"/>
          </w:tcPr>
          <w:p w:rsidR="00D82898" w:rsidRPr="000014BB" w:rsidRDefault="00D82898" w:rsidP="00206696">
            <w:pPr>
              <w:spacing w:before="0" w:after="0"/>
              <w:jc w:val="center"/>
              <w:rPr>
                <w:rFonts w:cs="Arial"/>
                <w:szCs w:val="22"/>
                <w:lang w:val="en-US"/>
              </w:rPr>
            </w:pPr>
            <w:r w:rsidRPr="000014BB">
              <w:rPr>
                <w:rFonts w:cs="Arial"/>
                <w:szCs w:val="22"/>
                <w:lang w:val="en-US"/>
              </w:rPr>
              <w:t>Confidential, only for members of the consortium (including the Commission Services)</w:t>
            </w:r>
          </w:p>
        </w:tc>
        <w:tc>
          <w:tcPr>
            <w:tcW w:w="538" w:type="dxa"/>
            <w:shd w:val="clear" w:color="auto" w:fill="F3F3F3"/>
          </w:tcPr>
          <w:p w:rsidR="00D82898" w:rsidRPr="000014BB" w:rsidRDefault="00D82898" w:rsidP="00206696">
            <w:pPr>
              <w:spacing w:before="0" w:after="0"/>
              <w:jc w:val="center"/>
              <w:rPr>
                <w:rFonts w:cs="Arial"/>
                <w:szCs w:val="22"/>
                <w:lang w:val="en-US"/>
              </w:rPr>
            </w:pPr>
          </w:p>
        </w:tc>
      </w:tr>
    </w:tbl>
    <w:p w:rsidR="00D82898" w:rsidRPr="000014BB" w:rsidRDefault="00D82898" w:rsidP="00526E38">
      <w:pPr>
        <w:rPr>
          <w:lang w:val="en-US"/>
        </w:rPr>
      </w:pPr>
      <w:r w:rsidRPr="000014BB">
        <w:rPr>
          <w:lang w:val="en-US"/>
        </w:rPr>
        <w:lastRenderedPageBreak/>
        <w:br w:type="page"/>
      </w:r>
    </w:p>
    <w:p w:rsidR="00526E38" w:rsidRPr="000014BB" w:rsidRDefault="00526E38" w:rsidP="00D82898">
      <w:pPr>
        <w:rPr>
          <w:lang w:val="en-US"/>
        </w:rPr>
      </w:pPr>
    </w:p>
    <w:tbl>
      <w:tblPr>
        <w:tblW w:w="94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3047"/>
        <w:gridCol w:w="6379"/>
      </w:tblGrid>
      <w:tr w:rsidR="00D82898" w:rsidRPr="000014BB" w:rsidTr="00206696">
        <w:trPr>
          <w:cantSplit/>
        </w:trPr>
        <w:tc>
          <w:tcPr>
            <w:tcW w:w="9426" w:type="dxa"/>
            <w:gridSpan w:val="2"/>
            <w:shd w:val="pct5" w:color="000000" w:fill="FFFFFF"/>
          </w:tcPr>
          <w:p w:rsidR="00D82898" w:rsidRPr="000014BB" w:rsidRDefault="00D82898" w:rsidP="00B246C1">
            <w:pPr>
              <w:rPr>
                <w:b/>
                <w:i/>
                <w:lang w:val="en-US"/>
              </w:rPr>
            </w:pPr>
            <w:r w:rsidRPr="000014BB">
              <w:rPr>
                <w:b/>
                <w:i/>
                <w:lang w:val="en-US"/>
              </w:rPr>
              <w:br w:type="page"/>
            </w:r>
            <w:r w:rsidRPr="000014BB">
              <w:rPr>
                <w:b/>
                <w:i/>
                <w:lang w:val="en-US"/>
              </w:rPr>
              <w:br w:type="page"/>
            </w:r>
            <w:r w:rsidRPr="000014BB">
              <w:rPr>
                <w:b/>
                <w:i/>
                <w:lang w:val="en-US"/>
              </w:rPr>
              <w:br w:type="page"/>
              <w:t>COVER AND CONTROL PAGE OF DOCUMENT</w:t>
            </w:r>
          </w:p>
        </w:tc>
      </w:tr>
      <w:tr w:rsidR="00D82898" w:rsidRPr="000014BB" w:rsidTr="00206696">
        <w:tc>
          <w:tcPr>
            <w:tcW w:w="3047" w:type="dxa"/>
          </w:tcPr>
          <w:p w:rsidR="00D82898" w:rsidRPr="000014BB" w:rsidRDefault="00D82898" w:rsidP="00206696">
            <w:pPr>
              <w:spacing w:before="60" w:after="60"/>
              <w:rPr>
                <w:rFonts w:cs="Arial"/>
                <w:szCs w:val="22"/>
                <w:lang w:val="en-US"/>
              </w:rPr>
            </w:pPr>
            <w:r w:rsidRPr="000014BB">
              <w:rPr>
                <w:rFonts w:cs="Arial"/>
                <w:szCs w:val="22"/>
                <w:lang w:val="en-US"/>
              </w:rPr>
              <w:t>Project Acronym:</w:t>
            </w:r>
          </w:p>
        </w:tc>
        <w:tc>
          <w:tcPr>
            <w:tcW w:w="6379" w:type="dxa"/>
          </w:tcPr>
          <w:p w:rsidR="00D82898" w:rsidRPr="000014BB" w:rsidRDefault="00D82898" w:rsidP="00206696">
            <w:pPr>
              <w:spacing w:before="60" w:after="60"/>
              <w:rPr>
                <w:rFonts w:cs="Arial"/>
                <w:b/>
                <w:i/>
                <w:color w:val="800000"/>
                <w:szCs w:val="22"/>
                <w:lang w:val="en-US"/>
              </w:rPr>
            </w:pPr>
            <w:r w:rsidRPr="000014BB">
              <w:rPr>
                <w:rFonts w:cs="Arial"/>
                <w:b/>
                <w:i/>
                <w:color w:val="800000"/>
                <w:szCs w:val="22"/>
                <w:lang w:val="en-US"/>
              </w:rPr>
              <w:t>p-medicine</w:t>
            </w:r>
          </w:p>
        </w:tc>
      </w:tr>
      <w:tr w:rsidR="00D82898" w:rsidRPr="000014BB" w:rsidTr="00206696">
        <w:tc>
          <w:tcPr>
            <w:tcW w:w="3047" w:type="dxa"/>
          </w:tcPr>
          <w:p w:rsidR="00D82898" w:rsidRPr="000014BB" w:rsidRDefault="00D82898" w:rsidP="00206696">
            <w:pPr>
              <w:spacing w:before="60" w:after="60"/>
              <w:rPr>
                <w:rFonts w:cs="Arial"/>
                <w:szCs w:val="22"/>
                <w:lang w:val="en-US"/>
              </w:rPr>
            </w:pPr>
            <w:r w:rsidRPr="000014BB">
              <w:rPr>
                <w:rFonts w:cs="Arial"/>
                <w:szCs w:val="22"/>
                <w:lang w:val="en-US"/>
              </w:rPr>
              <w:t>Project Full Name:</w:t>
            </w:r>
          </w:p>
        </w:tc>
        <w:tc>
          <w:tcPr>
            <w:tcW w:w="6379" w:type="dxa"/>
          </w:tcPr>
          <w:p w:rsidR="00D82898" w:rsidRPr="000014BB" w:rsidRDefault="00D82898" w:rsidP="00206696">
            <w:pPr>
              <w:spacing w:before="60" w:after="60"/>
              <w:rPr>
                <w:rFonts w:cs="Arial"/>
                <w:szCs w:val="22"/>
                <w:lang w:val="en-US"/>
              </w:rPr>
            </w:pPr>
            <w:r w:rsidRPr="000014BB">
              <w:rPr>
                <w:rFonts w:cs="Arial"/>
                <w:szCs w:val="22"/>
                <w:lang w:val="en-US"/>
              </w:rPr>
              <w:t>From data sharing and integration via VPH models to personalized medicine</w:t>
            </w:r>
          </w:p>
        </w:tc>
      </w:tr>
      <w:tr w:rsidR="00D82898" w:rsidRPr="000014BB" w:rsidTr="00206696">
        <w:tc>
          <w:tcPr>
            <w:tcW w:w="3047" w:type="dxa"/>
          </w:tcPr>
          <w:p w:rsidR="00D82898" w:rsidRPr="000014BB" w:rsidRDefault="00D82898" w:rsidP="00206696">
            <w:pPr>
              <w:spacing w:before="60" w:after="60"/>
              <w:rPr>
                <w:rFonts w:cs="Arial"/>
                <w:szCs w:val="22"/>
                <w:lang w:val="en-US"/>
              </w:rPr>
            </w:pPr>
            <w:r w:rsidRPr="000014BB">
              <w:rPr>
                <w:rFonts w:cs="Arial"/>
                <w:szCs w:val="22"/>
                <w:lang w:val="en-US"/>
              </w:rPr>
              <w:t>Deliverable No.:</w:t>
            </w:r>
          </w:p>
        </w:tc>
        <w:tc>
          <w:tcPr>
            <w:tcW w:w="6379" w:type="dxa"/>
          </w:tcPr>
          <w:p w:rsidR="00D82898" w:rsidRPr="000014BB" w:rsidRDefault="00D82898" w:rsidP="005323C1">
            <w:pPr>
              <w:spacing w:before="60" w:after="60"/>
              <w:rPr>
                <w:rFonts w:cs="Arial"/>
                <w:szCs w:val="22"/>
                <w:lang w:val="en-US"/>
              </w:rPr>
            </w:pPr>
            <w:r w:rsidRPr="000014BB">
              <w:rPr>
                <w:rFonts w:cs="Arial"/>
                <w:szCs w:val="22"/>
                <w:lang w:val="en-US"/>
              </w:rPr>
              <w:t xml:space="preserve">D </w:t>
            </w:r>
            <w:r w:rsidR="005323C1" w:rsidRPr="000014BB">
              <w:rPr>
                <w:rFonts w:cs="Arial"/>
                <w:szCs w:val="22"/>
                <w:lang w:val="en-US"/>
              </w:rPr>
              <w:t>3</w:t>
            </w:r>
            <w:r w:rsidRPr="000014BB">
              <w:rPr>
                <w:rFonts w:cs="Arial"/>
                <w:szCs w:val="22"/>
                <w:lang w:val="en-US"/>
              </w:rPr>
              <w:t>.</w:t>
            </w:r>
            <w:r w:rsidR="005323C1" w:rsidRPr="000014BB">
              <w:rPr>
                <w:rFonts w:cs="Arial"/>
                <w:szCs w:val="22"/>
                <w:lang w:val="en-US"/>
              </w:rPr>
              <w:t>2</w:t>
            </w:r>
          </w:p>
        </w:tc>
      </w:tr>
      <w:tr w:rsidR="00D82898" w:rsidRPr="000014BB" w:rsidTr="00206696">
        <w:tc>
          <w:tcPr>
            <w:tcW w:w="3047" w:type="dxa"/>
          </w:tcPr>
          <w:p w:rsidR="00D82898" w:rsidRPr="000014BB" w:rsidRDefault="00D82898" w:rsidP="00206696">
            <w:pPr>
              <w:spacing w:before="60" w:after="60"/>
              <w:rPr>
                <w:rFonts w:cs="Arial"/>
                <w:szCs w:val="22"/>
                <w:lang w:val="en-US"/>
              </w:rPr>
            </w:pPr>
            <w:r w:rsidRPr="000014BB">
              <w:rPr>
                <w:rFonts w:cs="Arial"/>
                <w:szCs w:val="22"/>
                <w:lang w:val="en-US"/>
              </w:rPr>
              <w:t>Document name:</w:t>
            </w:r>
          </w:p>
        </w:tc>
        <w:tc>
          <w:tcPr>
            <w:tcW w:w="6379" w:type="dxa"/>
          </w:tcPr>
          <w:p w:rsidR="00D82898" w:rsidRPr="000014BB" w:rsidRDefault="005323C1" w:rsidP="00206696">
            <w:pPr>
              <w:spacing w:before="60" w:after="60"/>
              <w:rPr>
                <w:rFonts w:cs="Arial"/>
                <w:szCs w:val="22"/>
                <w:lang w:val="en-US"/>
              </w:rPr>
            </w:pPr>
            <w:r w:rsidRPr="000014BB">
              <w:rPr>
                <w:rFonts w:cs="Arial"/>
                <w:szCs w:val="22"/>
                <w:lang w:val="en-US"/>
              </w:rPr>
              <w:t>Initial System Architecture</w:t>
            </w:r>
          </w:p>
        </w:tc>
      </w:tr>
      <w:tr w:rsidR="00D82898" w:rsidRPr="000014BB" w:rsidTr="00206696">
        <w:tc>
          <w:tcPr>
            <w:tcW w:w="3047" w:type="dxa"/>
          </w:tcPr>
          <w:p w:rsidR="00D82898" w:rsidRPr="000014BB" w:rsidRDefault="00D82898" w:rsidP="00206696">
            <w:pPr>
              <w:spacing w:before="60" w:after="60"/>
              <w:rPr>
                <w:rFonts w:cs="Arial"/>
                <w:szCs w:val="22"/>
                <w:lang w:val="en-US"/>
              </w:rPr>
            </w:pPr>
            <w:r w:rsidRPr="000014BB">
              <w:rPr>
                <w:rFonts w:cs="Arial"/>
                <w:szCs w:val="22"/>
                <w:lang w:val="en-US"/>
              </w:rPr>
              <w:t>Nature (R, P, D, O)</w:t>
            </w:r>
            <w:r w:rsidRPr="000014BB">
              <w:rPr>
                <w:rStyle w:val="FootnoteReference"/>
                <w:rFonts w:cs="Arial"/>
                <w:szCs w:val="22"/>
                <w:lang w:val="en-US"/>
              </w:rPr>
              <w:footnoteReference w:id="1"/>
            </w:r>
          </w:p>
        </w:tc>
        <w:tc>
          <w:tcPr>
            <w:tcW w:w="6379" w:type="dxa"/>
          </w:tcPr>
          <w:p w:rsidR="00D82898" w:rsidRPr="000014BB" w:rsidRDefault="00D82898" w:rsidP="00206696">
            <w:pPr>
              <w:spacing w:before="60" w:after="60"/>
              <w:rPr>
                <w:rFonts w:cs="Arial"/>
                <w:szCs w:val="22"/>
                <w:lang w:val="en-US"/>
              </w:rPr>
            </w:pPr>
            <w:r w:rsidRPr="000014BB">
              <w:rPr>
                <w:rFonts w:cs="Arial"/>
                <w:szCs w:val="22"/>
                <w:lang w:val="en-US"/>
              </w:rPr>
              <w:t>R</w:t>
            </w:r>
          </w:p>
        </w:tc>
      </w:tr>
      <w:tr w:rsidR="00D82898" w:rsidRPr="000014BB" w:rsidTr="00206696">
        <w:tc>
          <w:tcPr>
            <w:tcW w:w="3047" w:type="dxa"/>
          </w:tcPr>
          <w:p w:rsidR="00D82898" w:rsidRPr="000014BB" w:rsidRDefault="00D82898" w:rsidP="00206696">
            <w:pPr>
              <w:spacing w:before="60" w:after="60"/>
              <w:rPr>
                <w:rFonts w:cs="Arial"/>
                <w:szCs w:val="22"/>
                <w:lang w:val="en-US"/>
              </w:rPr>
            </w:pPr>
            <w:r w:rsidRPr="000014BB">
              <w:rPr>
                <w:rFonts w:cs="Arial"/>
                <w:szCs w:val="22"/>
                <w:lang w:val="en-US"/>
              </w:rPr>
              <w:t>Dissemination Level (PU, PP, RE, CO)</w:t>
            </w:r>
            <w:r w:rsidRPr="000014BB">
              <w:rPr>
                <w:rStyle w:val="FootnoteReference"/>
                <w:rFonts w:cs="Arial"/>
                <w:szCs w:val="22"/>
                <w:lang w:val="en-US"/>
              </w:rPr>
              <w:footnoteReference w:id="2"/>
            </w:r>
          </w:p>
        </w:tc>
        <w:tc>
          <w:tcPr>
            <w:tcW w:w="6379" w:type="dxa"/>
          </w:tcPr>
          <w:p w:rsidR="00D82898" w:rsidRPr="000014BB" w:rsidRDefault="00D82898" w:rsidP="00206696">
            <w:pPr>
              <w:spacing w:before="60" w:after="60"/>
              <w:rPr>
                <w:rFonts w:cs="Arial"/>
                <w:szCs w:val="22"/>
                <w:lang w:val="en-US"/>
              </w:rPr>
            </w:pPr>
            <w:r w:rsidRPr="000014BB">
              <w:rPr>
                <w:rFonts w:cs="Arial"/>
                <w:szCs w:val="22"/>
                <w:lang w:val="en-US"/>
              </w:rPr>
              <w:t>RE</w:t>
            </w:r>
          </w:p>
        </w:tc>
      </w:tr>
      <w:tr w:rsidR="00D82898" w:rsidRPr="000014BB" w:rsidTr="00206696">
        <w:tc>
          <w:tcPr>
            <w:tcW w:w="3047" w:type="dxa"/>
          </w:tcPr>
          <w:p w:rsidR="00D82898" w:rsidRPr="000014BB" w:rsidRDefault="00D82898" w:rsidP="00206696">
            <w:pPr>
              <w:spacing w:before="60" w:after="60"/>
              <w:rPr>
                <w:rFonts w:cs="Arial"/>
                <w:szCs w:val="22"/>
                <w:lang w:val="en-US"/>
              </w:rPr>
            </w:pPr>
            <w:r w:rsidRPr="000014BB">
              <w:rPr>
                <w:rFonts w:cs="Arial"/>
                <w:szCs w:val="22"/>
                <w:lang w:val="en-US"/>
              </w:rPr>
              <w:t>Version:</w:t>
            </w:r>
          </w:p>
        </w:tc>
        <w:tc>
          <w:tcPr>
            <w:tcW w:w="6379" w:type="dxa"/>
          </w:tcPr>
          <w:p w:rsidR="00D82898" w:rsidRPr="000014BB" w:rsidRDefault="00D82898" w:rsidP="00206696">
            <w:pPr>
              <w:spacing w:before="60" w:after="60"/>
              <w:rPr>
                <w:rFonts w:cs="Arial"/>
                <w:szCs w:val="22"/>
                <w:lang w:val="en-US"/>
              </w:rPr>
            </w:pPr>
            <w:r w:rsidRPr="000014BB">
              <w:rPr>
                <w:rFonts w:cs="Arial"/>
                <w:szCs w:val="22"/>
                <w:lang w:val="en-US"/>
              </w:rPr>
              <w:t>1</w:t>
            </w:r>
          </w:p>
        </w:tc>
      </w:tr>
      <w:tr w:rsidR="00D82898" w:rsidRPr="000014BB" w:rsidTr="00206696">
        <w:tc>
          <w:tcPr>
            <w:tcW w:w="3047" w:type="dxa"/>
          </w:tcPr>
          <w:p w:rsidR="00D82898" w:rsidRPr="000014BB" w:rsidRDefault="00D82898" w:rsidP="00206696">
            <w:pPr>
              <w:spacing w:before="60" w:after="60"/>
              <w:rPr>
                <w:rFonts w:cs="Arial"/>
                <w:szCs w:val="22"/>
                <w:lang w:val="en-US"/>
              </w:rPr>
            </w:pPr>
            <w:r w:rsidRPr="000014BB">
              <w:rPr>
                <w:rFonts w:cs="Arial"/>
                <w:szCs w:val="22"/>
                <w:lang w:val="en-US"/>
              </w:rPr>
              <w:t>Actual Submission Date:</w:t>
            </w:r>
          </w:p>
        </w:tc>
        <w:tc>
          <w:tcPr>
            <w:tcW w:w="6379" w:type="dxa"/>
          </w:tcPr>
          <w:p w:rsidR="00D82898" w:rsidRPr="000014BB" w:rsidRDefault="00207549" w:rsidP="00207549">
            <w:pPr>
              <w:spacing w:before="60" w:after="60"/>
              <w:rPr>
                <w:rFonts w:cs="Arial"/>
                <w:szCs w:val="22"/>
                <w:lang w:val="en-US"/>
              </w:rPr>
            </w:pPr>
            <w:r w:rsidRPr="000014BB">
              <w:rPr>
                <w:rFonts w:cs="Arial"/>
                <w:szCs w:val="22"/>
                <w:lang w:val="en-US"/>
              </w:rPr>
              <w:t>30</w:t>
            </w:r>
            <w:r w:rsidR="00D82898" w:rsidRPr="000014BB">
              <w:rPr>
                <w:rFonts w:cs="Arial"/>
                <w:szCs w:val="22"/>
                <w:lang w:val="en-US"/>
              </w:rPr>
              <w:t>/</w:t>
            </w:r>
            <w:r w:rsidRPr="000014BB">
              <w:rPr>
                <w:rFonts w:cs="Arial"/>
                <w:szCs w:val="22"/>
                <w:lang w:val="en-US"/>
              </w:rPr>
              <w:t>01</w:t>
            </w:r>
            <w:r w:rsidR="00D82898" w:rsidRPr="000014BB">
              <w:rPr>
                <w:rFonts w:cs="Arial"/>
                <w:szCs w:val="22"/>
                <w:lang w:val="en-US"/>
              </w:rPr>
              <w:t>/</w:t>
            </w:r>
            <w:r w:rsidRPr="000014BB">
              <w:rPr>
                <w:rFonts w:cs="Arial"/>
                <w:szCs w:val="22"/>
                <w:lang w:val="en-US"/>
              </w:rPr>
              <w:t>2012</w:t>
            </w:r>
          </w:p>
        </w:tc>
      </w:tr>
      <w:tr w:rsidR="00D82898" w:rsidRPr="000014BB" w:rsidTr="00206696">
        <w:tc>
          <w:tcPr>
            <w:tcW w:w="3047" w:type="dxa"/>
          </w:tcPr>
          <w:p w:rsidR="00D82898" w:rsidRPr="000014BB" w:rsidRDefault="00D82898" w:rsidP="00206696">
            <w:pPr>
              <w:spacing w:before="60" w:after="60"/>
              <w:rPr>
                <w:rFonts w:cs="Arial"/>
                <w:szCs w:val="22"/>
                <w:lang w:val="en-US"/>
              </w:rPr>
            </w:pPr>
            <w:r w:rsidRPr="000014BB">
              <w:rPr>
                <w:rFonts w:cs="Arial"/>
                <w:szCs w:val="22"/>
                <w:lang w:val="en-US"/>
              </w:rPr>
              <w:t>Editor:</w:t>
            </w:r>
            <w:r w:rsidRPr="000014BB">
              <w:rPr>
                <w:rFonts w:cs="Arial"/>
                <w:szCs w:val="22"/>
                <w:lang w:val="en-US"/>
              </w:rPr>
              <w:br/>
              <w:t>Institution:</w:t>
            </w:r>
            <w:r w:rsidRPr="000014BB">
              <w:rPr>
                <w:rFonts w:cs="Arial"/>
                <w:szCs w:val="22"/>
                <w:lang w:val="en-US"/>
              </w:rPr>
              <w:br/>
              <w:t>E-Mail:</w:t>
            </w:r>
          </w:p>
        </w:tc>
        <w:tc>
          <w:tcPr>
            <w:tcW w:w="6379" w:type="dxa"/>
          </w:tcPr>
          <w:p w:rsidR="00D82898" w:rsidRPr="000014BB" w:rsidRDefault="00207549" w:rsidP="00207549">
            <w:pPr>
              <w:spacing w:before="60" w:after="60"/>
              <w:jc w:val="left"/>
              <w:rPr>
                <w:rFonts w:cs="Arial"/>
                <w:szCs w:val="22"/>
                <w:lang w:val="en-US"/>
              </w:rPr>
            </w:pPr>
            <w:proofErr w:type="spellStart"/>
            <w:r w:rsidRPr="000014BB">
              <w:rPr>
                <w:rFonts w:cs="Arial"/>
                <w:szCs w:val="22"/>
                <w:lang w:val="en-US"/>
              </w:rPr>
              <w:t>Manolis</w:t>
            </w:r>
            <w:proofErr w:type="spellEnd"/>
            <w:r w:rsidRPr="000014BB">
              <w:rPr>
                <w:rFonts w:cs="Arial"/>
                <w:szCs w:val="22"/>
                <w:lang w:val="en-US"/>
              </w:rPr>
              <w:t xml:space="preserve"> </w:t>
            </w:r>
            <w:proofErr w:type="spellStart"/>
            <w:r w:rsidRPr="000014BB">
              <w:rPr>
                <w:rFonts w:cs="Arial"/>
                <w:szCs w:val="22"/>
                <w:lang w:val="en-US"/>
              </w:rPr>
              <w:t>Tsiknakis</w:t>
            </w:r>
            <w:proofErr w:type="spellEnd"/>
            <w:r w:rsidR="00D82898" w:rsidRPr="000014BB">
              <w:rPr>
                <w:rFonts w:cs="Arial"/>
                <w:szCs w:val="22"/>
                <w:lang w:val="en-US"/>
              </w:rPr>
              <w:t xml:space="preserve"> </w:t>
            </w:r>
            <w:r w:rsidR="00D82898" w:rsidRPr="000014BB">
              <w:rPr>
                <w:rFonts w:cs="Arial"/>
                <w:szCs w:val="22"/>
                <w:lang w:val="en-US"/>
              </w:rPr>
              <w:br/>
            </w:r>
            <w:r w:rsidRPr="000014BB">
              <w:rPr>
                <w:rFonts w:cs="Arial"/>
                <w:szCs w:val="22"/>
                <w:lang w:val="en-US"/>
              </w:rPr>
              <w:t>FORTH</w:t>
            </w:r>
            <w:r w:rsidR="00D82898" w:rsidRPr="000014BB">
              <w:rPr>
                <w:rFonts w:cs="Arial"/>
                <w:szCs w:val="22"/>
                <w:lang w:val="en-US"/>
              </w:rPr>
              <w:br/>
            </w:r>
            <w:r w:rsidRPr="000014BB">
              <w:rPr>
                <w:rFonts w:cs="Arial"/>
                <w:szCs w:val="22"/>
                <w:lang w:val="en-US"/>
              </w:rPr>
              <w:t>tsiknaki@ics.forth.gr</w:t>
            </w:r>
          </w:p>
        </w:tc>
      </w:tr>
    </w:tbl>
    <w:p w:rsidR="00D82898" w:rsidRPr="000014BB" w:rsidRDefault="00D82898" w:rsidP="00B246C1">
      <w:pPr>
        <w:rPr>
          <w:lang w:val="en-US"/>
        </w:rPr>
      </w:pPr>
    </w:p>
    <w:tbl>
      <w:tblPr>
        <w:tblW w:w="9426"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9426"/>
      </w:tblGrid>
      <w:tr w:rsidR="00D82898" w:rsidRPr="000014BB" w:rsidTr="00206696">
        <w:tc>
          <w:tcPr>
            <w:tcW w:w="9426" w:type="dxa"/>
          </w:tcPr>
          <w:p w:rsidR="00D82898" w:rsidRPr="000014BB" w:rsidRDefault="00D82898" w:rsidP="00206696">
            <w:pPr>
              <w:rPr>
                <w:rFonts w:cs="Arial"/>
                <w:b/>
                <w:szCs w:val="22"/>
                <w:lang w:val="en-US"/>
              </w:rPr>
            </w:pPr>
            <w:r w:rsidRPr="000014BB">
              <w:rPr>
                <w:rFonts w:cs="Arial"/>
                <w:b/>
                <w:szCs w:val="22"/>
                <w:lang w:val="en-US"/>
              </w:rPr>
              <w:t>ABSTRACT:</w:t>
            </w:r>
          </w:p>
          <w:p w:rsidR="00D82898" w:rsidRPr="000014BB" w:rsidRDefault="009545A2" w:rsidP="00C87EA1">
            <w:pPr>
              <w:rPr>
                <w:rFonts w:cs="Arial"/>
                <w:szCs w:val="22"/>
                <w:lang w:val="en-US"/>
              </w:rPr>
            </w:pPr>
            <w:r w:rsidRPr="000014BB">
              <w:rPr>
                <w:rFonts w:cs="Arial"/>
                <w:szCs w:val="22"/>
                <w:lang w:val="en-US"/>
              </w:rPr>
              <w:t>This deliverable aims to define the initial version of the architecture of the p-medicine platform. Additionally it presents the rationale and the process for designing the architecture based on the requirements and the user scenarios of the project. This effort is focused on the identification of the major stakeholders, their concerns, and viewpoints following well-known best practices for documenting software architecture.</w:t>
            </w:r>
            <w:r w:rsidR="00682B2C" w:rsidRPr="000014BB">
              <w:rPr>
                <w:rFonts w:cs="Arial"/>
                <w:szCs w:val="22"/>
                <w:lang w:val="en-US"/>
              </w:rPr>
              <w:t xml:space="preserve"> Another goal of the current deliverable is to present an Architectural Description (AD) document, that defines the high level architecture of the platform.</w:t>
            </w:r>
            <w:r w:rsidRPr="000014BB">
              <w:rPr>
                <w:rFonts w:cs="Arial"/>
                <w:szCs w:val="22"/>
                <w:lang w:val="en-US"/>
              </w:rPr>
              <w:t xml:space="preserve"> The architecture definition process is nevertheless a continuous task as the system evolves and new requirements arise or other issues emerge</w:t>
            </w:r>
            <w:r w:rsidR="00682B2C" w:rsidRPr="000014BB">
              <w:rPr>
                <w:rFonts w:cs="Arial"/>
                <w:szCs w:val="22"/>
                <w:lang w:val="en-US"/>
              </w:rPr>
              <w:t>. This document will therefore similarly evolve and new versions of it will be articulated in the course of the project</w:t>
            </w:r>
            <w:r w:rsidR="00C87EA1">
              <w:rPr>
                <w:rFonts w:cs="Arial"/>
                <w:szCs w:val="22"/>
                <w:lang w:val="en-US"/>
              </w:rPr>
              <w:t>.</w:t>
            </w:r>
          </w:p>
        </w:tc>
      </w:tr>
    </w:tbl>
    <w:p w:rsidR="00D82898" w:rsidRPr="000014BB" w:rsidRDefault="00D82898" w:rsidP="00D82898">
      <w:pPr>
        <w:rPr>
          <w:rFonts w:cs="Arial"/>
          <w:szCs w:val="22"/>
          <w:lang w:val="en-US"/>
        </w:rPr>
      </w:pPr>
    </w:p>
    <w:tbl>
      <w:tblPr>
        <w:tblW w:w="9426"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9426"/>
      </w:tblGrid>
      <w:tr w:rsidR="00D82898" w:rsidRPr="000014BB" w:rsidTr="00206696">
        <w:tc>
          <w:tcPr>
            <w:tcW w:w="9426" w:type="dxa"/>
          </w:tcPr>
          <w:p w:rsidR="00D82898" w:rsidRPr="000014BB" w:rsidRDefault="00D82898" w:rsidP="00C87EA1">
            <w:pPr>
              <w:rPr>
                <w:rFonts w:cs="Arial"/>
                <w:szCs w:val="22"/>
                <w:lang w:val="en-US"/>
              </w:rPr>
            </w:pPr>
            <w:r w:rsidRPr="000014BB">
              <w:rPr>
                <w:rFonts w:cs="Arial"/>
                <w:b/>
                <w:szCs w:val="22"/>
                <w:lang w:val="en-US"/>
              </w:rPr>
              <w:t>KEYWORD LIST</w:t>
            </w:r>
            <w:r w:rsidRPr="00C87EA1">
              <w:rPr>
                <w:rFonts w:cs="Arial"/>
                <w:b/>
                <w:szCs w:val="22"/>
                <w:lang w:val="en-US"/>
              </w:rPr>
              <w:t xml:space="preserve">:  </w:t>
            </w:r>
            <w:r w:rsidR="00843D8A" w:rsidRPr="00C87EA1">
              <w:rPr>
                <w:rFonts w:cs="Arial"/>
                <w:b/>
                <w:szCs w:val="22"/>
                <w:lang w:val="en-US"/>
              </w:rPr>
              <w:t xml:space="preserve">Architecture, </w:t>
            </w:r>
            <w:r w:rsidR="00C87EA1">
              <w:rPr>
                <w:rFonts w:cs="Arial"/>
                <w:b/>
                <w:szCs w:val="22"/>
                <w:lang w:val="en-US"/>
              </w:rPr>
              <w:t>Architectural Description, Views, Viewpoints</w:t>
            </w:r>
          </w:p>
        </w:tc>
      </w:tr>
    </w:tbl>
    <w:p w:rsidR="00D82898" w:rsidRPr="000014BB" w:rsidRDefault="00D82898" w:rsidP="00D82898">
      <w:pPr>
        <w:rPr>
          <w:rFonts w:cs="Arial"/>
          <w:szCs w:val="22"/>
          <w:lang w:val="en-US"/>
        </w:rPr>
      </w:pPr>
    </w:p>
    <w:p w:rsidR="00D82898" w:rsidRPr="000014BB" w:rsidRDefault="00D82898" w:rsidP="00B246C1">
      <w:pPr>
        <w:rPr>
          <w:b/>
          <w:lang w:val="en-US"/>
        </w:rPr>
      </w:pPr>
      <w:r w:rsidRPr="000014BB">
        <w:rPr>
          <w:rFonts w:cs="Arial"/>
          <w:lang w:val="en-US"/>
        </w:rPr>
        <w:t xml:space="preserve">The research leading to these results has received funding from the European Community's Seventh Framework </w:t>
      </w:r>
      <w:proofErr w:type="spellStart"/>
      <w:r w:rsidRPr="000014BB">
        <w:rPr>
          <w:rFonts w:cs="Arial"/>
          <w:lang w:val="en-US"/>
        </w:rPr>
        <w:t>Programme</w:t>
      </w:r>
      <w:proofErr w:type="spellEnd"/>
      <w:r w:rsidRPr="000014BB">
        <w:rPr>
          <w:rFonts w:cs="Arial"/>
          <w:lang w:val="en-US"/>
        </w:rPr>
        <w:t xml:space="preserve"> (FP7/2007-2013) under grant agreement n</w:t>
      </w:r>
      <w:r w:rsidRPr="000014BB">
        <w:rPr>
          <w:rFonts w:cs="Arial"/>
          <w:vertAlign w:val="superscript"/>
          <w:lang w:val="en-US"/>
        </w:rPr>
        <w:t>o</w:t>
      </w:r>
      <w:r w:rsidRPr="000014BB">
        <w:rPr>
          <w:rFonts w:cs="Arial"/>
          <w:lang w:val="en-US"/>
        </w:rPr>
        <w:t xml:space="preserve"> 270089.</w:t>
      </w:r>
    </w:p>
    <w:p w:rsidR="00D82898" w:rsidRPr="000014BB" w:rsidRDefault="00D82898" w:rsidP="00D82898">
      <w:pPr>
        <w:rPr>
          <w:rFonts w:cs="Arial"/>
          <w:lang w:val="en-US"/>
        </w:rPr>
      </w:pPr>
      <w:r w:rsidRPr="000014BB">
        <w:rPr>
          <w:rFonts w:cs="Arial"/>
          <w:lang w:val="en-US"/>
        </w:rPr>
        <w:t>The author is solely responsible for its content, it does not represent the opinion of the European Community and the Community is not responsible for any use that might be made of data appearing therein.</w:t>
      </w:r>
    </w:p>
    <w:p w:rsidR="00D82898" w:rsidRPr="000014BB" w:rsidRDefault="00D82898" w:rsidP="00D82898">
      <w:pPr>
        <w:rPr>
          <w:rFonts w:cs="Arial"/>
          <w:lang w:val="en-US"/>
        </w:rPr>
      </w:pPr>
    </w:p>
    <w:p w:rsidR="00D82898" w:rsidRPr="000014BB" w:rsidRDefault="00D82898" w:rsidP="00D82898">
      <w:pPr>
        <w:rPr>
          <w:lang w:val="en-US"/>
        </w:rPr>
      </w:pPr>
      <w:r w:rsidRPr="000014BB">
        <w:rPr>
          <w:lang w:val="en-US"/>
        </w:rPr>
        <w:br w:type="page"/>
      </w:r>
    </w:p>
    <w:p w:rsidR="00953FFB" w:rsidRPr="000014BB" w:rsidRDefault="00953FFB" w:rsidP="00D82898">
      <w:pPr>
        <w:rPr>
          <w:sz w:val="24"/>
          <w:szCs w:val="24"/>
          <w:lang w:val="en-U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54"/>
        <w:gridCol w:w="1701"/>
        <w:gridCol w:w="1701"/>
        <w:gridCol w:w="4712"/>
      </w:tblGrid>
      <w:tr w:rsidR="00D82898" w:rsidRPr="000014BB" w:rsidTr="00206696">
        <w:tc>
          <w:tcPr>
            <w:tcW w:w="9568" w:type="dxa"/>
            <w:gridSpan w:val="4"/>
            <w:tcBorders>
              <w:top w:val="single" w:sz="12" w:space="0" w:color="auto"/>
              <w:left w:val="single" w:sz="12" w:space="0" w:color="auto"/>
              <w:right w:val="single" w:sz="12" w:space="0" w:color="auto"/>
            </w:tcBorders>
            <w:shd w:val="pct5" w:color="000000" w:fill="FFFFFF"/>
          </w:tcPr>
          <w:p w:rsidR="00D82898" w:rsidRPr="000014BB" w:rsidRDefault="00D82898" w:rsidP="00B246C1">
            <w:pPr>
              <w:rPr>
                <w:b/>
                <w:i/>
                <w:lang w:val="en-US"/>
              </w:rPr>
            </w:pPr>
            <w:r w:rsidRPr="000014BB">
              <w:rPr>
                <w:b/>
                <w:i/>
                <w:lang w:val="en-US"/>
              </w:rPr>
              <w:t>MODIFICATION CONTROL</w:t>
            </w:r>
          </w:p>
        </w:tc>
      </w:tr>
      <w:tr w:rsidR="00D82898" w:rsidRPr="000014BB" w:rsidTr="00206696">
        <w:tc>
          <w:tcPr>
            <w:tcW w:w="1454" w:type="dxa"/>
            <w:tcBorders>
              <w:left w:val="single" w:sz="12" w:space="0" w:color="auto"/>
              <w:bottom w:val="nil"/>
            </w:tcBorders>
          </w:tcPr>
          <w:p w:rsidR="00D82898" w:rsidRPr="000014BB" w:rsidRDefault="00D82898" w:rsidP="00206696">
            <w:pPr>
              <w:spacing w:before="60" w:after="60"/>
              <w:rPr>
                <w:rFonts w:cs="Arial"/>
                <w:szCs w:val="22"/>
                <w:lang w:val="en-US"/>
              </w:rPr>
            </w:pPr>
            <w:r w:rsidRPr="000014BB">
              <w:rPr>
                <w:rFonts w:cs="Arial"/>
                <w:szCs w:val="22"/>
                <w:lang w:val="en-US"/>
              </w:rPr>
              <w:t>Version</w:t>
            </w:r>
          </w:p>
        </w:tc>
        <w:tc>
          <w:tcPr>
            <w:tcW w:w="1701" w:type="dxa"/>
            <w:tcBorders>
              <w:bottom w:val="nil"/>
            </w:tcBorders>
          </w:tcPr>
          <w:p w:rsidR="00D82898" w:rsidRPr="000014BB" w:rsidRDefault="00D82898" w:rsidP="00206696">
            <w:pPr>
              <w:spacing w:before="60" w:after="60"/>
              <w:rPr>
                <w:rFonts w:cs="Arial"/>
                <w:szCs w:val="22"/>
                <w:lang w:val="en-US"/>
              </w:rPr>
            </w:pPr>
            <w:r w:rsidRPr="000014BB">
              <w:rPr>
                <w:rFonts w:cs="Arial"/>
                <w:szCs w:val="22"/>
                <w:lang w:val="en-US"/>
              </w:rPr>
              <w:t>Date</w:t>
            </w:r>
          </w:p>
        </w:tc>
        <w:tc>
          <w:tcPr>
            <w:tcW w:w="1701" w:type="dxa"/>
            <w:tcBorders>
              <w:bottom w:val="nil"/>
            </w:tcBorders>
          </w:tcPr>
          <w:p w:rsidR="00D82898" w:rsidRPr="000014BB" w:rsidRDefault="00D82898" w:rsidP="00206696">
            <w:pPr>
              <w:spacing w:before="60" w:after="60"/>
              <w:rPr>
                <w:rFonts w:cs="Arial"/>
                <w:szCs w:val="22"/>
                <w:lang w:val="en-US"/>
              </w:rPr>
            </w:pPr>
            <w:r w:rsidRPr="000014BB">
              <w:rPr>
                <w:rFonts w:cs="Arial"/>
                <w:szCs w:val="22"/>
                <w:lang w:val="en-US"/>
              </w:rPr>
              <w:t>Status</w:t>
            </w:r>
          </w:p>
        </w:tc>
        <w:tc>
          <w:tcPr>
            <w:tcW w:w="4712" w:type="dxa"/>
            <w:tcBorders>
              <w:bottom w:val="nil"/>
              <w:right w:val="single" w:sz="12" w:space="0" w:color="auto"/>
            </w:tcBorders>
          </w:tcPr>
          <w:p w:rsidR="00D82898" w:rsidRPr="000014BB" w:rsidRDefault="00D82898" w:rsidP="00206696">
            <w:pPr>
              <w:spacing w:before="60" w:after="60"/>
              <w:rPr>
                <w:rFonts w:cs="Arial"/>
                <w:szCs w:val="22"/>
                <w:lang w:val="en-US"/>
              </w:rPr>
            </w:pPr>
            <w:r w:rsidRPr="000014BB">
              <w:rPr>
                <w:rFonts w:cs="Arial"/>
                <w:szCs w:val="22"/>
                <w:lang w:val="en-US"/>
              </w:rPr>
              <w:t>Author</w:t>
            </w:r>
          </w:p>
        </w:tc>
      </w:tr>
      <w:tr w:rsidR="00D82898" w:rsidRPr="000014BB" w:rsidTr="00206696">
        <w:tc>
          <w:tcPr>
            <w:tcW w:w="1454" w:type="dxa"/>
            <w:tcBorders>
              <w:top w:val="single" w:sz="12" w:space="0" w:color="auto"/>
              <w:left w:val="single" w:sz="12" w:space="0" w:color="auto"/>
              <w:bottom w:val="single" w:sz="12" w:space="0" w:color="auto"/>
            </w:tcBorders>
          </w:tcPr>
          <w:p w:rsidR="00D82898" w:rsidRPr="000014BB" w:rsidRDefault="002D73BE" w:rsidP="00206696">
            <w:pPr>
              <w:spacing w:before="60" w:after="60"/>
              <w:rPr>
                <w:rFonts w:cs="Arial"/>
                <w:szCs w:val="22"/>
                <w:lang w:val="en-US"/>
              </w:rPr>
            </w:pPr>
            <w:r w:rsidRPr="000014BB">
              <w:rPr>
                <w:rFonts w:cs="Arial"/>
                <w:szCs w:val="22"/>
                <w:lang w:val="en-US"/>
              </w:rPr>
              <w:t>0.1</w:t>
            </w:r>
          </w:p>
        </w:tc>
        <w:tc>
          <w:tcPr>
            <w:tcW w:w="1701" w:type="dxa"/>
            <w:tcBorders>
              <w:top w:val="single" w:sz="12" w:space="0" w:color="auto"/>
              <w:bottom w:val="single" w:sz="12" w:space="0" w:color="auto"/>
            </w:tcBorders>
          </w:tcPr>
          <w:p w:rsidR="00D82898" w:rsidRPr="000014BB" w:rsidRDefault="00A86883" w:rsidP="00A86883">
            <w:pPr>
              <w:spacing w:before="60" w:after="60"/>
              <w:rPr>
                <w:rFonts w:cs="Arial"/>
                <w:szCs w:val="22"/>
                <w:lang w:val="en-US"/>
              </w:rPr>
            </w:pPr>
            <w:r w:rsidRPr="000014BB">
              <w:rPr>
                <w:rFonts w:cs="Arial"/>
                <w:szCs w:val="22"/>
                <w:lang w:val="en-US"/>
              </w:rPr>
              <w:t>15</w:t>
            </w:r>
            <w:r w:rsidR="00D82898" w:rsidRPr="000014BB">
              <w:rPr>
                <w:rFonts w:cs="Arial"/>
                <w:szCs w:val="22"/>
                <w:lang w:val="en-US"/>
              </w:rPr>
              <w:t>/</w:t>
            </w:r>
            <w:r w:rsidRPr="000014BB">
              <w:rPr>
                <w:rFonts w:cs="Arial"/>
                <w:szCs w:val="22"/>
                <w:lang w:val="en-US"/>
              </w:rPr>
              <w:t>12</w:t>
            </w:r>
            <w:r w:rsidR="00D82898" w:rsidRPr="000014BB">
              <w:rPr>
                <w:rFonts w:cs="Arial"/>
                <w:szCs w:val="22"/>
                <w:lang w:val="en-US"/>
              </w:rPr>
              <w:t>/</w:t>
            </w:r>
            <w:r w:rsidRPr="000014BB">
              <w:rPr>
                <w:rFonts w:cs="Arial"/>
                <w:szCs w:val="22"/>
                <w:lang w:val="en-US"/>
              </w:rPr>
              <w:t>2011</w:t>
            </w:r>
          </w:p>
        </w:tc>
        <w:tc>
          <w:tcPr>
            <w:tcW w:w="1701" w:type="dxa"/>
            <w:tcBorders>
              <w:top w:val="single" w:sz="12" w:space="0" w:color="auto"/>
              <w:bottom w:val="single" w:sz="12" w:space="0" w:color="auto"/>
            </w:tcBorders>
          </w:tcPr>
          <w:p w:rsidR="00D82898" w:rsidRPr="000014BB" w:rsidRDefault="00D82898" w:rsidP="00206696">
            <w:pPr>
              <w:spacing w:before="60" w:after="60"/>
              <w:rPr>
                <w:rFonts w:cs="Arial"/>
                <w:szCs w:val="22"/>
                <w:lang w:val="en-US"/>
              </w:rPr>
            </w:pPr>
            <w:r w:rsidRPr="000014BB">
              <w:rPr>
                <w:rFonts w:cs="Arial"/>
                <w:szCs w:val="22"/>
                <w:lang w:val="en-US"/>
              </w:rPr>
              <w:t>Draft</w:t>
            </w:r>
          </w:p>
        </w:tc>
        <w:tc>
          <w:tcPr>
            <w:tcW w:w="4712" w:type="dxa"/>
            <w:tcBorders>
              <w:top w:val="single" w:sz="12" w:space="0" w:color="auto"/>
              <w:bottom w:val="single" w:sz="12" w:space="0" w:color="auto"/>
              <w:right w:val="single" w:sz="12" w:space="0" w:color="auto"/>
            </w:tcBorders>
          </w:tcPr>
          <w:p w:rsidR="00D82898" w:rsidRPr="000014BB" w:rsidRDefault="00A86883" w:rsidP="00206696">
            <w:pPr>
              <w:spacing w:before="60" w:after="60"/>
              <w:rPr>
                <w:rFonts w:cs="Arial"/>
                <w:szCs w:val="22"/>
                <w:lang w:val="en-US"/>
              </w:rPr>
            </w:pPr>
            <w:proofErr w:type="spellStart"/>
            <w:r w:rsidRPr="000014BB">
              <w:rPr>
                <w:rFonts w:cs="Arial"/>
                <w:szCs w:val="22"/>
                <w:lang w:val="en-US"/>
              </w:rPr>
              <w:t>Haridimos</w:t>
            </w:r>
            <w:proofErr w:type="spellEnd"/>
            <w:r w:rsidRPr="000014BB">
              <w:rPr>
                <w:rFonts w:cs="Arial"/>
                <w:szCs w:val="22"/>
                <w:lang w:val="en-US"/>
              </w:rPr>
              <w:t xml:space="preserve"> </w:t>
            </w:r>
            <w:proofErr w:type="spellStart"/>
            <w:r w:rsidRPr="000014BB">
              <w:rPr>
                <w:rFonts w:cs="Arial"/>
                <w:szCs w:val="22"/>
                <w:lang w:val="en-US"/>
              </w:rPr>
              <w:t>Kondylakis</w:t>
            </w:r>
            <w:proofErr w:type="spellEnd"/>
          </w:p>
        </w:tc>
      </w:tr>
      <w:tr w:rsidR="00D82898" w:rsidRPr="000014BB" w:rsidTr="00206696">
        <w:tc>
          <w:tcPr>
            <w:tcW w:w="1454" w:type="dxa"/>
            <w:tcBorders>
              <w:top w:val="single" w:sz="12" w:space="0" w:color="auto"/>
              <w:left w:val="single" w:sz="12" w:space="0" w:color="auto"/>
            </w:tcBorders>
          </w:tcPr>
          <w:p w:rsidR="00D82898" w:rsidRPr="000014BB" w:rsidRDefault="00D82898" w:rsidP="00206696">
            <w:pPr>
              <w:spacing w:before="60" w:after="60"/>
              <w:rPr>
                <w:rFonts w:cs="Arial"/>
                <w:szCs w:val="22"/>
                <w:lang w:val="en-US"/>
              </w:rPr>
            </w:pPr>
            <w:r w:rsidRPr="000014BB">
              <w:rPr>
                <w:rFonts w:cs="Arial"/>
                <w:szCs w:val="22"/>
                <w:lang w:val="en-US"/>
              </w:rPr>
              <w:t>0</w:t>
            </w:r>
            <w:r w:rsidR="002D73BE" w:rsidRPr="000014BB">
              <w:rPr>
                <w:rFonts w:cs="Arial"/>
                <w:szCs w:val="22"/>
                <w:lang w:val="en-US"/>
              </w:rPr>
              <w:t>.</w:t>
            </w:r>
            <w:r w:rsidR="00FB6572" w:rsidRPr="000014BB">
              <w:rPr>
                <w:rFonts w:cs="Arial"/>
                <w:szCs w:val="22"/>
                <w:lang w:val="en-US"/>
              </w:rPr>
              <w:t>2</w:t>
            </w:r>
          </w:p>
        </w:tc>
        <w:tc>
          <w:tcPr>
            <w:tcW w:w="1701" w:type="dxa"/>
            <w:tcBorders>
              <w:top w:val="single" w:sz="12" w:space="0" w:color="auto"/>
            </w:tcBorders>
          </w:tcPr>
          <w:p w:rsidR="00D82898" w:rsidRPr="000014BB" w:rsidRDefault="007E0727" w:rsidP="00206696">
            <w:pPr>
              <w:spacing w:before="60" w:after="60"/>
              <w:rPr>
                <w:rFonts w:cs="Arial"/>
                <w:szCs w:val="22"/>
                <w:lang w:val="en-US"/>
              </w:rPr>
            </w:pPr>
            <w:r w:rsidRPr="000014BB">
              <w:rPr>
                <w:rFonts w:cs="Arial"/>
                <w:szCs w:val="22"/>
                <w:lang w:val="en-US"/>
              </w:rPr>
              <w:t>09</w:t>
            </w:r>
            <w:r w:rsidR="002D73BE" w:rsidRPr="000014BB">
              <w:rPr>
                <w:rFonts w:cs="Arial"/>
                <w:szCs w:val="22"/>
                <w:lang w:val="en-US"/>
              </w:rPr>
              <w:t>/01/201</w:t>
            </w:r>
            <w:r w:rsidR="00C87EA1">
              <w:rPr>
                <w:rFonts w:cs="Arial"/>
                <w:szCs w:val="22"/>
                <w:lang w:val="en-US"/>
              </w:rPr>
              <w:t>2</w:t>
            </w:r>
          </w:p>
        </w:tc>
        <w:tc>
          <w:tcPr>
            <w:tcW w:w="1701" w:type="dxa"/>
            <w:tcBorders>
              <w:top w:val="single" w:sz="12" w:space="0" w:color="auto"/>
            </w:tcBorders>
          </w:tcPr>
          <w:p w:rsidR="00D82898" w:rsidRPr="000014BB" w:rsidRDefault="00D82898" w:rsidP="00206696">
            <w:pPr>
              <w:spacing w:before="60" w:after="60"/>
              <w:rPr>
                <w:rFonts w:cs="Arial"/>
                <w:szCs w:val="22"/>
                <w:lang w:val="en-US"/>
              </w:rPr>
            </w:pPr>
            <w:r w:rsidRPr="000014BB">
              <w:rPr>
                <w:rFonts w:cs="Arial"/>
                <w:szCs w:val="22"/>
                <w:lang w:val="en-US"/>
              </w:rPr>
              <w:t>Draft</w:t>
            </w:r>
          </w:p>
        </w:tc>
        <w:tc>
          <w:tcPr>
            <w:tcW w:w="4712" w:type="dxa"/>
            <w:tcBorders>
              <w:top w:val="single" w:sz="12" w:space="0" w:color="auto"/>
              <w:right w:val="single" w:sz="12" w:space="0" w:color="auto"/>
            </w:tcBorders>
          </w:tcPr>
          <w:p w:rsidR="00D82898" w:rsidRPr="000014BB" w:rsidRDefault="002D73BE" w:rsidP="00206696">
            <w:pPr>
              <w:spacing w:before="60" w:after="60"/>
              <w:rPr>
                <w:rFonts w:cs="Arial"/>
                <w:szCs w:val="22"/>
                <w:lang w:val="en-US"/>
              </w:rPr>
            </w:pPr>
            <w:r w:rsidRPr="000014BB">
              <w:rPr>
                <w:rFonts w:cs="Arial"/>
                <w:szCs w:val="22"/>
                <w:lang w:val="en-US"/>
              </w:rPr>
              <w:t>Stelios Sfakianakis</w:t>
            </w:r>
          </w:p>
        </w:tc>
      </w:tr>
      <w:tr w:rsidR="00D82898" w:rsidRPr="000014BB" w:rsidTr="00206696">
        <w:tc>
          <w:tcPr>
            <w:tcW w:w="1454" w:type="dxa"/>
            <w:tcBorders>
              <w:top w:val="single" w:sz="12" w:space="0" w:color="auto"/>
              <w:left w:val="single" w:sz="12" w:space="0" w:color="auto"/>
              <w:bottom w:val="single" w:sz="12" w:space="0" w:color="auto"/>
            </w:tcBorders>
          </w:tcPr>
          <w:p w:rsidR="00D82898" w:rsidRPr="000014BB" w:rsidRDefault="007E0727" w:rsidP="00206696">
            <w:pPr>
              <w:spacing w:before="60" w:after="60"/>
              <w:rPr>
                <w:rFonts w:cs="Arial"/>
                <w:szCs w:val="22"/>
                <w:lang w:val="en-US"/>
              </w:rPr>
            </w:pPr>
            <w:r w:rsidRPr="000014BB">
              <w:rPr>
                <w:rFonts w:cs="Arial"/>
                <w:szCs w:val="22"/>
                <w:lang w:val="en-US"/>
              </w:rPr>
              <w:t>0.4</w:t>
            </w:r>
          </w:p>
        </w:tc>
        <w:tc>
          <w:tcPr>
            <w:tcW w:w="1701" w:type="dxa"/>
            <w:tcBorders>
              <w:top w:val="single" w:sz="12" w:space="0" w:color="auto"/>
              <w:bottom w:val="single" w:sz="12" w:space="0" w:color="auto"/>
            </w:tcBorders>
          </w:tcPr>
          <w:p w:rsidR="00D82898" w:rsidRPr="000014BB" w:rsidRDefault="007E0727" w:rsidP="00206696">
            <w:pPr>
              <w:spacing w:before="60" w:after="60"/>
              <w:rPr>
                <w:rFonts w:cs="Arial"/>
                <w:szCs w:val="22"/>
                <w:lang w:val="en-US"/>
              </w:rPr>
            </w:pPr>
            <w:r w:rsidRPr="000014BB">
              <w:rPr>
                <w:rFonts w:cs="Arial"/>
                <w:szCs w:val="22"/>
                <w:lang w:val="en-US"/>
              </w:rPr>
              <w:t>20/01/201</w:t>
            </w:r>
            <w:r w:rsidR="00C87EA1">
              <w:rPr>
                <w:rFonts w:cs="Arial"/>
                <w:szCs w:val="22"/>
                <w:lang w:val="en-US"/>
              </w:rPr>
              <w:t>2</w:t>
            </w:r>
          </w:p>
        </w:tc>
        <w:tc>
          <w:tcPr>
            <w:tcW w:w="1701" w:type="dxa"/>
            <w:tcBorders>
              <w:top w:val="single" w:sz="12" w:space="0" w:color="auto"/>
              <w:bottom w:val="single" w:sz="12" w:space="0" w:color="auto"/>
            </w:tcBorders>
          </w:tcPr>
          <w:p w:rsidR="00D82898" w:rsidRPr="000014BB" w:rsidRDefault="00D82898" w:rsidP="00206696">
            <w:pPr>
              <w:spacing w:before="60" w:after="60"/>
              <w:rPr>
                <w:rFonts w:cs="Arial"/>
                <w:szCs w:val="22"/>
                <w:lang w:val="en-US"/>
              </w:rPr>
            </w:pPr>
            <w:r w:rsidRPr="000014BB">
              <w:rPr>
                <w:rFonts w:cs="Arial"/>
                <w:szCs w:val="22"/>
                <w:lang w:val="en-US"/>
              </w:rPr>
              <w:t>Draft</w:t>
            </w:r>
          </w:p>
        </w:tc>
        <w:tc>
          <w:tcPr>
            <w:tcW w:w="4712" w:type="dxa"/>
            <w:tcBorders>
              <w:top w:val="single" w:sz="12" w:space="0" w:color="auto"/>
              <w:bottom w:val="single" w:sz="12" w:space="0" w:color="auto"/>
              <w:right w:val="single" w:sz="12" w:space="0" w:color="auto"/>
            </w:tcBorders>
          </w:tcPr>
          <w:p w:rsidR="00D82898" w:rsidRPr="000014BB" w:rsidRDefault="0089574F" w:rsidP="00206696">
            <w:pPr>
              <w:spacing w:before="60" w:after="60"/>
              <w:rPr>
                <w:rFonts w:cs="Arial"/>
                <w:szCs w:val="22"/>
                <w:lang w:val="en-US"/>
              </w:rPr>
            </w:pPr>
            <w:r w:rsidRPr="000014BB">
              <w:rPr>
                <w:rFonts w:cs="Arial"/>
                <w:szCs w:val="22"/>
                <w:lang w:val="en-US"/>
              </w:rPr>
              <w:t>Stelios Sfakianakis</w:t>
            </w:r>
          </w:p>
        </w:tc>
      </w:tr>
      <w:tr w:rsidR="00D82898" w:rsidRPr="000014BB" w:rsidTr="00206696">
        <w:tc>
          <w:tcPr>
            <w:tcW w:w="1454" w:type="dxa"/>
            <w:tcBorders>
              <w:top w:val="single" w:sz="12" w:space="0" w:color="auto"/>
              <w:left w:val="single" w:sz="12" w:space="0" w:color="auto"/>
              <w:bottom w:val="single" w:sz="12" w:space="0" w:color="auto"/>
            </w:tcBorders>
          </w:tcPr>
          <w:p w:rsidR="00D82898" w:rsidRPr="000014BB" w:rsidRDefault="00C87EA1" w:rsidP="00206696">
            <w:pPr>
              <w:spacing w:before="60" w:after="60"/>
              <w:rPr>
                <w:rFonts w:cs="Arial"/>
                <w:szCs w:val="22"/>
                <w:lang w:val="en-US"/>
              </w:rPr>
            </w:pPr>
            <w:r>
              <w:rPr>
                <w:rFonts w:cs="Arial"/>
                <w:szCs w:val="22"/>
                <w:lang w:val="en-US"/>
              </w:rPr>
              <w:t>0.4</w:t>
            </w:r>
          </w:p>
        </w:tc>
        <w:tc>
          <w:tcPr>
            <w:tcW w:w="1701" w:type="dxa"/>
            <w:tcBorders>
              <w:top w:val="single" w:sz="12" w:space="0" w:color="auto"/>
              <w:bottom w:val="single" w:sz="12" w:space="0" w:color="auto"/>
            </w:tcBorders>
          </w:tcPr>
          <w:p w:rsidR="00D82898" w:rsidRPr="000014BB" w:rsidRDefault="00C87EA1" w:rsidP="00206696">
            <w:pPr>
              <w:spacing w:before="60" w:after="60"/>
              <w:rPr>
                <w:rFonts w:cs="Arial"/>
                <w:szCs w:val="22"/>
                <w:lang w:val="en-US"/>
              </w:rPr>
            </w:pPr>
            <w:r>
              <w:rPr>
                <w:rFonts w:cs="Arial"/>
                <w:szCs w:val="22"/>
                <w:lang w:val="en-US"/>
              </w:rPr>
              <w:t>30/01/2012</w:t>
            </w:r>
          </w:p>
        </w:tc>
        <w:tc>
          <w:tcPr>
            <w:tcW w:w="1701" w:type="dxa"/>
            <w:tcBorders>
              <w:top w:val="single" w:sz="12" w:space="0" w:color="auto"/>
              <w:bottom w:val="single" w:sz="12" w:space="0" w:color="auto"/>
            </w:tcBorders>
          </w:tcPr>
          <w:p w:rsidR="00D82898" w:rsidRPr="000014BB" w:rsidRDefault="00C87EA1" w:rsidP="00206696">
            <w:pPr>
              <w:spacing w:before="60" w:after="60"/>
              <w:rPr>
                <w:rFonts w:cs="Arial"/>
                <w:szCs w:val="22"/>
                <w:lang w:val="en-US"/>
              </w:rPr>
            </w:pPr>
            <w:r>
              <w:rPr>
                <w:rFonts w:cs="Arial"/>
                <w:szCs w:val="22"/>
                <w:lang w:val="en-US"/>
              </w:rPr>
              <w:t>Draft</w:t>
            </w:r>
          </w:p>
        </w:tc>
        <w:tc>
          <w:tcPr>
            <w:tcW w:w="4712" w:type="dxa"/>
            <w:tcBorders>
              <w:top w:val="single" w:sz="12" w:space="0" w:color="auto"/>
              <w:bottom w:val="single" w:sz="12" w:space="0" w:color="auto"/>
              <w:right w:val="single" w:sz="12" w:space="0" w:color="auto"/>
            </w:tcBorders>
          </w:tcPr>
          <w:p w:rsidR="00D82898" w:rsidRPr="000014BB" w:rsidRDefault="00C87EA1" w:rsidP="00206696">
            <w:pPr>
              <w:spacing w:before="60" w:after="60"/>
              <w:rPr>
                <w:rFonts w:cs="Arial"/>
                <w:szCs w:val="22"/>
                <w:lang w:val="en-US"/>
              </w:rPr>
            </w:pPr>
            <w:r>
              <w:rPr>
                <w:rFonts w:cs="Arial"/>
                <w:szCs w:val="22"/>
                <w:lang w:val="en-US"/>
              </w:rPr>
              <w:t>Stelios Sfakianakis</w:t>
            </w:r>
          </w:p>
        </w:tc>
      </w:tr>
    </w:tbl>
    <w:p w:rsidR="00D82898" w:rsidRPr="000014BB" w:rsidRDefault="00D82898" w:rsidP="00D82898">
      <w:pPr>
        <w:rPr>
          <w:rFonts w:cs="Arial"/>
          <w:szCs w:val="22"/>
          <w:lang w:val="en-US"/>
        </w:rPr>
      </w:pPr>
    </w:p>
    <w:p w:rsidR="00D82898" w:rsidRPr="000014BB" w:rsidRDefault="00D82898" w:rsidP="00B246C1">
      <w:pPr>
        <w:rPr>
          <w:lang w:val="en-US" w:eastAsia="en-US"/>
        </w:rPr>
      </w:pPr>
      <w:r w:rsidRPr="000014BB">
        <w:rPr>
          <w:lang w:val="en-US" w:eastAsia="en-US"/>
        </w:rPr>
        <w:t>List of contributors</w:t>
      </w:r>
    </w:p>
    <w:p w:rsidR="009B506E" w:rsidRPr="000014BB" w:rsidRDefault="009B506E" w:rsidP="00D82898">
      <w:pPr>
        <w:pStyle w:val="List"/>
        <w:numPr>
          <w:ilvl w:val="0"/>
          <w:numId w:val="1"/>
        </w:numPr>
        <w:tabs>
          <w:tab w:val="clear" w:pos="360"/>
          <w:tab w:val="num" w:pos="927"/>
        </w:tabs>
        <w:spacing w:before="120" w:after="120"/>
        <w:ind w:left="927"/>
        <w:rPr>
          <w:rFonts w:cs="Arial"/>
          <w:szCs w:val="22"/>
          <w:lang w:val="en-US"/>
        </w:rPr>
      </w:pPr>
      <w:proofErr w:type="spellStart"/>
      <w:r w:rsidRPr="000014BB">
        <w:rPr>
          <w:rFonts w:cs="Arial"/>
          <w:snapToGrid w:val="0"/>
          <w:szCs w:val="22"/>
          <w:lang w:val="en-US"/>
        </w:rPr>
        <w:t>Manolis</w:t>
      </w:r>
      <w:proofErr w:type="spellEnd"/>
      <w:r w:rsidRPr="000014BB">
        <w:rPr>
          <w:rFonts w:cs="Arial"/>
          <w:snapToGrid w:val="0"/>
          <w:szCs w:val="22"/>
          <w:lang w:val="en-US"/>
        </w:rPr>
        <w:t xml:space="preserve"> </w:t>
      </w:r>
      <w:proofErr w:type="spellStart"/>
      <w:r w:rsidRPr="000014BB">
        <w:rPr>
          <w:rFonts w:cs="Arial"/>
          <w:snapToGrid w:val="0"/>
          <w:szCs w:val="22"/>
          <w:lang w:val="en-US"/>
        </w:rPr>
        <w:t>Tsiknakis</w:t>
      </w:r>
      <w:proofErr w:type="spellEnd"/>
      <w:r w:rsidRPr="000014BB">
        <w:rPr>
          <w:rFonts w:cs="Arial"/>
          <w:snapToGrid w:val="0"/>
          <w:szCs w:val="22"/>
          <w:lang w:val="en-US"/>
        </w:rPr>
        <w:t>, FORTH</w:t>
      </w:r>
    </w:p>
    <w:p w:rsidR="00D82898" w:rsidRPr="000014BB" w:rsidRDefault="00A86883" w:rsidP="00D82898">
      <w:pPr>
        <w:pStyle w:val="List"/>
        <w:numPr>
          <w:ilvl w:val="0"/>
          <w:numId w:val="1"/>
        </w:numPr>
        <w:tabs>
          <w:tab w:val="clear" w:pos="360"/>
          <w:tab w:val="num" w:pos="927"/>
        </w:tabs>
        <w:spacing w:before="120" w:after="120"/>
        <w:ind w:left="927"/>
        <w:rPr>
          <w:rFonts w:cs="Arial"/>
          <w:szCs w:val="22"/>
          <w:lang w:val="en-US"/>
        </w:rPr>
      </w:pPr>
      <w:r w:rsidRPr="000014BB">
        <w:rPr>
          <w:rFonts w:cs="Arial"/>
          <w:snapToGrid w:val="0"/>
          <w:szCs w:val="22"/>
          <w:lang w:val="en-US"/>
        </w:rPr>
        <w:t>Stelios Sfakianakis, FORTH</w:t>
      </w:r>
    </w:p>
    <w:p w:rsidR="00D82898" w:rsidRPr="000014BB" w:rsidRDefault="00A86883" w:rsidP="00D82898">
      <w:pPr>
        <w:pStyle w:val="List"/>
        <w:numPr>
          <w:ilvl w:val="0"/>
          <w:numId w:val="1"/>
        </w:numPr>
        <w:tabs>
          <w:tab w:val="clear" w:pos="360"/>
          <w:tab w:val="num" w:pos="927"/>
        </w:tabs>
        <w:spacing w:before="120" w:after="120"/>
        <w:ind w:left="927"/>
        <w:rPr>
          <w:rFonts w:cs="Arial"/>
          <w:szCs w:val="22"/>
          <w:lang w:val="en-US"/>
        </w:rPr>
      </w:pPr>
      <w:proofErr w:type="spellStart"/>
      <w:r w:rsidRPr="000014BB">
        <w:rPr>
          <w:rFonts w:cs="Arial"/>
          <w:snapToGrid w:val="0"/>
          <w:szCs w:val="22"/>
          <w:lang w:val="en-US"/>
        </w:rPr>
        <w:t>Giorgos</w:t>
      </w:r>
      <w:proofErr w:type="spellEnd"/>
      <w:r w:rsidRPr="000014BB">
        <w:rPr>
          <w:rFonts w:cs="Arial"/>
          <w:snapToGrid w:val="0"/>
          <w:szCs w:val="22"/>
          <w:lang w:val="en-US"/>
        </w:rPr>
        <w:t xml:space="preserve"> </w:t>
      </w:r>
      <w:proofErr w:type="spellStart"/>
      <w:r w:rsidRPr="000014BB">
        <w:rPr>
          <w:rFonts w:cs="Arial"/>
          <w:snapToGrid w:val="0"/>
          <w:szCs w:val="22"/>
          <w:lang w:val="en-US"/>
        </w:rPr>
        <w:t>Zacharioudakis</w:t>
      </w:r>
      <w:proofErr w:type="spellEnd"/>
      <w:r w:rsidRPr="000014BB">
        <w:rPr>
          <w:rFonts w:cs="Arial"/>
          <w:snapToGrid w:val="0"/>
          <w:szCs w:val="22"/>
          <w:lang w:val="en-US"/>
        </w:rPr>
        <w:t>, FORTH</w:t>
      </w:r>
    </w:p>
    <w:p w:rsidR="00D82898" w:rsidRPr="000014BB" w:rsidRDefault="00A86883" w:rsidP="00D82898">
      <w:pPr>
        <w:pStyle w:val="List"/>
        <w:numPr>
          <w:ilvl w:val="0"/>
          <w:numId w:val="1"/>
        </w:numPr>
        <w:tabs>
          <w:tab w:val="clear" w:pos="360"/>
          <w:tab w:val="num" w:pos="927"/>
        </w:tabs>
        <w:spacing w:before="120" w:after="120"/>
        <w:ind w:left="927"/>
        <w:rPr>
          <w:rFonts w:cs="Arial"/>
          <w:szCs w:val="22"/>
          <w:lang w:val="en-US"/>
        </w:rPr>
      </w:pPr>
      <w:proofErr w:type="spellStart"/>
      <w:r w:rsidRPr="000014BB">
        <w:rPr>
          <w:rFonts w:cs="Arial"/>
          <w:snapToGrid w:val="0"/>
          <w:szCs w:val="22"/>
          <w:lang w:val="en-US"/>
        </w:rPr>
        <w:t>Lefteris</w:t>
      </w:r>
      <w:proofErr w:type="spellEnd"/>
      <w:r w:rsidRPr="000014BB">
        <w:rPr>
          <w:rFonts w:cs="Arial"/>
          <w:snapToGrid w:val="0"/>
          <w:szCs w:val="22"/>
          <w:lang w:val="en-US"/>
        </w:rPr>
        <w:t xml:space="preserve"> </w:t>
      </w:r>
      <w:proofErr w:type="spellStart"/>
      <w:r w:rsidRPr="000014BB">
        <w:rPr>
          <w:rFonts w:cs="Arial"/>
          <w:snapToGrid w:val="0"/>
          <w:szCs w:val="22"/>
          <w:lang w:val="en-US"/>
        </w:rPr>
        <w:t>Koumakis</w:t>
      </w:r>
      <w:proofErr w:type="spellEnd"/>
      <w:r w:rsidRPr="000014BB">
        <w:rPr>
          <w:rFonts w:cs="Arial"/>
          <w:snapToGrid w:val="0"/>
          <w:szCs w:val="22"/>
          <w:lang w:val="en-US"/>
        </w:rPr>
        <w:t>, FORTH</w:t>
      </w:r>
    </w:p>
    <w:p w:rsidR="00D82898" w:rsidRPr="000014BB" w:rsidRDefault="00A86883" w:rsidP="00D82898">
      <w:pPr>
        <w:pStyle w:val="List"/>
        <w:numPr>
          <w:ilvl w:val="0"/>
          <w:numId w:val="1"/>
        </w:numPr>
        <w:tabs>
          <w:tab w:val="clear" w:pos="360"/>
          <w:tab w:val="num" w:pos="927"/>
        </w:tabs>
        <w:spacing w:before="120" w:after="120"/>
        <w:ind w:left="927"/>
        <w:rPr>
          <w:rFonts w:cs="Arial"/>
          <w:szCs w:val="22"/>
          <w:lang w:val="en-US"/>
        </w:rPr>
      </w:pPr>
      <w:proofErr w:type="spellStart"/>
      <w:r w:rsidRPr="000014BB">
        <w:rPr>
          <w:rFonts w:cs="Arial"/>
          <w:snapToGrid w:val="0"/>
          <w:szCs w:val="22"/>
          <w:lang w:val="en-US"/>
        </w:rPr>
        <w:t>Haridimos</w:t>
      </w:r>
      <w:proofErr w:type="spellEnd"/>
      <w:r w:rsidRPr="000014BB">
        <w:rPr>
          <w:rFonts w:cs="Arial"/>
          <w:snapToGrid w:val="0"/>
          <w:szCs w:val="22"/>
          <w:lang w:val="en-US"/>
        </w:rPr>
        <w:t xml:space="preserve"> </w:t>
      </w:r>
      <w:proofErr w:type="spellStart"/>
      <w:r w:rsidRPr="000014BB">
        <w:rPr>
          <w:rFonts w:cs="Arial"/>
          <w:snapToGrid w:val="0"/>
          <w:szCs w:val="22"/>
          <w:lang w:val="en-US"/>
        </w:rPr>
        <w:t>Kondylakis</w:t>
      </w:r>
      <w:proofErr w:type="spellEnd"/>
      <w:r w:rsidRPr="000014BB">
        <w:rPr>
          <w:rFonts w:cs="Arial"/>
          <w:snapToGrid w:val="0"/>
          <w:szCs w:val="22"/>
          <w:lang w:val="en-US"/>
        </w:rPr>
        <w:t>, FORTH</w:t>
      </w:r>
    </w:p>
    <w:p w:rsidR="00EB6042" w:rsidRPr="000014BB" w:rsidRDefault="00EB6042" w:rsidP="00D82898">
      <w:pPr>
        <w:pStyle w:val="List"/>
        <w:numPr>
          <w:ilvl w:val="0"/>
          <w:numId w:val="1"/>
        </w:numPr>
        <w:tabs>
          <w:tab w:val="clear" w:pos="360"/>
          <w:tab w:val="num" w:pos="927"/>
        </w:tabs>
        <w:spacing w:before="120" w:after="120"/>
        <w:ind w:left="927"/>
        <w:rPr>
          <w:rFonts w:cs="Arial"/>
          <w:szCs w:val="22"/>
          <w:lang w:val="en-US"/>
        </w:rPr>
      </w:pPr>
      <w:r w:rsidRPr="000014BB">
        <w:rPr>
          <w:rFonts w:cs="Arial"/>
          <w:snapToGrid w:val="0"/>
          <w:szCs w:val="22"/>
          <w:lang w:val="en-US"/>
        </w:rPr>
        <w:t xml:space="preserve">Elias </w:t>
      </w:r>
      <w:proofErr w:type="spellStart"/>
      <w:r w:rsidRPr="000014BB">
        <w:rPr>
          <w:rFonts w:cs="Arial"/>
          <w:snapToGrid w:val="0"/>
          <w:szCs w:val="22"/>
          <w:lang w:val="en-US"/>
        </w:rPr>
        <w:t>Neri</w:t>
      </w:r>
      <w:proofErr w:type="spellEnd"/>
      <w:r w:rsidRPr="000014BB">
        <w:rPr>
          <w:rFonts w:cs="Arial"/>
          <w:snapToGrid w:val="0"/>
          <w:szCs w:val="22"/>
          <w:lang w:val="en-US"/>
        </w:rPr>
        <w:t xml:space="preserve">, </w:t>
      </w:r>
      <w:proofErr w:type="spellStart"/>
      <w:r w:rsidRPr="000014BB">
        <w:rPr>
          <w:rFonts w:cs="Arial"/>
          <w:snapToGrid w:val="0"/>
          <w:szCs w:val="22"/>
          <w:lang w:val="en-US"/>
        </w:rPr>
        <w:t>Custodix</w:t>
      </w:r>
      <w:proofErr w:type="spellEnd"/>
    </w:p>
    <w:p w:rsidR="0048713F" w:rsidRDefault="0048713F" w:rsidP="00D82898">
      <w:pPr>
        <w:pStyle w:val="List"/>
        <w:numPr>
          <w:ilvl w:val="0"/>
          <w:numId w:val="1"/>
        </w:numPr>
        <w:tabs>
          <w:tab w:val="clear" w:pos="360"/>
          <w:tab w:val="num" w:pos="927"/>
        </w:tabs>
        <w:spacing w:before="120" w:after="120"/>
        <w:ind w:left="927"/>
        <w:rPr>
          <w:rFonts w:cs="Arial"/>
          <w:szCs w:val="22"/>
          <w:lang w:val="en-US"/>
        </w:rPr>
      </w:pPr>
      <w:r>
        <w:rPr>
          <w:rFonts w:cs="Arial"/>
          <w:szCs w:val="22"/>
          <w:lang w:val="en-US"/>
        </w:rPr>
        <w:t xml:space="preserve">Fatima </w:t>
      </w:r>
      <w:proofErr w:type="spellStart"/>
      <w:r>
        <w:rPr>
          <w:rFonts w:cs="Arial"/>
          <w:szCs w:val="22"/>
          <w:lang w:val="en-US"/>
        </w:rPr>
        <w:t>Schera</w:t>
      </w:r>
      <w:proofErr w:type="spellEnd"/>
      <w:r>
        <w:rPr>
          <w:rFonts w:cs="Arial"/>
          <w:szCs w:val="22"/>
          <w:lang w:val="en-US"/>
        </w:rPr>
        <w:t xml:space="preserve">, </w:t>
      </w:r>
      <w:proofErr w:type="spellStart"/>
      <w:r>
        <w:rPr>
          <w:rFonts w:cs="Arial"/>
          <w:szCs w:val="22"/>
          <w:lang w:val="en-US"/>
        </w:rPr>
        <w:t>FhG</w:t>
      </w:r>
      <w:proofErr w:type="spellEnd"/>
    </w:p>
    <w:p w:rsidR="0048713F" w:rsidRDefault="0048713F" w:rsidP="00D82898">
      <w:pPr>
        <w:pStyle w:val="List"/>
        <w:numPr>
          <w:ilvl w:val="0"/>
          <w:numId w:val="1"/>
        </w:numPr>
        <w:tabs>
          <w:tab w:val="clear" w:pos="360"/>
          <w:tab w:val="num" w:pos="927"/>
        </w:tabs>
        <w:spacing w:before="120" w:after="120"/>
        <w:ind w:left="927"/>
        <w:rPr>
          <w:rFonts w:cs="Arial"/>
          <w:szCs w:val="22"/>
          <w:lang w:val="en-US"/>
        </w:rPr>
      </w:pPr>
      <w:r>
        <w:rPr>
          <w:rFonts w:cs="Arial"/>
          <w:szCs w:val="22"/>
          <w:lang w:val="en-US"/>
        </w:rPr>
        <w:t xml:space="preserve">Gabriele </w:t>
      </w:r>
      <w:proofErr w:type="spellStart"/>
      <w:r>
        <w:rPr>
          <w:rFonts w:cs="Arial"/>
          <w:szCs w:val="22"/>
          <w:lang w:val="en-US"/>
        </w:rPr>
        <w:t>Weiler</w:t>
      </w:r>
      <w:proofErr w:type="spellEnd"/>
      <w:r>
        <w:rPr>
          <w:rFonts w:cs="Arial"/>
          <w:szCs w:val="22"/>
          <w:lang w:val="en-US"/>
        </w:rPr>
        <w:t xml:space="preserve">, </w:t>
      </w:r>
      <w:proofErr w:type="spellStart"/>
      <w:r>
        <w:rPr>
          <w:rFonts w:cs="Arial"/>
          <w:szCs w:val="22"/>
          <w:lang w:val="en-US"/>
        </w:rPr>
        <w:t>FhG</w:t>
      </w:r>
      <w:proofErr w:type="spellEnd"/>
    </w:p>
    <w:p w:rsidR="00D22BB9" w:rsidRPr="000014BB" w:rsidRDefault="00D22BB9" w:rsidP="00D82898">
      <w:pPr>
        <w:pStyle w:val="List"/>
        <w:numPr>
          <w:ilvl w:val="0"/>
          <w:numId w:val="1"/>
        </w:numPr>
        <w:tabs>
          <w:tab w:val="clear" w:pos="360"/>
          <w:tab w:val="num" w:pos="927"/>
        </w:tabs>
        <w:spacing w:before="120" w:after="120"/>
        <w:ind w:left="927"/>
        <w:rPr>
          <w:rFonts w:cs="Arial"/>
          <w:szCs w:val="22"/>
          <w:lang w:val="en-US"/>
        </w:rPr>
      </w:pPr>
      <w:r w:rsidRPr="000014BB">
        <w:rPr>
          <w:rFonts w:cs="Arial"/>
          <w:szCs w:val="22"/>
          <w:lang w:val="en-US"/>
        </w:rPr>
        <w:t xml:space="preserve">Michael Mock, </w:t>
      </w:r>
      <w:proofErr w:type="spellStart"/>
      <w:r w:rsidRPr="000014BB">
        <w:rPr>
          <w:rFonts w:cs="Arial"/>
          <w:szCs w:val="22"/>
          <w:lang w:val="en-US"/>
        </w:rPr>
        <w:t>FhG</w:t>
      </w:r>
      <w:proofErr w:type="spellEnd"/>
    </w:p>
    <w:p w:rsidR="00D22BB9" w:rsidRDefault="00D22BB9" w:rsidP="00D82898">
      <w:pPr>
        <w:pStyle w:val="List"/>
        <w:numPr>
          <w:ilvl w:val="0"/>
          <w:numId w:val="1"/>
        </w:numPr>
        <w:tabs>
          <w:tab w:val="clear" w:pos="360"/>
          <w:tab w:val="num" w:pos="927"/>
        </w:tabs>
        <w:spacing w:before="120" w:after="120"/>
        <w:ind w:left="927"/>
        <w:rPr>
          <w:rFonts w:cs="Arial"/>
          <w:szCs w:val="22"/>
          <w:lang w:val="en-US"/>
        </w:rPr>
      </w:pPr>
      <w:r w:rsidRPr="000014BB">
        <w:rPr>
          <w:rFonts w:cs="Arial"/>
          <w:szCs w:val="22"/>
          <w:lang w:val="en-US"/>
        </w:rPr>
        <w:t xml:space="preserve">Benjamin </w:t>
      </w:r>
      <w:proofErr w:type="spellStart"/>
      <w:r w:rsidRPr="000014BB">
        <w:rPr>
          <w:rFonts w:cs="Arial"/>
          <w:szCs w:val="22"/>
          <w:lang w:val="en-US"/>
        </w:rPr>
        <w:t>Jefferys</w:t>
      </w:r>
      <w:proofErr w:type="spellEnd"/>
      <w:r w:rsidRPr="000014BB">
        <w:rPr>
          <w:rFonts w:cs="Arial"/>
          <w:szCs w:val="22"/>
          <w:lang w:val="en-US"/>
        </w:rPr>
        <w:t>, UCL</w:t>
      </w:r>
    </w:p>
    <w:p w:rsidR="001B1C6D" w:rsidRDefault="001B1C6D" w:rsidP="00D82898">
      <w:pPr>
        <w:pStyle w:val="List"/>
        <w:numPr>
          <w:ilvl w:val="0"/>
          <w:numId w:val="1"/>
        </w:numPr>
        <w:tabs>
          <w:tab w:val="clear" w:pos="360"/>
          <w:tab w:val="num" w:pos="927"/>
        </w:tabs>
        <w:spacing w:before="120" w:after="120"/>
        <w:ind w:left="927"/>
        <w:rPr>
          <w:rFonts w:cs="Arial"/>
          <w:szCs w:val="22"/>
          <w:lang w:val="en-US"/>
        </w:rPr>
      </w:pPr>
      <w:proofErr w:type="spellStart"/>
      <w:r>
        <w:rPr>
          <w:rFonts w:cs="Arial"/>
          <w:szCs w:val="22"/>
          <w:lang w:val="en-US"/>
        </w:rPr>
        <w:t>Georg</w:t>
      </w:r>
      <w:r w:rsidR="0048713F">
        <w:rPr>
          <w:rFonts w:cs="Arial"/>
          <w:szCs w:val="22"/>
          <w:lang w:val="en-US"/>
        </w:rPr>
        <w:t>ios</w:t>
      </w:r>
      <w:proofErr w:type="spellEnd"/>
      <w:r>
        <w:rPr>
          <w:rFonts w:cs="Arial"/>
          <w:szCs w:val="22"/>
          <w:lang w:val="en-US"/>
        </w:rPr>
        <w:t xml:space="preserve"> </w:t>
      </w:r>
      <w:proofErr w:type="spellStart"/>
      <w:r>
        <w:rPr>
          <w:rFonts w:cs="Arial"/>
          <w:szCs w:val="22"/>
          <w:lang w:val="en-US"/>
        </w:rPr>
        <w:t>Stamatakos</w:t>
      </w:r>
      <w:proofErr w:type="spellEnd"/>
      <w:r>
        <w:rPr>
          <w:rFonts w:cs="Arial"/>
          <w:szCs w:val="22"/>
          <w:lang w:val="en-US"/>
        </w:rPr>
        <w:t>, ICCS</w:t>
      </w:r>
    </w:p>
    <w:p w:rsidR="001B1C6D" w:rsidRDefault="001B1C6D" w:rsidP="00D82898">
      <w:pPr>
        <w:pStyle w:val="List"/>
        <w:numPr>
          <w:ilvl w:val="0"/>
          <w:numId w:val="1"/>
        </w:numPr>
        <w:tabs>
          <w:tab w:val="clear" w:pos="360"/>
          <w:tab w:val="num" w:pos="927"/>
        </w:tabs>
        <w:spacing w:before="120" w:after="120"/>
        <w:ind w:left="927"/>
        <w:rPr>
          <w:rFonts w:cs="Arial"/>
          <w:szCs w:val="22"/>
          <w:lang w:val="en-US"/>
        </w:rPr>
      </w:pPr>
      <w:r>
        <w:rPr>
          <w:rFonts w:cs="Arial"/>
          <w:szCs w:val="22"/>
          <w:lang w:val="en-US"/>
        </w:rPr>
        <w:t xml:space="preserve">Fay </w:t>
      </w:r>
      <w:proofErr w:type="spellStart"/>
      <w:r>
        <w:rPr>
          <w:rFonts w:cs="Arial"/>
          <w:szCs w:val="22"/>
          <w:lang w:val="en-US"/>
        </w:rPr>
        <w:t>Misichroni</w:t>
      </w:r>
      <w:proofErr w:type="spellEnd"/>
      <w:r>
        <w:rPr>
          <w:rFonts w:cs="Arial"/>
          <w:szCs w:val="22"/>
          <w:lang w:val="en-US"/>
        </w:rPr>
        <w:t>, ICCS</w:t>
      </w:r>
    </w:p>
    <w:p w:rsidR="001B1C6D" w:rsidRDefault="0048713F" w:rsidP="00D82898">
      <w:pPr>
        <w:pStyle w:val="List"/>
        <w:numPr>
          <w:ilvl w:val="0"/>
          <w:numId w:val="1"/>
        </w:numPr>
        <w:tabs>
          <w:tab w:val="clear" w:pos="360"/>
          <w:tab w:val="num" w:pos="927"/>
        </w:tabs>
        <w:spacing w:before="120" w:after="120"/>
        <w:ind w:left="927"/>
        <w:rPr>
          <w:rFonts w:cs="Arial"/>
          <w:szCs w:val="22"/>
          <w:lang w:val="en-US"/>
        </w:rPr>
      </w:pPr>
      <w:proofErr w:type="spellStart"/>
      <w:r>
        <w:rPr>
          <w:rFonts w:cs="Arial"/>
          <w:szCs w:val="22"/>
          <w:lang w:val="en-US"/>
        </w:rPr>
        <w:t>Dimitra</w:t>
      </w:r>
      <w:proofErr w:type="spellEnd"/>
      <w:r>
        <w:rPr>
          <w:rFonts w:cs="Arial"/>
          <w:szCs w:val="22"/>
          <w:lang w:val="en-US"/>
        </w:rPr>
        <w:t xml:space="preserve"> </w:t>
      </w:r>
      <w:proofErr w:type="spellStart"/>
      <w:r>
        <w:rPr>
          <w:rFonts w:cs="Arial"/>
          <w:szCs w:val="22"/>
          <w:lang w:val="en-US"/>
        </w:rPr>
        <w:t>Dioni</w:t>
      </w:r>
      <w:r w:rsidR="001B1C6D">
        <w:rPr>
          <w:rFonts w:cs="Arial"/>
          <w:szCs w:val="22"/>
          <w:lang w:val="en-US"/>
        </w:rPr>
        <w:t>siou</w:t>
      </w:r>
      <w:proofErr w:type="spellEnd"/>
      <w:r w:rsidR="001B1C6D">
        <w:rPr>
          <w:rFonts w:cs="Arial"/>
          <w:szCs w:val="22"/>
          <w:lang w:val="en-US"/>
        </w:rPr>
        <w:t>, ICCS</w:t>
      </w:r>
    </w:p>
    <w:p w:rsidR="00A90B5B" w:rsidRDefault="00A90B5B" w:rsidP="00D82898">
      <w:pPr>
        <w:pStyle w:val="List"/>
        <w:numPr>
          <w:ilvl w:val="0"/>
          <w:numId w:val="1"/>
        </w:numPr>
        <w:tabs>
          <w:tab w:val="clear" w:pos="360"/>
          <w:tab w:val="num" w:pos="927"/>
        </w:tabs>
        <w:spacing w:before="120" w:after="120"/>
        <w:ind w:left="927"/>
        <w:rPr>
          <w:rFonts w:cs="Arial"/>
          <w:szCs w:val="22"/>
          <w:lang w:val="en-US"/>
        </w:rPr>
      </w:pPr>
      <w:proofErr w:type="spellStart"/>
      <w:r w:rsidRPr="00A90B5B">
        <w:rPr>
          <w:rFonts w:cs="Arial"/>
          <w:szCs w:val="22"/>
          <w:lang w:val="en-US"/>
        </w:rPr>
        <w:t>Dawid</w:t>
      </w:r>
      <w:proofErr w:type="spellEnd"/>
      <w:r w:rsidRPr="00A90B5B">
        <w:rPr>
          <w:rFonts w:cs="Arial"/>
          <w:szCs w:val="22"/>
          <w:lang w:val="en-US"/>
        </w:rPr>
        <w:t xml:space="preserve"> </w:t>
      </w:r>
      <w:proofErr w:type="spellStart"/>
      <w:r w:rsidRPr="00A90B5B">
        <w:rPr>
          <w:rFonts w:cs="Arial"/>
          <w:szCs w:val="22"/>
          <w:lang w:val="en-US"/>
        </w:rPr>
        <w:t>Szejnfeld</w:t>
      </w:r>
      <w:proofErr w:type="spellEnd"/>
      <w:r w:rsidRPr="00A90B5B">
        <w:rPr>
          <w:rFonts w:cs="Arial"/>
          <w:szCs w:val="22"/>
          <w:lang w:val="en-US"/>
        </w:rPr>
        <w:t xml:space="preserve">, </w:t>
      </w:r>
      <w:r>
        <w:rPr>
          <w:rFonts w:cs="Arial"/>
          <w:szCs w:val="22"/>
          <w:lang w:val="en-US"/>
        </w:rPr>
        <w:t>PSNC</w:t>
      </w:r>
    </w:p>
    <w:p w:rsidR="00A90B5B" w:rsidRPr="000014BB" w:rsidRDefault="00A90B5B" w:rsidP="00D82898">
      <w:pPr>
        <w:pStyle w:val="List"/>
        <w:numPr>
          <w:ilvl w:val="0"/>
          <w:numId w:val="1"/>
        </w:numPr>
        <w:tabs>
          <w:tab w:val="clear" w:pos="360"/>
          <w:tab w:val="num" w:pos="927"/>
        </w:tabs>
        <w:spacing w:before="120" w:after="120"/>
        <w:ind w:left="927"/>
        <w:rPr>
          <w:rFonts w:cs="Arial"/>
          <w:szCs w:val="22"/>
          <w:lang w:val="en-US"/>
        </w:rPr>
      </w:pPr>
      <w:proofErr w:type="spellStart"/>
      <w:r w:rsidRPr="00A90B5B">
        <w:rPr>
          <w:rFonts w:cs="Arial"/>
          <w:szCs w:val="22"/>
          <w:lang w:val="en-US"/>
        </w:rPr>
        <w:t>Juliusz</w:t>
      </w:r>
      <w:proofErr w:type="spellEnd"/>
      <w:r w:rsidRPr="00A90B5B">
        <w:rPr>
          <w:rFonts w:cs="Arial"/>
          <w:szCs w:val="22"/>
          <w:lang w:val="en-US"/>
        </w:rPr>
        <w:t xml:space="preserve"> </w:t>
      </w:r>
      <w:proofErr w:type="spellStart"/>
      <w:r w:rsidRPr="00A90B5B">
        <w:rPr>
          <w:rFonts w:cs="Arial"/>
          <w:szCs w:val="22"/>
          <w:lang w:val="en-US"/>
        </w:rPr>
        <w:t>Pukacki</w:t>
      </w:r>
      <w:proofErr w:type="spellEnd"/>
      <w:r>
        <w:rPr>
          <w:rFonts w:cs="Arial"/>
          <w:szCs w:val="22"/>
          <w:lang w:val="en-US"/>
        </w:rPr>
        <w:t>, PSNC</w:t>
      </w:r>
    </w:p>
    <w:p w:rsidR="00D82898" w:rsidRPr="000014BB" w:rsidRDefault="00D82898" w:rsidP="00A86883">
      <w:pPr>
        <w:pStyle w:val="List"/>
        <w:spacing w:before="120" w:after="120"/>
        <w:ind w:left="927" w:firstLine="0"/>
        <w:rPr>
          <w:rFonts w:cs="Arial"/>
          <w:szCs w:val="22"/>
          <w:highlight w:val="yellow"/>
          <w:lang w:val="en-US"/>
        </w:rPr>
      </w:pPr>
    </w:p>
    <w:p w:rsidR="00D82898" w:rsidRPr="000014BB" w:rsidRDefault="00D82898" w:rsidP="00D82898">
      <w:pPr>
        <w:rPr>
          <w:rFonts w:cs="Arial"/>
          <w:lang w:val="en-US"/>
        </w:rPr>
      </w:pPr>
      <w:r w:rsidRPr="000014BB">
        <w:rPr>
          <w:lang w:val="en-US"/>
        </w:rPr>
        <w:br w:type="page"/>
      </w:r>
    </w:p>
    <w:p w:rsidR="00D82898" w:rsidRPr="000014BB" w:rsidRDefault="00D82898" w:rsidP="00D82898">
      <w:pPr>
        <w:pStyle w:val="Title"/>
        <w:spacing w:before="60" w:after="60"/>
        <w:jc w:val="left"/>
        <w:outlineLvl w:val="0"/>
        <w:rPr>
          <w:rFonts w:cs="Arial"/>
          <w:b w:val="0"/>
          <w:sz w:val="24"/>
          <w:szCs w:val="24"/>
          <w:u w:val="single"/>
          <w:lang w:val="en-US"/>
        </w:rPr>
      </w:pPr>
      <w:r w:rsidRPr="000014BB">
        <w:rPr>
          <w:b w:val="0"/>
          <w:sz w:val="28"/>
          <w:lang w:val="en-US" w:eastAsia="en-US"/>
        </w:rPr>
        <w:lastRenderedPageBreak/>
        <w:t>Contents</w:t>
      </w:r>
    </w:p>
    <w:p w:rsidR="00D82898" w:rsidRPr="000014BB" w:rsidRDefault="00D82898" w:rsidP="00D82898">
      <w:pPr>
        <w:spacing w:before="0" w:after="0"/>
        <w:rPr>
          <w:rFonts w:cs="Arial"/>
          <w:b/>
          <w:sz w:val="24"/>
          <w:szCs w:val="24"/>
          <w:lang w:val="en-US"/>
        </w:rPr>
      </w:pPr>
    </w:p>
    <w:p w:rsidR="00D76035" w:rsidRDefault="00CA1E57">
      <w:pPr>
        <w:pStyle w:val="TOC1"/>
        <w:rPr>
          <w:rFonts w:asciiTheme="minorHAnsi" w:eastAsiaTheme="minorEastAsia" w:hAnsiTheme="minorHAnsi" w:cstheme="minorBidi"/>
          <w:caps w:val="0"/>
          <w:sz w:val="22"/>
          <w:szCs w:val="22"/>
          <w:lang w:val="en-US" w:eastAsia="en-US"/>
        </w:rPr>
      </w:pPr>
      <w:r w:rsidRPr="00CA1E57">
        <w:rPr>
          <w:rFonts w:cs="Arial"/>
          <w:bCs/>
          <w:noProof w:val="0"/>
          <w:sz w:val="24"/>
          <w:szCs w:val="24"/>
          <w:lang w:val="en-US"/>
        </w:rPr>
        <w:fldChar w:fldCharType="begin"/>
      </w:r>
      <w:r w:rsidR="00A94274" w:rsidRPr="000014BB">
        <w:rPr>
          <w:rFonts w:cs="Arial"/>
          <w:bCs/>
          <w:noProof w:val="0"/>
          <w:sz w:val="24"/>
          <w:szCs w:val="24"/>
          <w:lang w:val="en-US"/>
        </w:rPr>
        <w:instrText xml:space="preserve"> TOC \o "1-2" \h \z \t "Überschrift 3;3;Header 3;3;Appendix;1" </w:instrText>
      </w:r>
      <w:r w:rsidRPr="00CA1E57">
        <w:rPr>
          <w:rFonts w:cs="Arial"/>
          <w:bCs/>
          <w:noProof w:val="0"/>
          <w:sz w:val="24"/>
          <w:szCs w:val="24"/>
          <w:lang w:val="en-US"/>
        </w:rPr>
        <w:fldChar w:fldCharType="separate"/>
      </w:r>
      <w:hyperlink w:anchor="_Toc315871755" w:history="1">
        <w:r w:rsidR="00D76035" w:rsidRPr="00AB0B32">
          <w:rPr>
            <w:rStyle w:val="Hyperlink"/>
            <w:bCs/>
            <w:lang w:val="en-US"/>
          </w:rPr>
          <w:t>1</w:t>
        </w:r>
        <w:r w:rsidR="00D76035">
          <w:rPr>
            <w:rFonts w:asciiTheme="minorHAnsi" w:eastAsiaTheme="minorEastAsia" w:hAnsiTheme="minorHAnsi" w:cstheme="minorBidi"/>
            <w:caps w:val="0"/>
            <w:sz w:val="22"/>
            <w:szCs w:val="22"/>
            <w:lang w:val="en-US" w:eastAsia="en-US"/>
          </w:rPr>
          <w:tab/>
        </w:r>
        <w:r w:rsidR="00D76035" w:rsidRPr="00AB0B32">
          <w:rPr>
            <w:rStyle w:val="Hyperlink"/>
            <w:lang w:val="en-US"/>
          </w:rPr>
          <w:t>Executive Summary</w:t>
        </w:r>
        <w:r w:rsidR="00D76035">
          <w:rPr>
            <w:webHidden/>
          </w:rPr>
          <w:tab/>
        </w:r>
        <w:r w:rsidR="00D76035">
          <w:rPr>
            <w:webHidden/>
          </w:rPr>
          <w:fldChar w:fldCharType="begin"/>
        </w:r>
        <w:r w:rsidR="00D76035">
          <w:rPr>
            <w:webHidden/>
          </w:rPr>
          <w:instrText xml:space="preserve"> PAGEREF _Toc315871755 \h </w:instrText>
        </w:r>
        <w:r w:rsidR="00D76035">
          <w:rPr>
            <w:webHidden/>
          </w:rPr>
        </w:r>
        <w:r w:rsidR="00D76035">
          <w:rPr>
            <w:webHidden/>
          </w:rPr>
          <w:fldChar w:fldCharType="separate"/>
        </w:r>
        <w:r w:rsidR="00D76035">
          <w:rPr>
            <w:webHidden/>
          </w:rPr>
          <w:t>8</w:t>
        </w:r>
        <w:r w:rsidR="00D76035">
          <w:rPr>
            <w:webHidden/>
          </w:rPr>
          <w:fldChar w:fldCharType="end"/>
        </w:r>
      </w:hyperlink>
    </w:p>
    <w:p w:rsidR="00D76035" w:rsidRDefault="00D76035">
      <w:pPr>
        <w:pStyle w:val="TOC1"/>
        <w:rPr>
          <w:rFonts w:asciiTheme="minorHAnsi" w:eastAsiaTheme="minorEastAsia" w:hAnsiTheme="minorHAnsi" w:cstheme="minorBidi"/>
          <w:caps w:val="0"/>
          <w:sz w:val="22"/>
          <w:szCs w:val="22"/>
          <w:lang w:val="en-US" w:eastAsia="en-US"/>
        </w:rPr>
      </w:pPr>
      <w:hyperlink w:anchor="_Toc315871756" w:history="1">
        <w:r w:rsidRPr="00AB0B32">
          <w:rPr>
            <w:rStyle w:val="Hyperlink"/>
            <w:bCs/>
            <w:lang w:val="en-US"/>
          </w:rPr>
          <w:t>2</w:t>
        </w:r>
        <w:r>
          <w:rPr>
            <w:rFonts w:asciiTheme="minorHAnsi" w:eastAsiaTheme="minorEastAsia" w:hAnsiTheme="minorHAnsi" w:cstheme="minorBidi"/>
            <w:caps w:val="0"/>
            <w:sz w:val="22"/>
            <w:szCs w:val="22"/>
            <w:lang w:val="en-US" w:eastAsia="en-US"/>
          </w:rPr>
          <w:tab/>
        </w:r>
        <w:r w:rsidRPr="00AB0B32">
          <w:rPr>
            <w:rStyle w:val="Hyperlink"/>
            <w:lang w:val="en-US"/>
          </w:rPr>
          <w:t>Introduction</w:t>
        </w:r>
        <w:r>
          <w:rPr>
            <w:webHidden/>
          </w:rPr>
          <w:tab/>
        </w:r>
        <w:r>
          <w:rPr>
            <w:webHidden/>
          </w:rPr>
          <w:fldChar w:fldCharType="begin"/>
        </w:r>
        <w:r>
          <w:rPr>
            <w:webHidden/>
          </w:rPr>
          <w:instrText xml:space="preserve"> PAGEREF _Toc315871756 \h </w:instrText>
        </w:r>
        <w:r>
          <w:rPr>
            <w:webHidden/>
          </w:rPr>
        </w:r>
        <w:r>
          <w:rPr>
            <w:webHidden/>
          </w:rPr>
          <w:fldChar w:fldCharType="separate"/>
        </w:r>
        <w:r>
          <w:rPr>
            <w:webHidden/>
          </w:rPr>
          <w:t>9</w:t>
        </w:r>
        <w:r>
          <w:rPr>
            <w:webHidden/>
          </w:rPr>
          <w:fldChar w:fldCharType="end"/>
        </w:r>
      </w:hyperlink>
    </w:p>
    <w:p w:rsidR="00D76035" w:rsidRDefault="00D76035">
      <w:pPr>
        <w:pStyle w:val="TOC2"/>
        <w:tabs>
          <w:tab w:val="right" w:leader="dot" w:pos="9060"/>
        </w:tabs>
        <w:rPr>
          <w:rFonts w:asciiTheme="minorHAnsi" w:eastAsiaTheme="minorEastAsia" w:hAnsiTheme="minorHAnsi" w:cstheme="minorBidi"/>
          <w:smallCaps w:val="0"/>
          <w:noProof/>
          <w:sz w:val="22"/>
          <w:szCs w:val="22"/>
          <w:lang w:val="en-US" w:eastAsia="en-US"/>
        </w:rPr>
      </w:pPr>
      <w:hyperlink w:anchor="_Toc315871757" w:history="1">
        <w:r w:rsidRPr="00AB0B32">
          <w:rPr>
            <w:rStyle w:val="Hyperlink"/>
            <w:noProof/>
            <w:lang w:val="en-US"/>
          </w:rPr>
          <w:t>Purpose of this document</w:t>
        </w:r>
        <w:r>
          <w:rPr>
            <w:noProof/>
            <w:webHidden/>
          </w:rPr>
          <w:tab/>
        </w:r>
        <w:r>
          <w:rPr>
            <w:noProof/>
            <w:webHidden/>
          </w:rPr>
          <w:fldChar w:fldCharType="begin"/>
        </w:r>
        <w:r>
          <w:rPr>
            <w:noProof/>
            <w:webHidden/>
          </w:rPr>
          <w:instrText xml:space="preserve"> PAGEREF _Toc315871757 \h </w:instrText>
        </w:r>
        <w:r>
          <w:rPr>
            <w:noProof/>
            <w:webHidden/>
          </w:rPr>
        </w:r>
        <w:r>
          <w:rPr>
            <w:noProof/>
            <w:webHidden/>
          </w:rPr>
          <w:fldChar w:fldCharType="separate"/>
        </w:r>
        <w:r>
          <w:rPr>
            <w:noProof/>
            <w:webHidden/>
          </w:rPr>
          <w:t>9</w:t>
        </w:r>
        <w:r>
          <w:rPr>
            <w:noProof/>
            <w:webHidden/>
          </w:rPr>
          <w:fldChar w:fldCharType="end"/>
        </w:r>
      </w:hyperlink>
    </w:p>
    <w:p w:rsidR="00D76035" w:rsidRDefault="00D76035">
      <w:pPr>
        <w:pStyle w:val="TOC2"/>
        <w:tabs>
          <w:tab w:val="right" w:leader="dot" w:pos="9060"/>
        </w:tabs>
        <w:rPr>
          <w:rFonts w:asciiTheme="minorHAnsi" w:eastAsiaTheme="minorEastAsia" w:hAnsiTheme="minorHAnsi" w:cstheme="minorBidi"/>
          <w:smallCaps w:val="0"/>
          <w:noProof/>
          <w:sz w:val="22"/>
          <w:szCs w:val="22"/>
          <w:lang w:val="en-US" w:eastAsia="en-US"/>
        </w:rPr>
      </w:pPr>
      <w:hyperlink w:anchor="_Toc315871758" w:history="1">
        <w:r w:rsidRPr="00AB0B32">
          <w:rPr>
            <w:rStyle w:val="Hyperlink"/>
            <w:noProof/>
            <w:lang w:val="en-US"/>
          </w:rPr>
          <w:t>The Architecture Definition process</w:t>
        </w:r>
        <w:r>
          <w:rPr>
            <w:noProof/>
            <w:webHidden/>
          </w:rPr>
          <w:tab/>
        </w:r>
        <w:r>
          <w:rPr>
            <w:noProof/>
            <w:webHidden/>
          </w:rPr>
          <w:fldChar w:fldCharType="begin"/>
        </w:r>
        <w:r>
          <w:rPr>
            <w:noProof/>
            <w:webHidden/>
          </w:rPr>
          <w:instrText xml:space="preserve"> PAGEREF _Toc315871758 \h </w:instrText>
        </w:r>
        <w:r>
          <w:rPr>
            <w:noProof/>
            <w:webHidden/>
          </w:rPr>
        </w:r>
        <w:r>
          <w:rPr>
            <w:noProof/>
            <w:webHidden/>
          </w:rPr>
          <w:fldChar w:fldCharType="separate"/>
        </w:r>
        <w:r>
          <w:rPr>
            <w:noProof/>
            <w:webHidden/>
          </w:rPr>
          <w:t>9</w:t>
        </w:r>
        <w:r>
          <w:rPr>
            <w:noProof/>
            <w:webHidden/>
          </w:rPr>
          <w:fldChar w:fldCharType="end"/>
        </w:r>
      </w:hyperlink>
    </w:p>
    <w:p w:rsidR="00D76035" w:rsidRDefault="00D76035">
      <w:pPr>
        <w:pStyle w:val="TOC2"/>
        <w:tabs>
          <w:tab w:val="right" w:leader="dot" w:pos="9060"/>
        </w:tabs>
        <w:rPr>
          <w:rFonts w:asciiTheme="minorHAnsi" w:eastAsiaTheme="minorEastAsia" w:hAnsiTheme="minorHAnsi" w:cstheme="minorBidi"/>
          <w:smallCaps w:val="0"/>
          <w:noProof/>
          <w:sz w:val="22"/>
          <w:szCs w:val="22"/>
          <w:lang w:val="en-US" w:eastAsia="en-US"/>
        </w:rPr>
      </w:pPr>
      <w:hyperlink w:anchor="_Toc315871759" w:history="1">
        <w:r w:rsidRPr="00AB0B32">
          <w:rPr>
            <w:rStyle w:val="Hyperlink"/>
            <w:noProof/>
            <w:lang w:val="en-US"/>
          </w:rPr>
          <w:t>Review of Architectural Approaches</w:t>
        </w:r>
        <w:r>
          <w:rPr>
            <w:noProof/>
            <w:webHidden/>
          </w:rPr>
          <w:tab/>
        </w:r>
        <w:r>
          <w:rPr>
            <w:noProof/>
            <w:webHidden/>
          </w:rPr>
          <w:fldChar w:fldCharType="begin"/>
        </w:r>
        <w:r>
          <w:rPr>
            <w:noProof/>
            <w:webHidden/>
          </w:rPr>
          <w:instrText xml:space="preserve"> PAGEREF _Toc315871759 \h </w:instrText>
        </w:r>
        <w:r>
          <w:rPr>
            <w:noProof/>
            <w:webHidden/>
          </w:rPr>
        </w:r>
        <w:r>
          <w:rPr>
            <w:noProof/>
            <w:webHidden/>
          </w:rPr>
          <w:fldChar w:fldCharType="separate"/>
        </w:r>
        <w:r>
          <w:rPr>
            <w:noProof/>
            <w:webHidden/>
          </w:rPr>
          <w:t>10</w:t>
        </w:r>
        <w:r>
          <w:rPr>
            <w:noProof/>
            <w:webHidden/>
          </w:rPr>
          <w:fldChar w:fldCharType="end"/>
        </w:r>
      </w:hyperlink>
    </w:p>
    <w:p w:rsidR="00D76035" w:rsidRDefault="00D76035">
      <w:pPr>
        <w:pStyle w:val="TOC3"/>
        <w:tabs>
          <w:tab w:val="left" w:pos="1320"/>
          <w:tab w:val="right" w:leader="dot" w:pos="9060"/>
        </w:tabs>
        <w:rPr>
          <w:rFonts w:asciiTheme="minorHAnsi" w:eastAsiaTheme="minorEastAsia" w:hAnsiTheme="minorHAnsi" w:cstheme="minorBidi"/>
          <w:i w:val="0"/>
          <w:noProof/>
          <w:sz w:val="22"/>
          <w:szCs w:val="22"/>
          <w:lang w:val="en-US" w:eastAsia="en-US"/>
        </w:rPr>
      </w:pPr>
      <w:hyperlink w:anchor="_Toc315871760" w:history="1">
        <w:r w:rsidRPr="00AB0B32">
          <w:rPr>
            <w:rStyle w:val="Hyperlink"/>
            <w:noProof/>
            <w:lang w:val="en-US"/>
          </w:rPr>
          <w:t>2.1.1</w:t>
        </w:r>
        <w:r>
          <w:rPr>
            <w:rFonts w:asciiTheme="minorHAnsi" w:eastAsiaTheme="minorEastAsia" w:hAnsiTheme="minorHAnsi" w:cstheme="minorBidi"/>
            <w:i w:val="0"/>
            <w:noProof/>
            <w:sz w:val="22"/>
            <w:szCs w:val="22"/>
            <w:lang w:val="en-US" w:eastAsia="en-US"/>
          </w:rPr>
          <w:tab/>
        </w:r>
        <w:r w:rsidRPr="00AB0B32">
          <w:rPr>
            <w:rStyle w:val="Hyperlink"/>
            <w:noProof/>
            <w:lang w:val="en-US"/>
          </w:rPr>
          <w:t>Software Engineering Approaches</w:t>
        </w:r>
        <w:r>
          <w:rPr>
            <w:noProof/>
            <w:webHidden/>
          </w:rPr>
          <w:tab/>
        </w:r>
        <w:r>
          <w:rPr>
            <w:noProof/>
            <w:webHidden/>
          </w:rPr>
          <w:fldChar w:fldCharType="begin"/>
        </w:r>
        <w:r>
          <w:rPr>
            <w:noProof/>
            <w:webHidden/>
          </w:rPr>
          <w:instrText xml:space="preserve"> PAGEREF _Toc315871760 \h </w:instrText>
        </w:r>
        <w:r>
          <w:rPr>
            <w:noProof/>
            <w:webHidden/>
          </w:rPr>
        </w:r>
        <w:r>
          <w:rPr>
            <w:noProof/>
            <w:webHidden/>
          </w:rPr>
          <w:fldChar w:fldCharType="separate"/>
        </w:r>
        <w:r>
          <w:rPr>
            <w:noProof/>
            <w:webHidden/>
          </w:rPr>
          <w:t>10</w:t>
        </w:r>
        <w:r>
          <w:rPr>
            <w:noProof/>
            <w:webHidden/>
          </w:rPr>
          <w:fldChar w:fldCharType="end"/>
        </w:r>
      </w:hyperlink>
    </w:p>
    <w:p w:rsidR="00D76035" w:rsidRDefault="00D76035">
      <w:pPr>
        <w:pStyle w:val="TOC3"/>
        <w:tabs>
          <w:tab w:val="left" w:pos="1320"/>
          <w:tab w:val="right" w:leader="dot" w:pos="9060"/>
        </w:tabs>
        <w:rPr>
          <w:rFonts w:asciiTheme="minorHAnsi" w:eastAsiaTheme="minorEastAsia" w:hAnsiTheme="minorHAnsi" w:cstheme="minorBidi"/>
          <w:i w:val="0"/>
          <w:noProof/>
          <w:sz w:val="22"/>
          <w:szCs w:val="22"/>
          <w:lang w:val="en-US" w:eastAsia="en-US"/>
        </w:rPr>
      </w:pPr>
      <w:hyperlink w:anchor="_Toc315871761" w:history="1">
        <w:r w:rsidRPr="00AB0B32">
          <w:rPr>
            <w:rStyle w:val="Hyperlink"/>
            <w:noProof/>
            <w:lang w:val="en-US"/>
          </w:rPr>
          <w:t>2.1.2</w:t>
        </w:r>
        <w:r>
          <w:rPr>
            <w:rFonts w:asciiTheme="minorHAnsi" w:eastAsiaTheme="minorEastAsia" w:hAnsiTheme="minorHAnsi" w:cstheme="minorBidi"/>
            <w:i w:val="0"/>
            <w:noProof/>
            <w:sz w:val="22"/>
            <w:szCs w:val="22"/>
            <w:lang w:val="en-US" w:eastAsia="en-US"/>
          </w:rPr>
          <w:tab/>
        </w:r>
        <w:r w:rsidRPr="00AB0B32">
          <w:rPr>
            <w:rStyle w:val="Hyperlink"/>
            <w:noProof/>
            <w:lang w:val="en-US"/>
          </w:rPr>
          <w:t>The IEEE 1471 standard</w:t>
        </w:r>
        <w:r>
          <w:rPr>
            <w:noProof/>
            <w:webHidden/>
          </w:rPr>
          <w:tab/>
        </w:r>
        <w:r>
          <w:rPr>
            <w:noProof/>
            <w:webHidden/>
          </w:rPr>
          <w:fldChar w:fldCharType="begin"/>
        </w:r>
        <w:r>
          <w:rPr>
            <w:noProof/>
            <w:webHidden/>
          </w:rPr>
          <w:instrText xml:space="preserve"> PAGEREF _Toc315871761 \h </w:instrText>
        </w:r>
        <w:r>
          <w:rPr>
            <w:noProof/>
            <w:webHidden/>
          </w:rPr>
        </w:r>
        <w:r>
          <w:rPr>
            <w:noProof/>
            <w:webHidden/>
          </w:rPr>
          <w:fldChar w:fldCharType="separate"/>
        </w:r>
        <w:r>
          <w:rPr>
            <w:noProof/>
            <w:webHidden/>
          </w:rPr>
          <w:t>11</w:t>
        </w:r>
        <w:r>
          <w:rPr>
            <w:noProof/>
            <w:webHidden/>
          </w:rPr>
          <w:fldChar w:fldCharType="end"/>
        </w:r>
      </w:hyperlink>
    </w:p>
    <w:p w:rsidR="00D76035" w:rsidRDefault="00D76035">
      <w:pPr>
        <w:pStyle w:val="TOC3"/>
        <w:tabs>
          <w:tab w:val="left" w:pos="1320"/>
          <w:tab w:val="right" w:leader="dot" w:pos="9060"/>
        </w:tabs>
        <w:rPr>
          <w:rFonts w:asciiTheme="minorHAnsi" w:eastAsiaTheme="minorEastAsia" w:hAnsiTheme="minorHAnsi" w:cstheme="minorBidi"/>
          <w:i w:val="0"/>
          <w:noProof/>
          <w:sz w:val="22"/>
          <w:szCs w:val="22"/>
          <w:lang w:val="en-US" w:eastAsia="en-US"/>
        </w:rPr>
      </w:pPr>
      <w:hyperlink w:anchor="_Toc315871762" w:history="1">
        <w:r w:rsidRPr="00AB0B32">
          <w:rPr>
            <w:rStyle w:val="Hyperlink"/>
            <w:noProof/>
            <w:lang w:val="en-US"/>
          </w:rPr>
          <w:t>2.1.3</w:t>
        </w:r>
        <w:r>
          <w:rPr>
            <w:rFonts w:asciiTheme="minorHAnsi" w:eastAsiaTheme="minorEastAsia" w:hAnsiTheme="minorHAnsi" w:cstheme="minorBidi"/>
            <w:i w:val="0"/>
            <w:noProof/>
            <w:sz w:val="22"/>
            <w:szCs w:val="22"/>
            <w:lang w:val="en-US" w:eastAsia="en-US"/>
          </w:rPr>
          <w:tab/>
        </w:r>
        <w:r w:rsidRPr="00AB0B32">
          <w:rPr>
            <w:rStyle w:val="Hyperlink"/>
            <w:noProof/>
            <w:lang w:val="en-US"/>
          </w:rPr>
          <w:t>4+1 Views Model</w:t>
        </w:r>
        <w:r>
          <w:rPr>
            <w:noProof/>
            <w:webHidden/>
          </w:rPr>
          <w:tab/>
        </w:r>
        <w:r>
          <w:rPr>
            <w:noProof/>
            <w:webHidden/>
          </w:rPr>
          <w:fldChar w:fldCharType="begin"/>
        </w:r>
        <w:r>
          <w:rPr>
            <w:noProof/>
            <w:webHidden/>
          </w:rPr>
          <w:instrText xml:space="preserve"> PAGEREF _Toc315871762 \h </w:instrText>
        </w:r>
        <w:r>
          <w:rPr>
            <w:noProof/>
            <w:webHidden/>
          </w:rPr>
        </w:r>
        <w:r>
          <w:rPr>
            <w:noProof/>
            <w:webHidden/>
          </w:rPr>
          <w:fldChar w:fldCharType="separate"/>
        </w:r>
        <w:r>
          <w:rPr>
            <w:noProof/>
            <w:webHidden/>
          </w:rPr>
          <w:t>13</w:t>
        </w:r>
        <w:r>
          <w:rPr>
            <w:noProof/>
            <w:webHidden/>
          </w:rPr>
          <w:fldChar w:fldCharType="end"/>
        </w:r>
      </w:hyperlink>
    </w:p>
    <w:p w:rsidR="00D76035" w:rsidRDefault="00D76035">
      <w:pPr>
        <w:pStyle w:val="TOC3"/>
        <w:tabs>
          <w:tab w:val="left" w:pos="1320"/>
          <w:tab w:val="right" w:leader="dot" w:pos="9060"/>
        </w:tabs>
        <w:rPr>
          <w:rFonts w:asciiTheme="minorHAnsi" w:eastAsiaTheme="minorEastAsia" w:hAnsiTheme="minorHAnsi" w:cstheme="minorBidi"/>
          <w:i w:val="0"/>
          <w:noProof/>
          <w:sz w:val="22"/>
          <w:szCs w:val="22"/>
          <w:lang w:val="en-US" w:eastAsia="en-US"/>
        </w:rPr>
      </w:pPr>
      <w:hyperlink w:anchor="_Toc315871763" w:history="1">
        <w:r w:rsidRPr="00AB0B32">
          <w:rPr>
            <w:rStyle w:val="Hyperlink"/>
            <w:noProof/>
            <w:lang w:val="en-US"/>
          </w:rPr>
          <w:t>2.1.4</w:t>
        </w:r>
        <w:r>
          <w:rPr>
            <w:rFonts w:asciiTheme="minorHAnsi" w:eastAsiaTheme="minorEastAsia" w:hAnsiTheme="minorHAnsi" w:cstheme="minorBidi"/>
            <w:i w:val="0"/>
            <w:noProof/>
            <w:sz w:val="22"/>
            <w:szCs w:val="22"/>
            <w:lang w:val="en-US" w:eastAsia="en-US"/>
          </w:rPr>
          <w:tab/>
        </w:r>
        <w:r w:rsidRPr="00AB0B32">
          <w:rPr>
            <w:rStyle w:val="Hyperlink"/>
            <w:noProof/>
            <w:lang w:val="en-US"/>
          </w:rPr>
          <w:t>Rozanski and Woods Viewpoint Set</w:t>
        </w:r>
        <w:r>
          <w:rPr>
            <w:noProof/>
            <w:webHidden/>
          </w:rPr>
          <w:tab/>
        </w:r>
        <w:r>
          <w:rPr>
            <w:noProof/>
            <w:webHidden/>
          </w:rPr>
          <w:fldChar w:fldCharType="begin"/>
        </w:r>
        <w:r>
          <w:rPr>
            <w:noProof/>
            <w:webHidden/>
          </w:rPr>
          <w:instrText xml:space="preserve"> PAGEREF _Toc315871763 \h </w:instrText>
        </w:r>
        <w:r>
          <w:rPr>
            <w:noProof/>
            <w:webHidden/>
          </w:rPr>
        </w:r>
        <w:r>
          <w:rPr>
            <w:noProof/>
            <w:webHidden/>
          </w:rPr>
          <w:fldChar w:fldCharType="separate"/>
        </w:r>
        <w:r>
          <w:rPr>
            <w:noProof/>
            <w:webHidden/>
          </w:rPr>
          <w:t>13</w:t>
        </w:r>
        <w:r>
          <w:rPr>
            <w:noProof/>
            <w:webHidden/>
          </w:rPr>
          <w:fldChar w:fldCharType="end"/>
        </w:r>
      </w:hyperlink>
    </w:p>
    <w:p w:rsidR="00D76035" w:rsidRDefault="00D76035">
      <w:pPr>
        <w:pStyle w:val="TOC2"/>
        <w:tabs>
          <w:tab w:val="right" w:leader="dot" w:pos="9060"/>
        </w:tabs>
        <w:rPr>
          <w:rFonts w:asciiTheme="minorHAnsi" w:eastAsiaTheme="minorEastAsia" w:hAnsiTheme="minorHAnsi" w:cstheme="minorBidi"/>
          <w:smallCaps w:val="0"/>
          <w:noProof/>
          <w:sz w:val="22"/>
          <w:szCs w:val="22"/>
          <w:lang w:val="en-US" w:eastAsia="en-US"/>
        </w:rPr>
      </w:pPr>
      <w:hyperlink w:anchor="_Toc315871764" w:history="1">
        <w:r w:rsidRPr="00AB0B32">
          <w:rPr>
            <w:rStyle w:val="Hyperlink"/>
            <w:noProof/>
            <w:lang w:val="en-US"/>
          </w:rPr>
          <w:t>The selected approach</w:t>
        </w:r>
        <w:r>
          <w:rPr>
            <w:noProof/>
            <w:webHidden/>
          </w:rPr>
          <w:tab/>
        </w:r>
        <w:r>
          <w:rPr>
            <w:noProof/>
            <w:webHidden/>
          </w:rPr>
          <w:fldChar w:fldCharType="begin"/>
        </w:r>
        <w:r>
          <w:rPr>
            <w:noProof/>
            <w:webHidden/>
          </w:rPr>
          <w:instrText xml:space="preserve"> PAGEREF _Toc315871764 \h </w:instrText>
        </w:r>
        <w:r>
          <w:rPr>
            <w:noProof/>
            <w:webHidden/>
          </w:rPr>
        </w:r>
        <w:r>
          <w:rPr>
            <w:noProof/>
            <w:webHidden/>
          </w:rPr>
          <w:fldChar w:fldCharType="separate"/>
        </w:r>
        <w:r>
          <w:rPr>
            <w:noProof/>
            <w:webHidden/>
          </w:rPr>
          <w:t>14</w:t>
        </w:r>
        <w:r>
          <w:rPr>
            <w:noProof/>
            <w:webHidden/>
          </w:rPr>
          <w:fldChar w:fldCharType="end"/>
        </w:r>
      </w:hyperlink>
    </w:p>
    <w:p w:rsidR="00D76035" w:rsidRDefault="00D76035">
      <w:pPr>
        <w:pStyle w:val="TOC1"/>
        <w:rPr>
          <w:rFonts w:asciiTheme="minorHAnsi" w:eastAsiaTheme="minorEastAsia" w:hAnsiTheme="minorHAnsi" w:cstheme="minorBidi"/>
          <w:caps w:val="0"/>
          <w:sz w:val="22"/>
          <w:szCs w:val="22"/>
          <w:lang w:val="en-US" w:eastAsia="en-US"/>
        </w:rPr>
      </w:pPr>
      <w:hyperlink w:anchor="_Toc315871765" w:history="1">
        <w:r w:rsidRPr="00AB0B32">
          <w:rPr>
            <w:rStyle w:val="Hyperlink"/>
            <w:bCs/>
            <w:lang w:val="en-US"/>
          </w:rPr>
          <w:t>3</w:t>
        </w:r>
        <w:r>
          <w:rPr>
            <w:rFonts w:asciiTheme="minorHAnsi" w:eastAsiaTheme="minorEastAsia" w:hAnsiTheme="minorHAnsi" w:cstheme="minorBidi"/>
            <w:caps w:val="0"/>
            <w:sz w:val="22"/>
            <w:szCs w:val="22"/>
            <w:lang w:val="en-US" w:eastAsia="en-US"/>
          </w:rPr>
          <w:tab/>
        </w:r>
        <w:r w:rsidRPr="00AB0B32">
          <w:rPr>
            <w:rStyle w:val="Hyperlink"/>
            <w:lang w:val="en-US"/>
          </w:rPr>
          <w:t>The p-Medicine Architecture</w:t>
        </w:r>
        <w:r>
          <w:rPr>
            <w:webHidden/>
          </w:rPr>
          <w:tab/>
        </w:r>
        <w:r>
          <w:rPr>
            <w:webHidden/>
          </w:rPr>
          <w:fldChar w:fldCharType="begin"/>
        </w:r>
        <w:r>
          <w:rPr>
            <w:webHidden/>
          </w:rPr>
          <w:instrText xml:space="preserve"> PAGEREF _Toc315871765 \h </w:instrText>
        </w:r>
        <w:r>
          <w:rPr>
            <w:webHidden/>
          </w:rPr>
        </w:r>
        <w:r>
          <w:rPr>
            <w:webHidden/>
          </w:rPr>
          <w:fldChar w:fldCharType="separate"/>
        </w:r>
        <w:r>
          <w:rPr>
            <w:webHidden/>
          </w:rPr>
          <w:t>15</w:t>
        </w:r>
        <w:r>
          <w:rPr>
            <w:webHidden/>
          </w:rPr>
          <w:fldChar w:fldCharType="end"/>
        </w:r>
      </w:hyperlink>
    </w:p>
    <w:p w:rsidR="00D76035" w:rsidRDefault="00D76035">
      <w:pPr>
        <w:pStyle w:val="TOC2"/>
        <w:tabs>
          <w:tab w:val="right" w:leader="dot" w:pos="9060"/>
        </w:tabs>
        <w:rPr>
          <w:rFonts w:asciiTheme="minorHAnsi" w:eastAsiaTheme="minorEastAsia" w:hAnsiTheme="minorHAnsi" w:cstheme="minorBidi"/>
          <w:smallCaps w:val="0"/>
          <w:noProof/>
          <w:sz w:val="22"/>
          <w:szCs w:val="22"/>
          <w:lang w:val="en-US" w:eastAsia="en-US"/>
        </w:rPr>
      </w:pPr>
      <w:hyperlink w:anchor="_Toc315871766" w:history="1">
        <w:r w:rsidRPr="00AB0B32">
          <w:rPr>
            <w:rStyle w:val="Hyperlink"/>
            <w:noProof/>
            <w:lang w:val="en-US"/>
          </w:rPr>
          <w:t>Introduction</w:t>
        </w:r>
        <w:r>
          <w:rPr>
            <w:noProof/>
            <w:webHidden/>
          </w:rPr>
          <w:tab/>
        </w:r>
        <w:r>
          <w:rPr>
            <w:noProof/>
            <w:webHidden/>
          </w:rPr>
          <w:fldChar w:fldCharType="begin"/>
        </w:r>
        <w:r>
          <w:rPr>
            <w:noProof/>
            <w:webHidden/>
          </w:rPr>
          <w:instrText xml:space="preserve"> PAGEREF _Toc315871766 \h </w:instrText>
        </w:r>
        <w:r>
          <w:rPr>
            <w:noProof/>
            <w:webHidden/>
          </w:rPr>
        </w:r>
        <w:r>
          <w:rPr>
            <w:noProof/>
            <w:webHidden/>
          </w:rPr>
          <w:fldChar w:fldCharType="separate"/>
        </w:r>
        <w:r>
          <w:rPr>
            <w:noProof/>
            <w:webHidden/>
          </w:rPr>
          <w:t>15</w:t>
        </w:r>
        <w:r>
          <w:rPr>
            <w:noProof/>
            <w:webHidden/>
          </w:rPr>
          <w:fldChar w:fldCharType="end"/>
        </w:r>
      </w:hyperlink>
    </w:p>
    <w:p w:rsidR="00D76035" w:rsidRDefault="00D76035">
      <w:pPr>
        <w:pStyle w:val="TOC2"/>
        <w:tabs>
          <w:tab w:val="right" w:leader="dot" w:pos="9060"/>
        </w:tabs>
        <w:rPr>
          <w:rFonts w:asciiTheme="minorHAnsi" w:eastAsiaTheme="minorEastAsia" w:hAnsiTheme="minorHAnsi" w:cstheme="minorBidi"/>
          <w:smallCaps w:val="0"/>
          <w:noProof/>
          <w:sz w:val="22"/>
          <w:szCs w:val="22"/>
          <w:lang w:val="en-US" w:eastAsia="en-US"/>
        </w:rPr>
      </w:pPr>
      <w:hyperlink w:anchor="_Toc315871767" w:history="1">
        <w:r w:rsidRPr="00AB0B32">
          <w:rPr>
            <w:rStyle w:val="Hyperlink"/>
            <w:noProof/>
            <w:lang w:val="en-US"/>
          </w:rPr>
          <w:t>Stakeholders and Requirements</w:t>
        </w:r>
        <w:r>
          <w:rPr>
            <w:noProof/>
            <w:webHidden/>
          </w:rPr>
          <w:tab/>
        </w:r>
        <w:r>
          <w:rPr>
            <w:noProof/>
            <w:webHidden/>
          </w:rPr>
          <w:fldChar w:fldCharType="begin"/>
        </w:r>
        <w:r>
          <w:rPr>
            <w:noProof/>
            <w:webHidden/>
          </w:rPr>
          <w:instrText xml:space="preserve"> PAGEREF _Toc315871767 \h </w:instrText>
        </w:r>
        <w:r>
          <w:rPr>
            <w:noProof/>
            <w:webHidden/>
          </w:rPr>
        </w:r>
        <w:r>
          <w:rPr>
            <w:noProof/>
            <w:webHidden/>
          </w:rPr>
          <w:fldChar w:fldCharType="separate"/>
        </w:r>
        <w:r>
          <w:rPr>
            <w:noProof/>
            <w:webHidden/>
          </w:rPr>
          <w:t>15</w:t>
        </w:r>
        <w:r>
          <w:rPr>
            <w:noProof/>
            <w:webHidden/>
          </w:rPr>
          <w:fldChar w:fldCharType="end"/>
        </w:r>
      </w:hyperlink>
    </w:p>
    <w:p w:rsidR="00D76035" w:rsidRDefault="00D76035">
      <w:pPr>
        <w:pStyle w:val="TOC3"/>
        <w:tabs>
          <w:tab w:val="left" w:pos="1100"/>
          <w:tab w:val="right" w:leader="dot" w:pos="9060"/>
        </w:tabs>
        <w:rPr>
          <w:rFonts w:asciiTheme="minorHAnsi" w:eastAsiaTheme="minorEastAsia" w:hAnsiTheme="minorHAnsi" w:cstheme="minorBidi"/>
          <w:i w:val="0"/>
          <w:noProof/>
          <w:sz w:val="22"/>
          <w:szCs w:val="22"/>
          <w:lang w:val="en-US" w:eastAsia="en-US"/>
        </w:rPr>
      </w:pPr>
      <w:hyperlink w:anchor="_Toc315871768" w:history="1">
        <w:r w:rsidRPr="00AB0B32">
          <w:rPr>
            <w:rStyle w:val="Hyperlink"/>
            <w:b/>
            <w:noProof/>
            <w:lang w:val="en-US"/>
          </w:rPr>
          <w:t>3.1</w:t>
        </w:r>
        <w:r>
          <w:rPr>
            <w:rFonts w:asciiTheme="minorHAnsi" w:eastAsiaTheme="minorEastAsia" w:hAnsiTheme="minorHAnsi" w:cstheme="minorBidi"/>
            <w:i w:val="0"/>
            <w:noProof/>
            <w:sz w:val="22"/>
            <w:szCs w:val="22"/>
            <w:lang w:val="en-US" w:eastAsia="en-US"/>
          </w:rPr>
          <w:tab/>
        </w:r>
        <w:r w:rsidRPr="00AB0B32">
          <w:rPr>
            <w:rStyle w:val="Hyperlink"/>
            <w:b/>
            <w:noProof/>
            <w:lang w:val="en-US"/>
          </w:rPr>
          <w:t>Stakeholders</w:t>
        </w:r>
        <w:r>
          <w:rPr>
            <w:noProof/>
            <w:webHidden/>
          </w:rPr>
          <w:tab/>
        </w:r>
        <w:r>
          <w:rPr>
            <w:noProof/>
            <w:webHidden/>
          </w:rPr>
          <w:fldChar w:fldCharType="begin"/>
        </w:r>
        <w:r>
          <w:rPr>
            <w:noProof/>
            <w:webHidden/>
          </w:rPr>
          <w:instrText xml:space="preserve"> PAGEREF _Toc315871768 \h </w:instrText>
        </w:r>
        <w:r>
          <w:rPr>
            <w:noProof/>
            <w:webHidden/>
          </w:rPr>
        </w:r>
        <w:r>
          <w:rPr>
            <w:noProof/>
            <w:webHidden/>
          </w:rPr>
          <w:fldChar w:fldCharType="separate"/>
        </w:r>
        <w:r>
          <w:rPr>
            <w:noProof/>
            <w:webHidden/>
          </w:rPr>
          <w:t>15</w:t>
        </w:r>
        <w:r>
          <w:rPr>
            <w:noProof/>
            <w:webHidden/>
          </w:rPr>
          <w:fldChar w:fldCharType="end"/>
        </w:r>
      </w:hyperlink>
    </w:p>
    <w:p w:rsidR="00D76035" w:rsidRDefault="00D76035">
      <w:pPr>
        <w:pStyle w:val="TOC3"/>
        <w:tabs>
          <w:tab w:val="left" w:pos="1100"/>
          <w:tab w:val="right" w:leader="dot" w:pos="9060"/>
        </w:tabs>
        <w:rPr>
          <w:rFonts w:asciiTheme="minorHAnsi" w:eastAsiaTheme="minorEastAsia" w:hAnsiTheme="minorHAnsi" w:cstheme="minorBidi"/>
          <w:i w:val="0"/>
          <w:noProof/>
          <w:sz w:val="22"/>
          <w:szCs w:val="22"/>
          <w:lang w:val="en-US" w:eastAsia="en-US"/>
        </w:rPr>
      </w:pPr>
      <w:hyperlink w:anchor="_Toc315871769" w:history="1">
        <w:r w:rsidRPr="00AB0B32">
          <w:rPr>
            <w:rStyle w:val="Hyperlink"/>
            <w:b/>
            <w:noProof/>
            <w:lang w:val="en-US"/>
          </w:rPr>
          <w:t>3.2</w:t>
        </w:r>
        <w:r>
          <w:rPr>
            <w:rFonts w:asciiTheme="minorHAnsi" w:eastAsiaTheme="minorEastAsia" w:hAnsiTheme="minorHAnsi" w:cstheme="minorBidi"/>
            <w:i w:val="0"/>
            <w:noProof/>
            <w:sz w:val="22"/>
            <w:szCs w:val="22"/>
            <w:lang w:val="en-US" w:eastAsia="en-US"/>
          </w:rPr>
          <w:tab/>
        </w:r>
        <w:r w:rsidRPr="00AB0B32">
          <w:rPr>
            <w:rStyle w:val="Hyperlink"/>
            <w:b/>
            <w:noProof/>
            <w:lang w:val="en-US"/>
          </w:rPr>
          <w:t>Overview of requirements</w:t>
        </w:r>
        <w:r>
          <w:rPr>
            <w:noProof/>
            <w:webHidden/>
          </w:rPr>
          <w:tab/>
        </w:r>
        <w:r>
          <w:rPr>
            <w:noProof/>
            <w:webHidden/>
          </w:rPr>
          <w:fldChar w:fldCharType="begin"/>
        </w:r>
        <w:r>
          <w:rPr>
            <w:noProof/>
            <w:webHidden/>
          </w:rPr>
          <w:instrText xml:space="preserve"> PAGEREF _Toc315871769 \h </w:instrText>
        </w:r>
        <w:r>
          <w:rPr>
            <w:noProof/>
            <w:webHidden/>
          </w:rPr>
        </w:r>
        <w:r>
          <w:rPr>
            <w:noProof/>
            <w:webHidden/>
          </w:rPr>
          <w:fldChar w:fldCharType="separate"/>
        </w:r>
        <w:r>
          <w:rPr>
            <w:noProof/>
            <w:webHidden/>
          </w:rPr>
          <w:t>15</w:t>
        </w:r>
        <w:r>
          <w:rPr>
            <w:noProof/>
            <w:webHidden/>
          </w:rPr>
          <w:fldChar w:fldCharType="end"/>
        </w:r>
      </w:hyperlink>
    </w:p>
    <w:p w:rsidR="00D76035" w:rsidRDefault="00D76035">
      <w:pPr>
        <w:pStyle w:val="TOC3"/>
        <w:tabs>
          <w:tab w:val="left" w:pos="1100"/>
          <w:tab w:val="right" w:leader="dot" w:pos="9060"/>
        </w:tabs>
        <w:rPr>
          <w:rFonts w:asciiTheme="minorHAnsi" w:eastAsiaTheme="minorEastAsia" w:hAnsiTheme="minorHAnsi" w:cstheme="minorBidi"/>
          <w:i w:val="0"/>
          <w:noProof/>
          <w:sz w:val="22"/>
          <w:szCs w:val="22"/>
          <w:lang w:val="en-US" w:eastAsia="en-US"/>
        </w:rPr>
      </w:pPr>
      <w:hyperlink w:anchor="_Toc315871770" w:history="1">
        <w:r w:rsidRPr="00AB0B32">
          <w:rPr>
            <w:rStyle w:val="Hyperlink"/>
            <w:b/>
            <w:noProof/>
            <w:lang w:val="en-US"/>
          </w:rPr>
          <w:t>3.3</w:t>
        </w:r>
        <w:r>
          <w:rPr>
            <w:rFonts w:asciiTheme="minorHAnsi" w:eastAsiaTheme="minorEastAsia" w:hAnsiTheme="minorHAnsi" w:cstheme="minorBidi"/>
            <w:i w:val="0"/>
            <w:noProof/>
            <w:sz w:val="22"/>
            <w:szCs w:val="22"/>
            <w:lang w:val="en-US" w:eastAsia="en-US"/>
          </w:rPr>
          <w:tab/>
        </w:r>
        <w:r w:rsidRPr="00AB0B32">
          <w:rPr>
            <w:rStyle w:val="Hyperlink"/>
            <w:b/>
            <w:noProof/>
            <w:lang w:val="en-US"/>
          </w:rPr>
          <w:t>System Scenarios</w:t>
        </w:r>
        <w:r>
          <w:rPr>
            <w:noProof/>
            <w:webHidden/>
          </w:rPr>
          <w:tab/>
        </w:r>
        <w:r>
          <w:rPr>
            <w:noProof/>
            <w:webHidden/>
          </w:rPr>
          <w:fldChar w:fldCharType="begin"/>
        </w:r>
        <w:r>
          <w:rPr>
            <w:noProof/>
            <w:webHidden/>
          </w:rPr>
          <w:instrText xml:space="preserve"> PAGEREF _Toc315871770 \h </w:instrText>
        </w:r>
        <w:r>
          <w:rPr>
            <w:noProof/>
            <w:webHidden/>
          </w:rPr>
        </w:r>
        <w:r>
          <w:rPr>
            <w:noProof/>
            <w:webHidden/>
          </w:rPr>
          <w:fldChar w:fldCharType="separate"/>
        </w:r>
        <w:r>
          <w:rPr>
            <w:noProof/>
            <w:webHidden/>
          </w:rPr>
          <w:t>15</w:t>
        </w:r>
        <w:r>
          <w:rPr>
            <w:noProof/>
            <w:webHidden/>
          </w:rPr>
          <w:fldChar w:fldCharType="end"/>
        </w:r>
      </w:hyperlink>
    </w:p>
    <w:p w:rsidR="00D76035" w:rsidRDefault="00D76035">
      <w:pPr>
        <w:pStyle w:val="TOC3"/>
        <w:tabs>
          <w:tab w:val="left" w:pos="1320"/>
          <w:tab w:val="right" w:leader="dot" w:pos="9060"/>
        </w:tabs>
        <w:rPr>
          <w:rFonts w:asciiTheme="minorHAnsi" w:eastAsiaTheme="minorEastAsia" w:hAnsiTheme="minorHAnsi" w:cstheme="minorBidi"/>
          <w:i w:val="0"/>
          <w:noProof/>
          <w:sz w:val="22"/>
          <w:szCs w:val="22"/>
          <w:lang w:val="en-US" w:eastAsia="en-US"/>
        </w:rPr>
      </w:pPr>
      <w:hyperlink w:anchor="_Toc315871771" w:history="1">
        <w:r w:rsidRPr="00AB0B32">
          <w:rPr>
            <w:rStyle w:val="Hyperlink"/>
            <w:noProof/>
            <w:lang w:val="en-US"/>
          </w:rPr>
          <w:t>3.3.1</w:t>
        </w:r>
        <w:r>
          <w:rPr>
            <w:rFonts w:asciiTheme="minorHAnsi" w:eastAsiaTheme="minorEastAsia" w:hAnsiTheme="minorHAnsi" w:cstheme="minorBidi"/>
            <w:i w:val="0"/>
            <w:noProof/>
            <w:sz w:val="22"/>
            <w:szCs w:val="22"/>
            <w:lang w:val="en-US" w:eastAsia="en-US"/>
          </w:rPr>
          <w:tab/>
        </w:r>
        <w:r w:rsidRPr="00AB0B32">
          <w:rPr>
            <w:rStyle w:val="Hyperlink"/>
            <w:noProof/>
            <w:lang w:val="en-US"/>
          </w:rPr>
          <w:t>Functional Scenarios</w:t>
        </w:r>
        <w:r>
          <w:rPr>
            <w:noProof/>
            <w:webHidden/>
          </w:rPr>
          <w:tab/>
        </w:r>
        <w:r>
          <w:rPr>
            <w:noProof/>
            <w:webHidden/>
          </w:rPr>
          <w:fldChar w:fldCharType="begin"/>
        </w:r>
        <w:r>
          <w:rPr>
            <w:noProof/>
            <w:webHidden/>
          </w:rPr>
          <w:instrText xml:space="preserve"> PAGEREF _Toc315871771 \h </w:instrText>
        </w:r>
        <w:r>
          <w:rPr>
            <w:noProof/>
            <w:webHidden/>
          </w:rPr>
        </w:r>
        <w:r>
          <w:rPr>
            <w:noProof/>
            <w:webHidden/>
          </w:rPr>
          <w:fldChar w:fldCharType="separate"/>
        </w:r>
        <w:r>
          <w:rPr>
            <w:noProof/>
            <w:webHidden/>
          </w:rPr>
          <w:t>16</w:t>
        </w:r>
        <w:r>
          <w:rPr>
            <w:noProof/>
            <w:webHidden/>
          </w:rPr>
          <w:fldChar w:fldCharType="end"/>
        </w:r>
      </w:hyperlink>
    </w:p>
    <w:p w:rsidR="00D76035" w:rsidRDefault="00D76035">
      <w:pPr>
        <w:pStyle w:val="TOC3"/>
        <w:tabs>
          <w:tab w:val="left" w:pos="1320"/>
          <w:tab w:val="right" w:leader="dot" w:pos="9060"/>
        </w:tabs>
        <w:rPr>
          <w:rFonts w:asciiTheme="minorHAnsi" w:eastAsiaTheme="minorEastAsia" w:hAnsiTheme="minorHAnsi" w:cstheme="minorBidi"/>
          <w:i w:val="0"/>
          <w:noProof/>
          <w:sz w:val="22"/>
          <w:szCs w:val="22"/>
          <w:lang w:val="en-US" w:eastAsia="en-US"/>
        </w:rPr>
      </w:pPr>
      <w:hyperlink w:anchor="_Toc315871772" w:history="1">
        <w:r w:rsidRPr="00AB0B32">
          <w:rPr>
            <w:rStyle w:val="Hyperlink"/>
            <w:noProof/>
            <w:lang w:val="en-US"/>
          </w:rPr>
          <w:t>3.3.2</w:t>
        </w:r>
        <w:r>
          <w:rPr>
            <w:rFonts w:asciiTheme="minorHAnsi" w:eastAsiaTheme="minorEastAsia" w:hAnsiTheme="minorHAnsi" w:cstheme="minorBidi"/>
            <w:i w:val="0"/>
            <w:noProof/>
            <w:sz w:val="22"/>
            <w:szCs w:val="22"/>
            <w:lang w:val="en-US" w:eastAsia="en-US"/>
          </w:rPr>
          <w:tab/>
        </w:r>
        <w:r w:rsidRPr="00AB0B32">
          <w:rPr>
            <w:rStyle w:val="Hyperlink"/>
            <w:noProof/>
            <w:lang w:val="en-US"/>
          </w:rPr>
          <w:t>System Quality Scenarios</w:t>
        </w:r>
        <w:r>
          <w:rPr>
            <w:noProof/>
            <w:webHidden/>
          </w:rPr>
          <w:tab/>
        </w:r>
        <w:r>
          <w:rPr>
            <w:noProof/>
            <w:webHidden/>
          </w:rPr>
          <w:fldChar w:fldCharType="begin"/>
        </w:r>
        <w:r>
          <w:rPr>
            <w:noProof/>
            <w:webHidden/>
          </w:rPr>
          <w:instrText xml:space="preserve"> PAGEREF _Toc315871772 \h </w:instrText>
        </w:r>
        <w:r>
          <w:rPr>
            <w:noProof/>
            <w:webHidden/>
          </w:rPr>
        </w:r>
        <w:r>
          <w:rPr>
            <w:noProof/>
            <w:webHidden/>
          </w:rPr>
          <w:fldChar w:fldCharType="separate"/>
        </w:r>
        <w:r>
          <w:rPr>
            <w:noProof/>
            <w:webHidden/>
          </w:rPr>
          <w:t>18</w:t>
        </w:r>
        <w:r>
          <w:rPr>
            <w:noProof/>
            <w:webHidden/>
          </w:rPr>
          <w:fldChar w:fldCharType="end"/>
        </w:r>
      </w:hyperlink>
    </w:p>
    <w:p w:rsidR="00D76035" w:rsidRDefault="00D76035">
      <w:pPr>
        <w:pStyle w:val="TOC2"/>
        <w:tabs>
          <w:tab w:val="right" w:leader="dot" w:pos="9060"/>
        </w:tabs>
        <w:rPr>
          <w:rFonts w:asciiTheme="minorHAnsi" w:eastAsiaTheme="minorEastAsia" w:hAnsiTheme="minorHAnsi" w:cstheme="minorBidi"/>
          <w:smallCaps w:val="0"/>
          <w:noProof/>
          <w:sz w:val="22"/>
          <w:szCs w:val="22"/>
          <w:lang w:val="en-US" w:eastAsia="en-US"/>
        </w:rPr>
      </w:pPr>
      <w:hyperlink w:anchor="_Toc315871773" w:history="1">
        <w:r w:rsidRPr="00AB0B32">
          <w:rPr>
            <w:rStyle w:val="Hyperlink"/>
            <w:noProof/>
            <w:lang w:val="en-US"/>
          </w:rPr>
          <w:t>Architectural Drivers</w:t>
        </w:r>
        <w:r>
          <w:rPr>
            <w:noProof/>
            <w:webHidden/>
          </w:rPr>
          <w:tab/>
        </w:r>
        <w:r>
          <w:rPr>
            <w:noProof/>
            <w:webHidden/>
          </w:rPr>
          <w:fldChar w:fldCharType="begin"/>
        </w:r>
        <w:r>
          <w:rPr>
            <w:noProof/>
            <w:webHidden/>
          </w:rPr>
          <w:instrText xml:space="preserve"> PAGEREF _Toc315871773 \h </w:instrText>
        </w:r>
        <w:r>
          <w:rPr>
            <w:noProof/>
            <w:webHidden/>
          </w:rPr>
        </w:r>
        <w:r>
          <w:rPr>
            <w:noProof/>
            <w:webHidden/>
          </w:rPr>
          <w:fldChar w:fldCharType="separate"/>
        </w:r>
        <w:r>
          <w:rPr>
            <w:noProof/>
            <w:webHidden/>
          </w:rPr>
          <w:t>18</w:t>
        </w:r>
        <w:r>
          <w:rPr>
            <w:noProof/>
            <w:webHidden/>
          </w:rPr>
          <w:fldChar w:fldCharType="end"/>
        </w:r>
      </w:hyperlink>
    </w:p>
    <w:p w:rsidR="00D76035" w:rsidRDefault="00D76035">
      <w:pPr>
        <w:pStyle w:val="TOC3"/>
        <w:tabs>
          <w:tab w:val="left" w:pos="1320"/>
          <w:tab w:val="right" w:leader="dot" w:pos="9060"/>
        </w:tabs>
        <w:rPr>
          <w:rFonts w:asciiTheme="minorHAnsi" w:eastAsiaTheme="minorEastAsia" w:hAnsiTheme="minorHAnsi" w:cstheme="minorBidi"/>
          <w:i w:val="0"/>
          <w:noProof/>
          <w:sz w:val="22"/>
          <w:szCs w:val="22"/>
          <w:lang w:val="en-US" w:eastAsia="en-US"/>
        </w:rPr>
      </w:pPr>
      <w:hyperlink w:anchor="_Toc315871774" w:history="1">
        <w:r w:rsidRPr="00AB0B32">
          <w:rPr>
            <w:rStyle w:val="Hyperlink"/>
            <w:noProof/>
            <w:lang w:val="en-US"/>
          </w:rPr>
          <w:t>3.3.3</w:t>
        </w:r>
        <w:r>
          <w:rPr>
            <w:rFonts w:asciiTheme="minorHAnsi" w:eastAsiaTheme="minorEastAsia" w:hAnsiTheme="minorHAnsi" w:cstheme="minorBidi"/>
            <w:i w:val="0"/>
            <w:noProof/>
            <w:sz w:val="22"/>
            <w:szCs w:val="22"/>
            <w:lang w:val="en-US" w:eastAsia="en-US"/>
          </w:rPr>
          <w:tab/>
        </w:r>
        <w:r w:rsidRPr="00AB0B32">
          <w:rPr>
            <w:rStyle w:val="Hyperlink"/>
            <w:noProof/>
            <w:lang w:val="en-US"/>
          </w:rPr>
          <w:t>Goals</w:t>
        </w:r>
        <w:r>
          <w:rPr>
            <w:noProof/>
            <w:webHidden/>
          </w:rPr>
          <w:tab/>
        </w:r>
        <w:r>
          <w:rPr>
            <w:noProof/>
            <w:webHidden/>
          </w:rPr>
          <w:fldChar w:fldCharType="begin"/>
        </w:r>
        <w:r>
          <w:rPr>
            <w:noProof/>
            <w:webHidden/>
          </w:rPr>
          <w:instrText xml:space="preserve"> PAGEREF _Toc315871774 \h </w:instrText>
        </w:r>
        <w:r>
          <w:rPr>
            <w:noProof/>
            <w:webHidden/>
          </w:rPr>
        </w:r>
        <w:r>
          <w:rPr>
            <w:noProof/>
            <w:webHidden/>
          </w:rPr>
          <w:fldChar w:fldCharType="separate"/>
        </w:r>
        <w:r>
          <w:rPr>
            <w:noProof/>
            <w:webHidden/>
          </w:rPr>
          <w:t>18</w:t>
        </w:r>
        <w:r>
          <w:rPr>
            <w:noProof/>
            <w:webHidden/>
          </w:rPr>
          <w:fldChar w:fldCharType="end"/>
        </w:r>
      </w:hyperlink>
    </w:p>
    <w:p w:rsidR="00D76035" w:rsidRDefault="00D76035">
      <w:pPr>
        <w:pStyle w:val="TOC3"/>
        <w:tabs>
          <w:tab w:val="left" w:pos="1320"/>
          <w:tab w:val="right" w:leader="dot" w:pos="9060"/>
        </w:tabs>
        <w:rPr>
          <w:rFonts w:asciiTheme="minorHAnsi" w:eastAsiaTheme="minorEastAsia" w:hAnsiTheme="minorHAnsi" w:cstheme="minorBidi"/>
          <w:i w:val="0"/>
          <w:noProof/>
          <w:sz w:val="22"/>
          <w:szCs w:val="22"/>
          <w:lang w:val="en-US" w:eastAsia="en-US"/>
        </w:rPr>
      </w:pPr>
      <w:hyperlink w:anchor="_Toc315871775" w:history="1">
        <w:r w:rsidRPr="00AB0B32">
          <w:rPr>
            <w:rStyle w:val="Hyperlink"/>
            <w:noProof/>
            <w:lang w:val="en-US"/>
          </w:rPr>
          <w:t>3.3.4</w:t>
        </w:r>
        <w:r>
          <w:rPr>
            <w:rFonts w:asciiTheme="minorHAnsi" w:eastAsiaTheme="minorEastAsia" w:hAnsiTheme="minorHAnsi" w:cstheme="minorBidi"/>
            <w:i w:val="0"/>
            <w:noProof/>
            <w:sz w:val="22"/>
            <w:szCs w:val="22"/>
            <w:lang w:val="en-US" w:eastAsia="en-US"/>
          </w:rPr>
          <w:tab/>
        </w:r>
        <w:r w:rsidRPr="00AB0B32">
          <w:rPr>
            <w:rStyle w:val="Hyperlink"/>
            <w:noProof/>
            <w:lang w:val="en-US"/>
          </w:rPr>
          <w:t>Constraints</w:t>
        </w:r>
        <w:r>
          <w:rPr>
            <w:noProof/>
            <w:webHidden/>
          </w:rPr>
          <w:tab/>
        </w:r>
        <w:r>
          <w:rPr>
            <w:noProof/>
            <w:webHidden/>
          </w:rPr>
          <w:fldChar w:fldCharType="begin"/>
        </w:r>
        <w:r>
          <w:rPr>
            <w:noProof/>
            <w:webHidden/>
          </w:rPr>
          <w:instrText xml:space="preserve"> PAGEREF _Toc315871775 \h </w:instrText>
        </w:r>
        <w:r>
          <w:rPr>
            <w:noProof/>
            <w:webHidden/>
          </w:rPr>
        </w:r>
        <w:r>
          <w:rPr>
            <w:noProof/>
            <w:webHidden/>
          </w:rPr>
          <w:fldChar w:fldCharType="separate"/>
        </w:r>
        <w:r>
          <w:rPr>
            <w:noProof/>
            <w:webHidden/>
          </w:rPr>
          <w:t>18</w:t>
        </w:r>
        <w:r>
          <w:rPr>
            <w:noProof/>
            <w:webHidden/>
          </w:rPr>
          <w:fldChar w:fldCharType="end"/>
        </w:r>
      </w:hyperlink>
    </w:p>
    <w:p w:rsidR="00D76035" w:rsidRDefault="00D76035">
      <w:pPr>
        <w:pStyle w:val="TOC3"/>
        <w:tabs>
          <w:tab w:val="left" w:pos="1320"/>
          <w:tab w:val="right" w:leader="dot" w:pos="9060"/>
        </w:tabs>
        <w:rPr>
          <w:rFonts w:asciiTheme="minorHAnsi" w:eastAsiaTheme="minorEastAsia" w:hAnsiTheme="minorHAnsi" w:cstheme="minorBidi"/>
          <w:i w:val="0"/>
          <w:noProof/>
          <w:sz w:val="22"/>
          <w:szCs w:val="22"/>
          <w:lang w:val="en-US" w:eastAsia="en-US"/>
        </w:rPr>
      </w:pPr>
      <w:hyperlink w:anchor="_Toc315871776" w:history="1">
        <w:r w:rsidRPr="00AB0B32">
          <w:rPr>
            <w:rStyle w:val="Hyperlink"/>
            <w:noProof/>
            <w:lang w:val="en-US"/>
          </w:rPr>
          <w:t>3.3.5</w:t>
        </w:r>
        <w:r>
          <w:rPr>
            <w:rFonts w:asciiTheme="minorHAnsi" w:eastAsiaTheme="minorEastAsia" w:hAnsiTheme="minorHAnsi" w:cstheme="minorBidi"/>
            <w:i w:val="0"/>
            <w:noProof/>
            <w:sz w:val="22"/>
            <w:szCs w:val="22"/>
            <w:lang w:val="en-US" w:eastAsia="en-US"/>
          </w:rPr>
          <w:tab/>
        </w:r>
        <w:r w:rsidRPr="00AB0B32">
          <w:rPr>
            <w:rStyle w:val="Hyperlink"/>
            <w:noProof/>
            <w:lang w:val="en-US"/>
          </w:rPr>
          <w:t>Principles</w:t>
        </w:r>
        <w:r>
          <w:rPr>
            <w:noProof/>
            <w:webHidden/>
          </w:rPr>
          <w:tab/>
        </w:r>
        <w:r>
          <w:rPr>
            <w:noProof/>
            <w:webHidden/>
          </w:rPr>
          <w:fldChar w:fldCharType="begin"/>
        </w:r>
        <w:r>
          <w:rPr>
            <w:noProof/>
            <w:webHidden/>
          </w:rPr>
          <w:instrText xml:space="preserve"> PAGEREF _Toc315871776 \h </w:instrText>
        </w:r>
        <w:r>
          <w:rPr>
            <w:noProof/>
            <w:webHidden/>
          </w:rPr>
        </w:r>
        <w:r>
          <w:rPr>
            <w:noProof/>
            <w:webHidden/>
          </w:rPr>
          <w:fldChar w:fldCharType="separate"/>
        </w:r>
        <w:r>
          <w:rPr>
            <w:noProof/>
            <w:webHidden/>
          </w:rPr>
          <w:t>19</w:t>
        </w:r>
        <w:r>
          <w:rPr>
            <w:noProof/>
            <w:webHidden/>
          </w:rPr>
          <w:fldChar w:fldCharType="end"/>
        </w:r>
      </w:hyperlink>
    </w:p>
    <w:p w:rsidR="00D76035" w:rsidRDefault="00D76035">
      <w:pPr>
        <w:pStyle w:val="TOC2"/>
        <w:tabs>
          <w:tab w:val="right" w:leader="dot" w:pos="9060"/>
        </w:tabs>
        <w:rPr>
          <w:rFonts w:asciiTheme="minorHAnsi" w:eastAsiaTheme="minorEastAsia" w:hAnsiTheme="minorHAnsi" w:cstheme="minorBidi"/>
          <w:smallCaps w:val="0"/>
          <w:noProof/>
          <w:sz w:val="22"/>
          <w:szCs w:val="22"/>
          <w:lang w:val="en-US" w:eastAsia="en-US"/>
        </w:rPr>
      </w:pPr>
      <w:hyperlink w:anchor="_Toc315871777" w:history="1">
        <w:r w:rsidRPr="00AB0B32">
          <w:rPr>
            <w:rStyle w:val="Hyperlink"/>
            <w:noProof/>
            <w:lang w:val="en-US"/>
          </w:rPr>
          <w:t>Architectural Views</w:t>
        </w:r>
        <w:r>
          <w:rPr>
            <w:noProof/>
            <w:webHidden/>
          </w:rPr>
          <w:tab/>
        </w:r>
        <w:r>
          <w:rPr>
            <w:noProof/>
            <w:webHidden/>
          </w:rPr>
          <w:fldChar w:fldCharType="begin"/>
        </w:r>
        <w:r>
          <w:rPr>
            <w:noProof/>
            <w:webHidden/>
          </w:rPr>
          <w:instrText xml:space="preserve"> PAGEREF _Toc315871777 \h </w:instrText>
        </w:r>
        <w:r>
          <w:rPr>
            <w:noProof/>
            <w:webHidden/>
          </w:rPr>
        </w:r>
        <w:r>
          <w:rPr>
            <w:noProof/>
            <w:webHidden/>
          </w:rPr>
          <w:fldChar w:fldCharType="separate"/>
        </w:r>
        <w:r>
          <w:rPr>
            <w:noProof/>
            <w:webHidden/>
          </w:rPr>
          <w:t>19</w:t>
        </w:r>
        <w:r>
          <w:rPr>
            <w:noProof/>
            <w:webHidden/>
          </w:rPr>
          <w:fldChar w:fldCharType="end"/>
        </w:r>
      </w:hyperlink>
    </w:p>
    <w:p w:rsidR="00D76035" w:rsidRDefault="00D76035">
      <w:pPr>
        <w:pStyle w:val="TOC2"/>
        <w:tabs>
          <w:tab w:val="right" w:leader="dot" w:pos="9060"/>
        </w:tabs>
        <w:rPr>
          <w:rFonts w:asciiTheme="minorHAnsi" w:eastAsiaTheme="minorEastAsia" w:hAnsiTheme="minorHAnsi" w:cstheme="minorBidi"/>
          <w:smallCaps w:val="0"/>
          <w:noProof/>
          <w:sz w:val="22"/>
          <w:szCs w:val="22"/>
          <w:lang w:val="en-US" w:eastAsia="en-US"/>
        </w:rPr>
      </w:pPr>
      <w:hyperlink w:anchor="_Toc315871778" w:history="1">
        <w:r w:rsidRPr="00AB0B32">
          <w:rPr>
            <w:rStyle w:val="Hyperlink"/>
            <w:noProof/>
            <w:lang w:val="en-US"/>
          </w:rPr>
          <w:t>System Qualities</w:t>
        </w:r>
        <w:r>
          <w:rPr>
            <w:noProof/>
            <w:webHidden/>
          </w:rPr>
          <w:tab/>
        </w:r>
        <w:r>
          <w:rPr>
            <w:noProof/>
            <w:webHidden/>
          </w:rPr>
          <w:fldChar w:fldCharType="begin"/>
        </w:r>
        <w:r>
          <w:rPr>
            <w:noProof/>
            <w:webHidden/>
          </w:rPr>
          <w:instrText xml:space="preserve"> PAGEREF _Toc315871778 \h </w:instrText>
        </w:r>
        <w:r>
          <w:rPr>
            <w:noProof/>
            <w:webHidden/>
          </w:rPr>
        </w:r>
        <w:r>
          <w:rPr>
            <w:noProof/>
            <w:webHidden/>
          </w:rPr>
          <w:fldChar w:fldCharType="separate"/>
        </w:r>
        <w:r>
          <w:rPr>
            <w:noProof/>
            <w:webHidden/>
          </w:rPr>
          <w:t>57</w:t>
        </w:r>
        <w:r>
          <w:rPr>
            <w:noProof/>
            <w:webHidden/>
          </w:rPr>
          <w:fldChar w:fldCharType="end"/>
        </w:r>
      </w:hyperlink>
    </w:p>
    <w:p w:rsidR="00D76035" w:rsidRDefault="00D76035">
      <w:pPr>
        <w:pStyle w:val="TOC1"/>
        <w:rPr>
          <w:rFonts w:asciiTheme="minorHAnsi" w:eastAsiaTheme="minorEastAsia" w:hAnsiTheme="minorHAnsi" w:cstheme="minorBidi"/>
          <w:caps w:val="0"/>
          <w:sz w:val="22"/>
          <w:szCs w:val="22"/>
          <w:lang w:val="en-US" w:eastAsia="en-US"/>
        </w:rPr>
      </w:pPr>
      <w:hyperlink w:anchor="_Toc315871779" w:history="1">
        <w:r w:rsidRPr="00AB0B32">
          <w:rPr>
            <w:rStyle w:val="Hyperlink"/>
            <w:bCs/>
            <w:lang w:val="en-US"/>
          </w:rPr>
          <w:t>4</w:t>
        </w:r>
        <w:r>
          <w:rPr>
            <w:rFonts w:asciiTheme="minorHAnsi" w:eastAsiaTheme="minorEastAsia" w:hAnsiTheme="minorHAnsi" w:cstheme="minorBidi"/>
            <w:caps w:val="0"/>
            <w:sz w:val="22"/>
            <w:szCs w:val="22"/>
            <w:lang w:val="en-US" w:eastAsia="en-US"/>
          </w:rPr>
          <w:tab/>
        </w:r>
        <w:r w:rsidRPr="00AB0B32">
          <w:rPr>
            <w:rStyle w:val="Hyperlink"/>
            <w:lang w:val="en-US"/>
          </w:rPr>
          <w:t>Conclusion</w:t>
        </w:r>
        <w:r>
          <w:rPr>
            <w:webHidden/>
          </w:rPr>
          <w:tab/>
        </w:r>
        <w:r>
          <w:rPr>
            <w:webHidden/>
          </w:rPr>
          <w:fldChar w:fldCharType="begin"/>
        </w:r>
        <w:r>
          <w:rPr>
            <w:webHidden/>
          </w:rPr>
          <w:instrText xml:space="preserve"> PAGEREF _Toc315871779 \h </w:instrText>
        </w:r>
        <w:r>
          <w:rPr>
            <w:webHidden/>
          </w:rPr>
        </w:r>
        <w:r>
          <w:rPr>
            <w:webHidden/>
          </w:rPr>
          <w:fldChar w:fldCharType="separate"/>
        </w:r>
        <w:r>
          <w:rPr>
            <w:webHidden/>
          </w:rPr>
          <w:t>59</w:t>
        </w:r>
        <w:r>
          <w:rPr>
            <w:webHidden/>
          </w:rPr>
          <w:fldChar w:fldCharType="end"/>
        </w:r>
      </w:hyperlink>
    </w:p>
    <w:p w:rsidR="00D76035" w:rsidRDefault="00D76035">
      <w:pPr>
        <w:pStyle w:val="TOC1"/>
        <w:rPr>
          <w:rFonts w:asciiTheme="minorHAnsi" w:eastAsiaTheme="minorEastAsia" w:hAnsiTheme="minorHAnsi" w:cstheme="minorBidi"/>
          <w:caps w:val="0"/>
          <w:sz w:val="22"/>
          <w:szCs w:val="22"/>
          <w:lang w:val="en-US" w:eastAsia="en-US"/>
        </w:rPr>
      </w:pPr>
      <w:hyperlink w:anchor="_Toc315871780" w:history="1">
        <w:r w:rsidRPr="00AB0B32">
          <w:rPr>
            <w:rStyle w:val="Hyperlink"/>
            <w:bCs/>
            <w:lang w:val="en-US"/>
          </w:rPr>
          <w:t>5</w:t>
        </w:r>
        <w:r>
          <w:rPr>
            <w:rFonts w:asciiTheme="minorHAnsi" w:eastAsiaTheme="minorEastAsia" w:hAnsiTheme="minorHAnsi" w:cstheme="minorBidi"/>
            <w:caps w:val="0"/>
            <w:sz w:val="22"/>
            <w:szCs w:val="22"/>
            <w:lang w:val="en-US" w:eastAsia="en-US"/>
          </w:rPr>
          <w:tab/>
        </w:r>
        <w:r w:rsidRPr="00AB0B32">
          <w:rPr>
            <w:rStyle w:val="Hyperlink"/>
            <w:lang w:val="en-US"/>
          </w:rPr>
          <w:t>References</w:t>
        </w:r>
        <w:r>
          <w:rPr>
            <w:webHidden/>
          </w:rPr>
          <w:tab/>
        </w:r>
        <w:r>
          <w:rPr>
            <w:webHidden/>
          </w:rPr>
          <w:fldChar w:fldCharType="begin"/>
        </w:r>
        <w:r>
          <w:rPr>
            <w:webHidden/>
          </w:rPr>
          <w:instrText xml:space="preserve"> PAGEREF _Toc315871780 \h </w:instrText>
        </w:r>
        <w:r>
          <w:rPr>
            <w:webHidden/>
          </w:rPr>
        </w:r>
        <w:r>
          <w:rPr>
            <w:webHidden/>
          </w:rPr>
          <w:fldChar w:fldCharType="separate"/>
        </w:r>
        <w:r>
          <w:rPr>
            <w:webHidden/>
          </w:rPr>
          <w:t>61</w:t>
        </w:r>
        <w:r>
          <w:rPr>
            <w:webHidden/>
          </w:rPr>
          <w:fldChar w:fldCharType="end"/>
        </w:r>
      </w:hyperlink>
    </w:p>
    <w:p w:rsidR="00D76035" w:rsidRDefault="00D76035">
      <w:pPr>
        <w:pStyle w:val="TOC1"/>
        <w:rPr>
          <w:rFonts w:asciiTheme="minorHAnsi" w:eastAsiaTheme="minorEastAsia" w:hAnsiTheme="minorHAnsi" w:cstheme="minorBidi"/>
          <w:caps w:val="0"/>
          <w:sz w:val="22"/>
          <w:szCs w:val="22"/>
          <w:lang w:val="en-US" w:eastAsia="en-US"/>
        </w:rPr>
      </w:pPr>
      <w:hyperlink w:anchor="_Toc315871781" w:history="1">
        <w:r w:rsidRPr="00AB0B32">
          <w:rPr>
            <w:rStyle w:val="Hyperlink"/>
            <w:bCs/>
            <w:lang w:val="en-US"/>
          </w:rPr>
          <w:t>6</w:t>
        </w:r>
        <w:r>
          <w:rPr>
            <w:rFonts w:asciiTheme="minorHAnsi" w:eastAsiaTheme="minorEastAsia" w:hAnsiTheme="minorHAnsi" w:cstheme="minorBidi"/>
            <w:caps w:val="0"/>
            <w:sz w:val="22"/>
            <w:szCs w:val="22"/>
            <w:lang w:val="en-US" w:eastAsia="en-US"/>
          </w:rPr>
          <w:tab/>
        </w:r>
        <w:r w:rsidRPr="00AB0B32">
          <w:rPr>
            <w:rStyle w:val="Hyperlink"/>
            <w:lang w:val="en-US"/>
          </w:rPr>
          <w:t>Glossary</w:t>
        </w:r>
        <w:r>
          <w:rPr>
            <w:webHidden/>
          </w:rPr>
          <w:tab/>
        </w:r>
        <w:r>
          <w:rPr>
            <w:webHidden/>
          </w:rPr>
          <w:fldChar w:fldCharType="begin"/>
        </w:r>
        <w:r>
          <w:rPr>
            <w:webHidden/>
          </w:rPr>
          <w:instrText xml:space="preserve"> PAGEREF _Toc315871781 \h </w:instrText>
        </w:r>
        <w:r>
          <w:rPr>
            <w:webHidden/>
          </w:rPr>
        </w:r>
        <w:r>
          <w:rPr>
            <w:webHidden/>
          </w:rPr>
          <w:fldChar w:fldCharType="separate"/>
        </w:r>
        <w:r>
          <w:rPr>
            <w:webHidden/>
          </w:rPr>
          <w:t>62</w:t>
        </w:r>
        <w:r>
          <w:rPr>
            <w:webHidden/>
          </w:rPr>
          <w:fldChar w:fldCharType="end"/>
        </w:r>
      </w:hyperlink>
    </w:p>
    <w:p w:rsidR="00D76035" w:rsidRDefault="00D76035">
      <w:pPr>
        <w:pStyle w:val="TOC1"/>
        <w:rPr>
          <w:rFonts w:asciiTheme="minorHAnsi" w:eastAsiaTheme="minorEastAsia" w:hAnsiTheme="minorHAnsi" w:cstheme="minorBidi"/>
          <w:caps w:val="0"/>
          <w:sz w:val="22"/>
          <w:szCs w:val="22"/>
          <w:lang w:val="en-US" w:eastAsia="en-US"/>
        </w:rPr>
      </w:pPr>
      <w:hyperlink w:anchor="_Toc315871782" w:history="1">
        <w:r w:rsidRPr="00AB0B32">
          <w:rPr>
            <w:rStyle w:val="Hyperlink"/>
            <w:bCs/>
            <w:lang w:val="en-US"/>
          </w:rPr>
          <w:t>7</w:t>
        </w:r>
        <w:r>
          <w:rPr>
            <w:rFonts w:asciiTheme="minorHAnsi" w:eastAsiaTheme="minorEastAsia" w:hAnsiTheme="minorHAnsi" w:cstheme="minorBidi"/>
            <w:caps w:val="0"/>
            <w:sz w:val="22"/>
            <w:szCs w:val="22"/>
            <w:lang w:val="en-US" w:eastAsia="en-US"/>
          </w:rPr>
          <w:tab/>
        </w:r>
        <w:r w:rsidRPr="00AB0B32">
          <w:rPr>
            <w:rStyle w:val="Hyperlink"/>
            <w:lang w:val="en-US"/>
          </w:rPr>
          <w:t>Appendix 1 - Abbreviations and acronyms</w:t>
        </w:r>
        <w:r>
          <w:rPr>
            <w:webHidden/>
          </w:rPr>
          <w:tab/>
        </w:r>
        <w:r>
          <w:rPr>
            <w:webHidden/>
          </w:rPr>
          <w:fldChar w:fldCharType="begin"/>
        </w:r>
        <w:r>
          <w:rPr>
            <w:webHidden/>
          </w:rPr>
          <w:instrText xml:space="preserve"> PAGEREF _Toc315871782 \h </w:instrText>
        </w:r>
        <w:r>
          <w:rPr>
            <w:webHidden/>
          </w:rPr>
        </w:r>
        <w:r>
          <w:rPr>
            <w:webHidden/>
          </w:rPr>
          <w:fldChar w:fldCharType="separate"/>
        </w:r>
        <w:r>
          <w:rPr>
            <w:webHidden/>
          </w:rPr>
          <w:t>63</w:t>
        </w:r>
        <w:r>
          <w:rPr>
            <w:webHidden/>
          </w:rPr>
          <w:fldChar w:fldCharType="end"/>
        </w:r>
      </w:hyperlink>
    </w:p>
    <w:p w:rsidR="00D82898" w:rsidRPr="000014BB" w:rsidRDefault="00CA1E57" w:rsidP="00D82898">
      <w:pPr>
        <w:pStyle w:val="List"/>
        <w:tabs>
          <w:tab w:val="num" w:pos="927"/>
        </w:tabs>
        <w:ind w:left="567" w:firstLine="0"/>
        <w:rPr>
          <w:rFonts w:cs="Arial"/>
          <w:sz w:val="24"/>
          <w:szCs w:val="24"/>
          <w:lang w:val="en-US"/>
        </w:rPr>
      </w:pPr>
      <w:r w:rsidRPr="000014BB">
        <w:rPr>
          <w:rFonts w:cs="Arial"/>
          <w:bCs/>
          <w:sz w:val="24"/>
          <w:szCs w:val="24"/>
          <w:lang w:val="en-US"/>
        </w:rPr>
        <w:fldChar w:fldCharType="end"/>
      </w:r>
    </w:p>
    <w:p w:rsidR="00D82898" w:rsidRPr="000014BB" w:rsidRDefault="00D82898" w:rsidP="00D82898">
      <w:pPr>
        <w:pStyle w:val="List"/>
        <w:tabs>
          <w:tab w:val="num" w:pos="927"/>
        </w:tabs>
        <w:ind w:left="567" w:firstLine="0"/>
        <w:rPr>
          <w:rFonts w:cs="Arial"/>
          <w:szCs w:val="22"/>
          <w:lang w:val="en-US"/>
        </w:rPr>
      </w:pPr>
      <w:r w:rsidRPr="000014BB">
        <w:rPr>
          <w:rFonts w:cs="Arial"/>
          <w:sz w:val="24"/>
          <w:szCs w:val="24"/>
          <w:lang w:val="en-US"/>
        </w:rPr>
        <w:br w:type="page"/>
      </w:r>
    </w:p>
    <w:p w:rsidR="003A1371" w:rsidRPr="000014BB" w:rsidRDefault="003A1371" w:rsidP="003A1371">
      <w:pPr>
        <w:pStyle w:val="Title"/>
        <w:spacing w:before="60" w:after="60"/>
        <w:jc w:val="left"/>
        <w:outlineLvl w:val="0"/>
        <w:rPr>
          <w:rFonts w:cs="Arial"/>
          <w:b w:val="0"/>
          <w:sz w:val="24"/>
          <w:szCs w:val="24"/>
          <w:u w:val="single"/>
          <w:lang w:val="en-US"/>
        </w:rPr>
      </w:pPr>
      <w:r w:rsidRPr="000014BB">
        <w:rPr>
          <w:b w:val="0"/>
          <w:sz w:val="28"/>
          <w:lang w:val="en-US" w:eastAsia="en-US"/>
        </w:rPr>
        <w:lastRenderedPageBreak/>
        <w:t>Figures</w:t>
      </w:r>
    </w:p>
    <w:p w:rsidR="003A1371" w:rsidRPr="000014BB" w:rsidRDefault="003A1371" w:rsidP="003A1371">
      <w:pPr>
        <w:spacing w:before="0" w:after="0"/>
        <w:rPr>
          <w:rFonts w:cs="Arial"/>
          <w:b/>
          <w:sz w:val="24"/>
          <w:szCs w:val="24"/>
          <w:lang w:val="en-US"/>
        </w:rPr>
      </w:pPr>
    </w:p>
    <w:p w:rsidR="00D76035" w:rsidRDefault="00CA1E57">
      <w:pPr>
        <w:pStyle w:val="TableofFigures"/>
        <w:tabs>
          <w:tab w:val="right" w:leader="dot" w:pos="9060"/>
        </w:tabs>
        <w:rPr>
          <w:rFonts w:asciiTheme="minorHAnsi" w:eastAsiaTheme="minorEastAsia" w:hAnsiTheme="minorHAnsi" w:cstheme="minorBidi"/>
          <w:noProof/>
          <w:szCs w:val="22"/>
          <w:lang w:val="en-US" w:eastAsia="en-US"/>
        </w:rPr>
      </w:pPr>
      <w:r w:rsidRPr="000014BB">
        <w:rPr>
          <w:lang w:val="en-US"/>
        </w:rPr>
        <w:fldChar w:fldCharType="begin"/>
      </w:r>
      <w:r w:rsidR="003A1371" w:rsidRPr="000014BB">
        <w:rPr>
          <w:lang w:val="en-US"/>
        </w:rPr>
        <w:instrText xml:space="preserve"> TOC \c "Figure" </w:instrText>
      </w:r>
      <w:r w:rsidRPr="000014BB">
        <w:rPr>
          <w:lang w:val="en-US"/>
        </w:rPr>
        <w:fldChar w:fldCharType="separate"/>
      </w:r>
      <w:r w:rsidR="00D76035" w:rsidRPr="00F71629">
        <w:rPr>
          <w:noProof/>
          <w:lang w:val="en-US"/>
        </w:rPr>
        <w:t>Figure 1 The architecture definition process</w:t>
      </w:r>
      <w:r w:rsidR="00D76035">
        <w:rPr>
          <w:noProof/>
        </w:rPr>
        <w:tab/>
      </w:r>
      <w:r w:rsidR="00D76035">
        <w:rPr>
          <w:noProof/>
        </w:rPr>
        <w:fldChar w:fldCharType="begin"/>
      </w:r>
      <w:r w:rsidR="00D76035">
        <w:rPr>
          <w:noProof/>
        </w:rPr>
        <w:instrText xml:space="preserve"> PAGEREF _Toc315871718 \h </w:instrText>
      </w:r>
      <w:r w:rsidR="00D76035">
        <w:rPr>
          <w:noProof/>
        </w:rPr>
      </w:r>
      <w:r w:rsidR="00D76035">
        <w:rPr>
          <w:noProof/>
        </w:rPr>
        <w:fldChar w:fldCharType="separate"/>
      </w:r>
      <w:r w:rsidR="00D76035">
        <w:rPr>
          <w:noProof/>
        </w:rPr>
        <w:t>10</w:t>
      </w:r>
      <w:r w:rsidR="00D76035">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2 The waterfall model</w:t>
      </w:r>
      <w:r>
        <w:rPr>
          <w:noProof/>
        </w:rPr>
        <w:tab/>
      </w:r>
      <w:r>
        <w:rPr>
          <w:noProof/>
        </w:rPr>
        <w:fldChar w:fldCharType="begin"/>
      </w:r>
      <w:r>
        <w:rPr>
          <w:noProof/>
        </w:rPr>
        <w:instrText xml:space="preserve"> PAGEREF _Toc315871719 \h </w:instrText>
      </w:r>
      <w:r>
        <w:rPr>
          <w:noProof/>
        </w:rPr>
      </w:r>
      <w:r>
        <w:rPr>
          <w:noProof/>
        </w:rPr>
        <w:fldChar w:fldCharType="separate"/>
      </w:r>
      <w:r>
        <w:rPr>
          <w:noProof/>
        </w:rPr>
        <w:t>11</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3 The iterative process of RUP</w:t>
      </w:r>
      <w:r>
        <w:rPr>
          <w:noProof/>
        </w:rPr>
        <w:tab/>
      </w:r>
      <w:r>
        <w:rPr>
          <w:noProof/>
        </w:rPr>
        <w:fldChar w:fldCharType="begin"/>
      </w:r>
      <w:r>
        <w:rPr>
          <w:noProof/>
        </w:rPr>
        <w:instrText xml:space="preserve"> PAGEREF _Toc315871720 \h </w:instrText>
      </w:r>
      <w:r>
        <w:rPr>
          <w:noProof/>
        </w:rPr>
      </w:r>
      <w:r>
        <w:rPr>
          <w:noProof/>
        </w:rPr>
        <w:fldChar w:fldCharType="separate"/>
      </w:r>
      <w:r>
        <w:rPr>
          <w:noProof/>
        </w:rPr>
        <w:t>11</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4 Conceptual model of architectural description from IEEE1471</w:t>
      </w:r>
      <w:r>
        <w:rPr>
          <w:noProof/>
        </w:rPr>
        <w:tab/>
      </w:r>
      <w:r>
        <w:rPr>
          <w:noProof/>
        </w:rPr>
        <w:fldChar w:fldCharType="begin"/>
      </w:r>
      <w:r>
        <w:rPr>
          <w:noProof/>
        </w:rPr>
        <w:instrText xml:space="preserve"> PAGEREF _Toc315871721 \h </w:instrText>
      </w:r>
      <w:r>
        <w:rPr>
          <w:noProof/>
        </w:rPr>
      </w:r>
      <w:r>
        <w:rPr>
          <w:noProof/>
        </w:rPr>
        <w:fldChar w:fldCharType="separate"/>
      </w:r>
      <w:r>
        <w:rPr>
          <w:noProof/>
        </w:rPr>
        <w:t>12</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5 The Functional (meta)view</w:t>
      </w:r>
      <w:r>
        <w:rPr>
          <w:noProof/>
        </w:rPr>
        <w:tab/>
      </w:r>
      <w:r>
        <w:rPr>
          <w:noProof/>
        </w:rPr>
        <w:fldChar w:fldCharType="begin"/>
      </w:r>
      <w:r>
        <w:rPr>
          <w:noProof/>
        </w:rPr>
        <w:instrText xml:space="preserve"> PAGEREF _Toc315871722 \h </w:instrText>
      </w:r>
      <w:r>
        <w:rPr>
          <w:noProof/>
        </w:rPr>
      </w:r>
      <w:r>
        <w:rPr>
          <w:noProof/>
        </w:rPr>
        <w:fldChar w:fldCharType="separate"/>
      </w:r>
      <w:r>
        <w:rPr>
          <w:noProof/>
        </w:rPr>
        <w:t>16</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6 The p-medicine platform as a unified system and its interactions with external entities</w:t>
      </w:r>
      <w:r>
        <w:rPr>
          <w:noProof/>
        </w:rPr>
        <w:tab/>
      </w:r>
      <w:r>
        <w:rPr>
          <w:noProof/>
        </w:rPr>
        <w:fldChar w:fldCharType="begin"/>
      </w:r>
      <w:r>
        <w:rPr>
          <w:noProof/>
        </w:rPr>
        <w:instrText xml:space="preserve"> PAGEREF _Toc315871723 \h </w:instrText>
      </w:r>
      <w:r>
        <w:rPr>
          <w:noProof/>
        </w:rPr>
      </w:r>
      <w:r>
        <w:rPr>
          <w:noProof/>
        </w:rPr>
        <w:fldChar w:fldCharType="separate"/>
      </w:r>
      <w:r>
        <w:rPr>
          <w:noProof/>
        </w:rPr>
        <w:t>20</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7 The main components of the system and their interactions</w:t>
      </w:r>
      <w:r>
        <w:rPr>
          <w:noProof/>
        </w:rPr>
        <w:tab/>
      </w:r>
      <w:r>
        <w:rPr>
          <w:noProof/>
        </w:rPr>
        <w:fldChar w:fldCharType="begin"/>
      </w:r>
      <w:r>
        <w:rPr>
          <w:noProof/>
        </w:rPr>
        <w:instrText xml:space="preserve"> PAGEREF _Toc315871724 \h </w:instrText>
      </w:r>
      <w:r>
        <w:rPr>
          <w:noProof/>
        </w:rPr>
      </w:r>
      <w:r>
        <w:rPr>
          <w:noProof/>
        </w:rPr>
        <w:fldChar w:fldCharType="separate"/>
      </w:r>
      <w:r>
        <w:rPr>
          <w:noProof/>
        </w:rPr>
        <w:t>21</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Pr>
          <w:noProof/>
        </w:rPr>
        <w:t>Figure 8 The sequence diagram for the “</w:t>
      </w:r>
      <w:r w:rsidRPr="00F71629">
        <w:rPr>
          <w:i/>
          <w:noProof/>
        </w:rPr>
        <w:t>Single Sign On</w:t>
      </w:r>
      <w:r>
        <w:rPr>
          <w:noProof/>
        </w:rPr>
        <w:t>” use case</w:t>
      </w:r>
      <w:r>
        <w:rPr>
          <w:noProof/>
        </w:rPr>
        <w:tab/>
      </w:r>
      <w:r>
        <w:rPr>
          <w:noProof/>
        </w:rPr>
        <w:fldChar w:fldCharType="begin"/>
      </w:r>
      <w:r>
        <w:rPr>
          <w:noProof/>
        </w:rPr>
        <w:instrText xml:space="preserve"> PAGEREF _Toc315871725 \h </w:instrText>
      </w:r>
      <w:r>
        <w:rPr>
          <w:noProof/>
        </w:rPr>
      </w:r>
      <w:r>
        <w:rPr>
          <w:noProof/>
        </w:rPr>
        <w:fldChar w:fldCharType="separate"/>
      </w:r>
      <w:r>
        <w:rPr>
          <w:noProof/>
        </w:rPr>
        <w:t>23</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Pr>
          <w:noProof/>
        </w:rPr>
        <w:t>Figure 9 The sequence diagram for the “</w:t>
      </w:r>
      <w:r w:rsidRPr="00F71629">
        <w:rPr>
          <w:i/>
          <w:noProof/>
        </w:rPr>
        <w:t>Single Sign Out</w:t>
      </w:r>
      <w:r>
        <w:rPr>
          <w:noProof/>
        </w:rPr>
        <w:t>” use case</w:t>
      </w:r>
      <w:r>
        <w:rPr>
          <w:noProof/>
        </w:rPr>
        <w:tab/>
      </w:r>
      <w:r>
        <w:rPr>
          <w:noProof/>
        </w:rPr>
        <w:fldChar w:fldCharType="begin"/>
      </w:r>
      <w:r>
        <w:rPr>
          <w:noProof/>
        </w:rPr>
        <w:instrText xml:space="preserve"> PAGEREF _Toc315871726 \h </w:instrText>
      </w:r>
      <w:r>
        <w:rPr>
          <w:noProof/>
        </w:rPr>
      </w:r>
      <w:r>
        <w:rPr>
          <w:noProof/>
        </w:rPr>
        <w:fldChar w:fldCharType="separate"/>
      </w:r>
      <w:r>
        <w:rPr>
          <w:noProof/>
        </w:rPr>
        <w:t>24</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Pr>
          <w:noProof/>
        </w:rPr>
        <w:t>Figure 10 The sequence diagram for the "</w:t>
      </w:r>
      <w:r w:rsidRPr="00F71629">
        <w:rPr>
          <w:i/>
          <w:noProof/>
        </w:rPr>
        <w:t>Authorization</w:t>
      </w:r>
      <w:r>
        <w:rPr>
          <w:noProof/>
        </w:rPr>
        <w:t>" use case</w:t>
      </w:r>
      <w:r>
        <w:rPr>
          <w:noProof/>
        </w:rPr>
        <w:tab/>
      </w:r>
      <w:r>
        <w:rPr>
          <w:noProof/>
        </w:rPr>
        <w:fldChar w:fldCharType="begin"/>
      </w:r>
      <w:r>
        <w:rPr>
          <w:noProof/>
        </w:rPr>
        <w:instrText xml:space="preserve"> PAGEREF _Toc315871727 \h </w:instrText>
      </w:r>
      <w:r>
        <w:rPr>
          <w:noProof/>
        </w:rPr>
      </w:r>
      <w:r>
        <w:rPr>
          <w:noProof/>
        </w:rPr>
        <w:fldChar w:fldCharType="separate"/>
      </w:r>
      <w:r>
        <w:rPr>
          <w:noProof/>
        </w:rPr>
        <w:t>25</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11 Mapping between pseudonyms</w:t>
      </w:r>
      <w:r>
        <w:rPr>
          <w:noProof/>
        </w:rPr>
        <w:tab/>
      </w:r>
      <w:r>
        <w:rPr>
          <w:noProof/>
        </w:rPr>
        <w:fldChar w:fldCharType="begin"/>
      </w:r>
      <w:r>
        <w:rPr>
          <w:noProof/>
        </w:rPr>
        <w:instrText xml:space="preserve"> PAGEREF _Toc315871728 \h </w:instrText>
      </w:r>
      <w:r>
        <w:rPr>
          <w:noProof/>
        </w:rPr>
      </w:r>
      <w:r>
        <w:rPr>
          <w:noProof/>
        </w:rPr>
        <w:fldChar w:fldCharType="separate"/>
      </w:r>
      <w:r>
        <w:rPr>
          <w:noProof/>
        </w:rPr>
        <w:t>27</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Pr>
          <w:noProof/>
        </w:rPr>
        <w:t>Figure 12 The sequence diagram for the pseudonymization use case</w:t>
      </w:r>
      <w:r>
        <w:rPr>
          <w:noProof/>
        </w:rPr>
        <w:tab/>
      </w:r>
      <w:r>
        <w:rPr>
          <w:noProof/>
        </w:rPr>
        <w:fldChar w:fldCharType="begin"/>
      </w:r>
      <w:r>
        <w:rPr>
          <w:noProof/>
        </w:rPr>
        <w:instrText xml:space="preserve"> PAGEREF _Toc315871729 \h </w:instrText>
      </w:r>
      <w:r>
        <w:rPr>
          <w:noProof/>
        </w:rPr>
      </w:r>
      <w:r>
        <w:rPr>
          <w:noProof/>
        </w:rPr>
        <w:fldChar w:fldCharType="separate"/>
      </w:r>
      <w:r>
        <w:rPr>
          <w:noProof/>
        </w:rPr>
        <w:t>28</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13 Sequence Diagram of the “</w:t>
      </w:r>
      <w:r w:rsidRPr="00F71629">
        <w:rPr>
          <w:i/>
          <w:noProof/>
          <w:lang w:val="en-US"/>
        </w:rPr>
        <w:t>Data Translation for PUSH services</w:t>
      </w:r>
      <w:r w:rsidRPr="00F71629">
        <w:rPr>
          <w:noProof/>
          <w:lang w:val="en-US"/>
        </w:rPr>
        <w:t>“ Use-Case</w:t>
      </w:r>
      <w:r>
        <w:rPr>
          <w:noProof/>
        </w:rPr>
        <w:tab/>
      </w:r>
      <w:r>
        <w:rPr>
          <w:noProof/>
        </w:rPr>
        <w:fldChar w:fldCharType="begin"/>
      </w:r>
      <w:r>
        <w:rPr>
          <w:noProof/>
        </w:rPr>
        <w:instrText xml:space="preserve"> PAGEREF _Toc315871730 \h </w:instrText>
      </w:r>
      <w:r>
        <w:rPr>
          <w:noProof/>
        </w:rPr>
      </w:r>
      <w:r>
        <w:rPr>
          <w:noProof/>
        </w:rPr>
        <w:fldChar w:fldCharType="separate"/>
      </w:r>
      <w:r>
        <w:rPr>
          <w:noProof/>
        </w:rPr>
        <w:t>29</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14. Component Diagram of the “</w:t>
      </w:r>
      <w:r w:rsidRPr="00F71629">
        <w:rPr>
          <w:i/>
          <w:noProof/>
          <w:lang w:val="en-US"/>
        </w:rPr>
        <w:t>Data Translation for PUSH services</w:t>
      </w:r>
      <w:r w:rsidRPr="00F71629">
        <w:rPr>
          <w:noProof/>
          <w:lang w:val="en-US"/>
        </w:rPr>
        <w:t>” Use-Case</w:t>
      </w:r>
      <w:r>
        <w:rPr>
          <w:noProof/>
        </w:rPr>
        <w:tab/>
      </w:r>
      <w:r>
        <w:rPr>
          <w:noProof/>
        </w:rPr>
        <w:fldChar w:fldCharType="begin"/>
      </w:r>
      <w:r>
        <w:rPr>
          <w:noProof/>
        </w:rPr>
        <w:instrText xml:space="preserve"> PAGEREF _Toc315871731 \h </w:instrText>
      </w:r>
      <w:r>
        <w:rPr>
          <w:noProof/>
        </w:rPr>
      </w:r>
      <w:r>
        <w:rPr>
          <w:noProof/>
        </w:rPr>
        <w:fldChar w:fldCharType="separate"/>
      </w:r>
      <w:r>
        <w:rPr>
          <w:noProof/>
        </w:rPr>
        <w:t>29</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15 Sequence Diagram of the use-case “</w:t>
      </w:r>
      <w:r w:rsidRPr="00F71629">
        <w:rPr>
          <w:i/>
          <w:noProof/>
          <w:lang w:val="en-US"/>
        </w:rPr>
        <w:t>User uploads DICOM images, after pseudonymizing them through Obtima to DW</w:t>
      </w:r>
      <w:r w:rsidRPr="00F71629">
        <w:rPr>
          <w:noProof/>
          <w:lang w:val="en-US"/>
        </w:rPr>
        <w:t>”</w:t>
      </w:r>
      <w:r>
        <w:rPr>
          <w:noProof/>
        </w:rPr>
        <w:tab/>
      </w:r>
      <w:r>
        <w:rPr>
          <w:noProof/>
        </w:rPr>
        <w:fldChar w:fldCharType="begin"/>
      </w:r>
      <w:r>
        <w:rPr>
          <w:noProof/>
        </w:rPr>
        <w:instrText xml:space="preserve"> PAGEREF _Toc315871732 \h </w:instrText>
      </w:r>
      <w:r>
        <w:rPr>
          <w:noProof/>
        </w:rPr>
      </w:r>
      <w:r>
        <w:rPr>
          <w:noProof/>
        </w:rPr>
        <w:fldChar w:fldCharType="separate"/>
      </w:r>
      <w:r>
        <w:rPr>
          <w:noProof/>
        </w:rPr>
        <w:t>31</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16 Component Diagram of the use-case “</w:t>
      </w:r>
      <w:r w:rsidRPr="00F71629">
        <w:rPr>
          <w:i/>
          <w:noProof/>
          <w:lang w:val="en-US"/>
        </w:rPr>
        <w:t>User uploads DICOM images, after pseudonymizing them through Obtima to DW</w:t>
      </w:r>
      <w:r w:rsidRPr="00F71629">
        <w:rPr>
          <w:noProof/>
          <w:lang w:val="en-US"/>
        </w:rPr>
        <w:t>”</w:t>
      </w:r>
      <w:r>
        <w:rPr>
          <w:noProof/>
        </w:rPr>
        <w:tab/>
      </w:r>
      <w:r>
        <w:rPr>
          <w:noProof/>
        </w:rPr>
        <w:fldChar w:fldCharType="begin"/>
      </w:r>
      <w:r>
        <w:rPr>
          <w:noProof/>
        </w:rPr>
        <w:instrText xml:space="preserve"> PAGEREF _Toc315871733 \h </w:instrText>
      </w:r>
      <w:r>
        <w:rPr>
          <w:noProof/>
        </w:rPr>
      </w:r>
      <w:r>
        <w:rPr>
          <w:noProof/>
        </w:rPr>
        <w:fldChar w:fldCharType="separate"/>
      </w:r>
      <w:r>
        <w:rPr>
          <w:noProof/>
        </w:rPr>
        <w:t>31</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17 Sequence Diagram of the use-case “</w:t>
      </w:r>
      <w:r w:rsidRPr="00F71629">
        <w:rPr>
          <w:i/>
          <w:noProof/>
          <w:lang w:val="en-US"/>
        </w:rPr>
        <w:t>Ontology annotation of external databases</w:t>
      </w:r>
      <w:r w:rsidRPr="00F71629">
        <w:rPr>
          <w:noProof/>
          <w:lang w:val="en-US"/>
        </w:rPr>
        <w:t>”</w:t>
      </w:r>
      <w:r>
        <w:rPr>
          <w:noProof/>
        </w:rPr>
        <w:tab/>
      </w:r>
      <w:r>
        <w:rPr>
          <w:noProof/>
        </w:rPr>
        <w:fldChar w:fldCharType="begin"/>
      </w:r>
      <w:r>
        <w:rPr>
          <w:noProof/>
        </w:rPr>
        <w:instrText xml:space="preserve"> PAGEREF _Toc315871734 \h </w:instrText>
      </w:r>
      <w:r>
        <w:rPr>
          <w:noProof/>
        </w:rPr>
      </w:r>
      <w:r>
        <w:rPr>
          <w:noProof/>
        </w:rPr>
        <w:fldChar w:fldCharType="separate"/>
      </w:r>
      <w:r>
        <w:rPr>
          <w:noProof/>
        </w:rPr>
        <w:t>33</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18 Component Diagram of the use-case “</w:t>
      </w:r>
      <w:r w:rsidRPr="00F71629">
        <w:rPr>
          <w:i/>
          <w:noProof/>
          <w:lang w:val="en-US"/>
        </w:rPr>
        <w:t>Ontology annotation of external databases</w:t>
      </w:r>
      <w:r w:rsidRPr="00F71629">
        <w:rPr>
          <w:noProof/>
          <w:lang w:val="en-US"/>
        </w:rPr>
        <w:t>”</w:t>
      </w:r>
      <w:r>
        <w:rPr>
          <w:noProof/>
        </w:rPr>
        <w:tab/>
      </w:r>
      <w:r>
        <w:rPr>
          <w:noProof/>
        </w:rPr>
        <w:fldChar w:fldCharType="begin"/>
      </w:r>
      <w:r>
        <w:rPr>
          <w:noProof/>
        </w:rPr>
        <w:instrText xml:space="preserve"> PAGEREF _Toc315871735 \h </w:instrText>
      </w:r>
      <w:r>
        <w:rPr>
          <w:noProof/>
        </w:rPr>
      </w:r>
      <w:r>
        <w:rPr>
          <w:noProof/>
        </w:rPr>
        <w:fldChar w:fldCharType="separate"/>
      </w:r>
      <w:r>
        <w:rPr>
          <w:noProof/>
        </w:rPr>
        <w:t>33</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19 Sequence Diagram of the use-case “Gene expression and clinical data analysis from 1 or more trials through Obtima”</w:t>
      </w:r>
      <w:r>
        <w:rPr>
          <w:noProof/>
        </w:rPr>
        <w:tab/>
      </w:r>
      <w:r>
        <w:rPr>
          <w:noProof/>
        </w:rPr>
        <w:fldChar w:fldCharType="begin"/>
      </w:r>
      <w:r>
        <w:rPr>
          <w:noProof/>
        </w:rPr>
        <w:instrText xml:space="preserve"> PAGEREF _Toc315871736 \h </w:instrText>
      </w:r>
      <w:r>
        <w:rPr>
          <w:noProof/>
        </w:rPr>
      </w:r>
      <w:r>
        <w:rPr>
          <w:noProof/>
        </w:rPr>
        <w:fldChar w:fldCharType="separate"/>
      </w:r>
      <w:r>
        <w:rPr>
          <w:noProof/>
        </w:rPr>
        <w:t>35</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20 Component Diagram of the use-case “Gene expression and clinical data analysis from 1 or more trials through Obtima”</w:t>
      </w:r>
      <w:r>
        <w:rPr>
          <w:noProof/>
        </w:rPr>
        <w:tab/>
      </w:r>
      <w:r>
        <w:rPr>
          <w:noProof/>
        </w:rPr>
        <w:fldChar w:fldCharType="begin"/>
      </w:r>
      <w:r>
        <w:rPr>
          <w:noProof/>
        </w:rPr>
        <w:instrText xml:space="preserve"> PAGEREF _Toc315871737 \h </w:instrText>
      </w:r>
      <w:r>
        <w:rPr>
          <w:noProof/>
        </w:rPr>
      </w:r>
      <w:r>
        <w:rPr>
          <w:noProof/>
        </w:rPr>
        <w:fldChar w:fldCharType="separate"/>
      </w:r>
      <w:r>
        <w:rPr>
          <w:noProof/>
        </w:rPr>
        <w:t>35</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21 Sequence Diagram of the use-case ”</w:t>
      </w:r>
      <w:r w:rsidRPr="00F71629">
        <w:rPr>
          <w:i/>
          <w:noProof/>
          <w:lang w:val="en-US"/>
        </w:rPr>
        <w:t>Pathway scenario for patient empowerment: Informed consent”</w:t>
      </w:r>
      <w:r>
        <w:rPr>
          <w:noProof/>
        </w:rPr>
        <w:tab/>
      </w:r>
      <w:r>
        <w:rPr>
          <w:noProof/>
        </w:rPr>
        <w:fldChar w:fldCharType="begin"/>
      </w:r>
      <w:r>
        <w:rPr>
          <w:noProof/>
        </w:rPr>
        <w:instrText xml:space="preserve"> PAGEREF _Toc315871738 \h </w:instrText>
      </w:r>
      <w:r>
        <w:rPr>
          <w:noProof/>
        </w:rPr>
      </w:r>
      <w:r>
        <w:rPr>
          <w:noProof/>
        </w:rPr>
        <w:fldChar w:fldCharType="separate"/>
      </w:r>
      <w:r>
        <w:rPr>
          <w:noProof/>
        </w:rPr>
        <w:t>37</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22 Component Diagram of the use-case ”</w:t>
      </w:r>
      <w:r w:rsidRPr="00F71629">
        <w:rPr>
          <w:i/>
          <w:noProof/>
          <w:lang w:val="en-US"/>
        </w:rPr>
        <w:t>Pathway scenario for patient empowerment: Informed consent</w:t>
      </w:r>
      <w:r w:rsidRPr="00F71629">
        <w:rPr>
          <w:noProof/>
          <w:lang w:val="en-US"/>
        </w:rPr>
        <w:t>”</w:t>
      </w:r>
      <w:r>
        <w:rPr>
          <w:noProof/>
        </w:rPr>
        <w:tab/>
      </w:r>
      <w:r>
        <w:rPr>
          <w:noProof/>
        </w:rPr>
        <w:fldChar w:fldCharType="begin"/>
      </w:r>
      <w:r>
        <w:rPr>
          <w:noProof/>
        </w:rPr>
        <w:instrText xml:space="preserve"> PAGEREF _Toc315871739 \h </w:instrText>
      </w:r>
      <w:r>
        <w:rPr>
          <w:noProof/>
        </w:rPr>
      </w:r>
      <w:r>
        <w:rPr>
          <w:noProof/>
        </w:rPr>
        <w:fldChar w:fldCharType="separate"/>
      </w:r>
      <w:r>
        <w:rPr>
          <w:noProof/>
        </w:rPr>
        <w:t>37</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23 Component Diagram for the Data-flow use-cases</w:t>
      </w:r>
      <w:r>
        <w:rPr>
          <w:noProof/>
        </w:rPr>
        <w:tab/>
      </w:r>
      <w:r>
        <w:rPr>
          <w:noProof/>
        </w:rPr>
        <w:fldChar w:fldCharType="begin"/>
      </w:r>
      <w:r>
        <w:rPr>
          <w:noProof/>
        </w:rPr>
        <w:instrText xml:space="preserve"> PAGEREF _Toc315871740 \h </w:instrText>
      </w:r>
      <w:r>
        <w:rPr>
          <w:noProof/>
        </w:rPr>
      </w:r>
      <w:r>
        <w:rPr>
          <w:noProof/>
        </w:rPr>
        <w:fldChar w:fldCharType="separate"/>
      </w:r>
      <w:r>
        <w:rPr>
          <w:noProof/>
        </w:rPr>
        <w:t>38</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Pr>
          <w:noProof/>
        </w:rPr>
        <w:t>Figure 24 The sequence diagram for the Oncosimulator use case</w:t>
      </w:r>
      <w:r>
        <w:rPr>
          <w:noProof/>
        </w:rPr>
        <w:tab/>
      </w:r>
      <w:r>
        <w:rPr>
          <w:noProof/>
        </w:rPr>
        <w:fldChar w:fldCharType="begin"/>
      </w:r>
      <w:r>
        <w:rPr>
          <w:noProof/>
        </w:rPr>
        <w:instrText xml:space="preserve"> PAGEREF _Toc315871741 \h </w:instrText>
      </w:r>
      <w:r>
        <w:rPr>
          <w:noProof/>
        </w:rPr>
      </w:r>
      <w:r>
        <w:rPr>
          <w:noProof/>
        </w:rPr>
        <w:fldChar w:fldCharType="separate"/>
      </w:r>
      <w:r>
        <w:rPr>
          <w:noProof/>
        </w:rPr>
        <w:t>40</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Pr>
          <w:noProof/>
        </w:rPr>
        <w:t>Figure 25 Component diagram for the Oncosimulator use case</w:t>
      </w:r>
      <w:r>
        <w:rPr>
          <w:noProof/>
        </w:rPr>
        <w:tab/>
      </w:r>
      <w:r>
        <w:rPr>
          <w:noProof/>
        </w:rPr>
        <w:fldChar w:fldCharType="begin"/>
      </w:r>
      <w:r>
        <w:rPr>
          <w:noProof/>
        </w:rPr>
        <w:instrText xml:space="preserve"> PAGEREF _Toc315871742 \h </w:instrText>
      </w:r>
      <w:r>
        <w:rPr>
          <w:noProof/>
        </w:rPr>
      </w:r>
      <w:r>
        <w:rPr>
          <w:noProof/>
        </w:rPr>
        <w:fldChar w:fldCharType="separate"/>
      </w:r>
      <w:r>
        <w:rPr>
          <w:noProof/>
        </w:rPr>
        <w:t>40</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26 Patient Consent sequence diagram</w:t>
      </w:r>
      <w:r>
        <w:rPr>
          <w:noProof/>
        </w:rPr>
        <w:tab/>
      </w:r>
      <w:r>
        <w:rPr>
          <w:noProof/>
        </w:rPr>
        <w:fldChar w:fldCharType="begin"/>
      </w:r>
      <w:r>
        <w:rPr>
          <w:noProof/>
        </w:rPr>
        <w:instrText xml:space="preserve"> PAGEREF _Toc315871743 \h </w:instrText>
      </w:r>
      <w:r>
        <w:rPr>
          <w:noProof/>
        </w:rPr>
      </w:r>
      <w:r>
        <w:rPr>
          <w:noProof/>
        </w:rPr>
        <w:fldChar w:fldCharType="separate"/>
      </w:r>
      <w:r>
        <w:rPr>
          <w:noProof/>
        </w:rPr>
        <w:t>43</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Pr>
          <w:noProof/>
        </w:rPr>
        <w:t>Figure 27 Enrolment of patients through the p-medicine user management service</w:t>
      </w:r>
      <w:r>
        <w:rPr>
          <w:noProof/>
        </w:rPr>
        <w:tab/>
      </w:r>
      <w:r>
        <w:rPr>
          <w:noProof/>
        </w:rPr>
        <w:fldChar w:fldCharType="begin"/>
      </w:r>
      <w:r>
        <w:rPr>
          <w:noProof/>
        </w:rPr>
        <w:instrText xml:space="preserve"> PAGEREF _Toc315871744 \h </w:instrText>
      </w:r>
      <w:r>
        <w:rPr>
          <w:noProof/>
        </w:rPr>
      </w:r>
      <w:r>
        <w:rPr>
          <w:noProof/>
        </w:rPr>
        <w:fldChar w:fldCharType="separate"/>
      </w:r>
      <w:r>
        <w:rPr>
          <w:noProof/>
        </w:rPr>
        <w:t>44</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 xml:space="preserve">Figure 28 Sequence diagram of the </w:t>
      </w:r>
      <w:r w:rsidRPr="00F71629">
        <w:rPr>
          <w:i/>
          <w:noProof/>
          <w:lang w:val="en-US"/>
        </w:rPr>
        <w:t>“Data-Mining Patterns”</w:t>
      </w:r>
      <w:r>
        <w:rPr>
          <w:noProof/>
        </w:rPr>
        <w:tab/>
      </w:r>
      <w:r>
        <w:rPr>
          <w:noProof/>
        </w:rPr>
        <w:fldChar w:fldCharType="begin"/>
      </w:r>
      <w:r>
        <w:rPr>
          <w:noProof/>
        </w:rPr>
        <w:instrText xml:space="preserve"> PAGEREF _Toc315871745 \h </w:instrText>
      </w:r>
      <w:r>
        <w:rPr>
          <w:noProof/>
        </w:rPr>
      </w:r>
      <w:r>
        <w:rPr>
          <w:noProof/>
        </w:rPr>
        <w:fldChar w:fldCharType="separate"/>
      </w:r>
      <w:r>
        <w:rPr>
          <w:noProof/>
        </w:rPr>
        <w:t>46</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29 Component Diagrams of the "</w:t>
      </w:r>
      <w:r w:rsidRPr="00F71629">
        <w:rPr>
          <w:i/>
          <w:noProof/>
          <w:lang w:val="en-US"/>
        </w:rPr>
        <w:t>Data-Mining Patterns</w:t>
      </w:r>
      <w:r w:rsidRPr="00F71629">
        <w:rPr>
          <w:noProof/>
          <w:lang w:val="en-US"/>
        </w:rPr>
        <w:t>"</w:t>
      </w:r>
      <w:r>
        <w:rPr>
          <w:noProof/>
        </w:rPr>
        <w:tab/>
      </w:r>
      <w:r>
        <w:rPr>
          <w:noProof/>
        </w:rPr>
        <w:fldChar w:fldCharType="begin"/>
      </w:r>
      <w:r>
        <w:rPr>
          <w:noProof/>
        </w:rPr>
        <w:instrText xml:space="preserve"> PAGEREF _Toc315871746 \h </w:instrText>
      </w:r>
      <w:r>
        <w:rPr>
          <w:noProof/>
        </w:rPr>
      </w:r>
      <w:r>
        <w:rPr>
          <w:noProof/>
        </w:rPr>
        <w:fldChar w:fldCharType="separate"/>
      </w:r>
      <w:r>
        <w:rPr>
          <w:noProof/>
        </w:rPr>
        <w:t>46</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30 Overview of the data-mining service architecture as shown on D11.1</w:t>
      </w:r>
      <w:r>
        <w:rPr>
          <w:noProof/>
        </w:rPr>
        <w:tab/>
      </w:r>
      <w:r>
        <w:rPr>
          <w:noProof/>
        </w:rPr>
        <w:fldChar w:fldCharType="begin"/>
      </w:r>
      <w:r>
        <w:rPr>
          <w:noProof/>
        </w:rPr>
        <w:instrText xml:space="preserve"> PAGEREF _Toc315871747 \h </w:instrText>
      </w:r>
      <w:r>
        <w:rPr>
          <w:noProof/>
        </w:rPr>
      </w:r>
      <w:r>
        <w:rPr>
          <w:noProof/>
        </w:rPr>
        <w:fldChar w:fldCharType="separate"/>
      </w:r>
      <w:r>
        <w:rPr>
          <w:noProof/>
        </w:rPr>
        <w:t>47</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lastRenderedPageBreak/>
        <w:t>Figure 31. A layered view of the p-medicine warehouse</w:t>
      </w:r>
      <w:r>
        <w:rPr>
          <w:noProof/>
        </w:rPr>
        <w:tab/>
      </w:r>
      <w:r>
        <w:rPr>
          <w:noProof/>
        </w:rPr>
        <w:fldChar w:fldCharType="begin"/>
      </w:r>
      <w:r>
        <w:rPr>
          <w:noProof/>
        </w:rPr>
        <w:instrText xml:space="preserve"> PAGEREF _Toc315871748 \h </w:instrText>
      </w:r>
      <w:r>
        <w:rPr>
          <w:noProof/>
        </w:rPr>
      </w:r>
      <w:r>
        <w:rPr>
          <w:noProof/>
        </w:rPr>
        <w:fldChar w:fldCharType="separate"/>
      </w:r>
      <w:r>
        <w:rPr>
          <w:noProof/>
        </w:rPr>
        <w:t>48</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32. Data flow Diagram</w:t>
      </w:r>
      <w:r>
        <w:rPr>
          <w:noProof/>
        </w:rPr>
        <w:tab/>
      </w:r>
      <w:r>
        <w:rPr>
          <w:noProof/>
        </w:rPr>
        <w:fldChar w:fldCharType="begin"/>
      </w:r>
      <w:r>
        <w:rPr>
          <w:noProof/>
        </w:rPr>
        <w:instrText xml:space="preserve"> PAGEREF _Toc315871749 \h </w:instrText>
      </w:r>
      <w:r>
        <w:rPr>
          <w:noProof/>
        </w:rPr>
      </w:r>
      <w:r>
        <w:rPr>
          <w:noProof/>
        </w:rPr>
        <w:fldChar w:fldCharType="separate"/>
      </w:r>
      <w:r>
        <w:rPr>
          <w:noProof/>
        </w:rPr>
        <w:t>50</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33 An initial deployment diagram for the system</w:t>
      </w:r>
      <w:r>
        <w:rPr>
          <w:noProof/>
        </w:rPr>
        <w:tab/>
      </w:r>
      <w:r>
        <w:rPr>
          <w:noProof/>
        </w:rPr>
        <w:fldChar w:fldCharType="begin"/>
      </w:r>
      <w:r>
        <w:rPr>
          <w:noProof/>
        </w:rPr>
        <w:instrText xml:space="preserve"> PAGEREF _Toc315871750 \h </w:instrText>
      </w:r>
      <w:r>
        <w:rPr>
          <w:noProof/>
        </w:rPr>
      </w:r>
      <w:r>
        <w:rPr>
          <w:noProof/>
        </w:rPr>
        <w:fldChar w:fldCharType="separate"/>
      </w:r>
      <w:r>
        <w:rPr>
          <w:noProof/>
        </w:rPr>
        <w:t>54</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34 The deployment of the p-medicine's private cloud</w:t>
      </w:r>
      <w:r>
        <w:rPr>
          <w:noProof/>
        </w:rPr>
        <w:tab/>
      </w:r>
      <w:r>
        <w:rPr>
          <w:noProof/>
        </w:rPr>
        <w:fldChar w:fldCharType="begin"/>
      </w:r>
      <w:r>
        <w:rPr>
          <w:noProof/>
        </w:rPr>
        <w:instrText xml:space="preserve"> PAGEREF _Toc315871751 \h </w:instrText>
      </w:r>
      <w:r>
        <w:rPr>
          <w:noProof/>
        </w:rPr>
      </w:r>
      <w:r>
        <w:rPr>
          <w:noProof/>
        </w:rPr>
        <w:fldChar w:fldCharType="separate"/>
      </w:r>
      <w:r>
        <w:rPr>
          <w:noProof/>
        </w:rPr>
        <w:t>55</w:t>
      </w:r>
      <w:r>
        <w:rPr>
          <w:noProof/>
        </w:rPr>
        <w:fldChar w:fldCharType="end"/>
      </w:r>
    </w:p>
    <w:p w:rsidR="00D76035" w:rsidRDefault="00D76035">
      <w:pPr>
        <w:pStyle w:val="TableofFigures"/>
        <w:tabs>
          <w:tab w:val="right" w:leader="dot" w:pos="9060"/>
        </w:tabs>
        <w:rPr>
          <w:rFonts w:asciiTheme="minorHAnsi" w:eastAsiaTheme="minorEastAsia" w:hAnsiTheme="minorHAnsi" w:cstheme="minorBidi"/>
          <w:noProof/>
          <w:szCs w:val="22"/>
          <w:lang w:val="en-US" w:eastAsia="en-US"/>
        </w:rPr>
      </w:pPr>
      <w:r w:rsidRPr="00F71629">
        <w:rPr>
          <w:noProof/>
          <w:lang w:val="en-US"/>
        </w:rPr>
        <w:t>Figure 35 Architecture definition context</w:t>
      </w:r>
      <w:r>
        <w:rPr>
          <w:noProof/>
        </w:rPr>
        <w:tab/>
      </w:r>
      <w:r>
        <w:rPr>
          <w:noProof/>
        </w:rPr>
        <w:fldChar w:fldCharType="begin"/>
      </w:r>
      <w:r>
        <w:rPr>
          <w:noProof/>
        </w:rPr>
        <w:instrText xml:space="preserve"> PAGEREF _Toc315871752 \h </w:instrText>
      </w:r>
      <w:r>
        <w:rPr>
          <w:noProof/>
        </w:rPr>
      </w:r>
      <w:r>
        <w:rPr>
          <w:noProof/>
        </w:rPr>
        <w:fldChar w:fldCharType="separate"/>
      </w:r>
      <w:r>
        <w:rPr>
          <w:noProof/>
        </w:rPr>
        <w:t>59</w:t>
      </w:r>
      <w:r>
        <w:rPr>
          <w:noProof/>
        </w:rPr>
        <w:fldChar w:fldCharType="end"/>
      </w:r>
    </w:p>
    <w:p w:rsidR="003A1371" w:rsidRPr="000014BB" w:rsidRDefault="00CA1E57" w:rsidP="00075C1C">
      <w:pPr>
        <w:rPr>
          <w:lang w:val="en-US"/>
        </w:rPr>
      </w:pPr>
      <w:r w:rsidRPr="000014BB">
        <w:rPr>
          <w:lang w:val="en-US"/>
        </w:rPr>
        <w:fldChar w:fldCharType="end"/>
      </w:r>
      <w:r w:rsidR="003A1371" w:rsidRPr="000014BB">
        <w:rPr>
          <w:lang w:val="en-US"/>
        </w:rPr>
        <w:br w:type="page"/>
      </w:r>
    </w:p>
    <w:p w:rsidR="00075C1C" w:rsidRPr="000014BB" w:rsidRDefault="00075C1C" w:rsidP="00075C1C">
      <w:pPr>
        <w:rPr>
          <w:lang w:val="en-US"/>
        </w:rPr>
      </w:pPr>
    </w:p>
    <w:p w:rsidR="00D82898" w:rsidRPr="000014BB" w:rsidRDefault="00D82898" w:rsidP="00D82898">
      <w:pPr>
        <w:pStyle w:val="Header1"/>
        <w:rPr>
          <w:lang w:val="en-US"/>
        </w:rPr>
      </w:pPr>
      <w:bookmarkStart w:id="1" w:name="_Toc315871755"/>
      <w:r w:rsidRPr="000014BB">
        <w:rPr>
          <w:lang w:val="en-US"/>
        </w:rPr>
        <w:t>Executive Summary</w:t>
      </w:r>
      <w:bookmarkEnd w:id="1"/>
    </w:p>
    <w:p w:rsidR="0089574F" w:rsidRPr="000014BB" w:rsidRDefault="0089574F" w:rsidP="0089574F">
      <w:pPr>
        <w:rPr>
          <w:lang w:val="en-US"/>
        </w:rPr>
      </w:pPr>
      <w:r w:rsidRPr="000014BB">
        <w:rPr>
          <w:highlight w:val="yellow"/>
          <w:lang w:val="en-US"/>
        </w:rPr>
        <w:t>This deliverable aims to define the initial version of the architecture of the p-medicine platform. Additionally it presents the rationale and the process for designing the architecture based on the requirements and the user scenarios of the project. This effort is focused on the identification of the major stakeholders, their concerns, and viewpoints following well-known best practices for documenting software architecture. Another goal of the current deliverable is to present an Architectural Description (AD) document, that defines the high level architecture of the platform. The architecture definition process is nevertheless a continuous task as the system evolves and new requirements arise or other issues emerge.</w:t>
      </w:r>
    </w:p>
    <w:p w:rsidR="002A5604" w:rsidRPr="000014BB" w:rsidRDefault="002A5604" w:rsidP="0089574F">
      <w:pPr>
        <w:rPr>
          <w:lang w:val="en-US"/>
        </w:rPr>
      </w:pPr>
      <w:r w:rsidRPr="000014BB">
        <w:rPr>
          <w:lang w:val="en-US"/>
        </w:rPr>
        <w:t>In the first section of this document we provide an introductory overview of the approaches used for the architecture definition process. The subsequent section represents the initial “Architecture Description” document for the p-medicine platform.</w:t>
      </w:r>
    </w:p>
    <w:p w:rsidR="00D82898" w:rsidRPr="000014BB" w:rsidRDefault="00D82898" w:rsidP="00D82898">
      <w:pPr>
        <w:pStyle w:val="Header1"/>
        <w:rPr>
          <w:lang w:val="en-US"/>
        </w:rPr>
      </w:pPr>
      <w:r w:rsidRPr="000014BB">
        <w:rPr>
          <w:lang w:val="en-US"/>
        </w:rPr>
        <w:br w:type="page"/>
      </w:r>
      <w:bookmarkStart w:id="2" w:name="_Toc315871756"/>
      <w:r w:rsidRPr="000014BB">
        <w:rPr>
          <w:lang w:val="en-US"/>
        </w:rPr>
        <w:lastRenderedPageBreak/>
        <w:t>Introduction</w:t>
      </w:r>
      <w:bookmarkEnd w:id="2"/>
    </w:p>
    <w:p w:rsidR="00D82898" w:rsidRPr="000014BB" w:rsidRDefault="00D82898" w:rsidP="00CF6951">
      <w:pPr>
        <w:pStyle w:val="Header2"/>
        <w:rPr>
          <w:lang w:val="en-US"/>
        </w:rPr>
      </w:pPr>
      <w:bookmarkStart w:id="3" w:name="_Toc151437861"/>
      <w:bookmarkStart w:id="4" w:name="_Toc315871757"/>
      <w:r w:rsidRPr="000014BB">
        <w:rPr>
          <w:lang w:val="en-US"/>
        </w:rPr>
        <w:t>Purpose of this document</w:t>
      </w:r>
      <w:bookmarkEnd w:id="3"/>
      <w:bookmarkEnd w:id="4"/>
      <w:r w:rsidRPr="000014BB">
        <w:rPr>
          <w:lang w:val="en-US"/>
        </w:rPr>
        <w:t xml:space="preserve"> </w:t>
      </w:r>
    </w:p>
    <w:p w:rsidR="003A2C21" w:rsidRPr="000014BB" w:rsidRDefault="003A2C21" w:rsidP="003A2C21">
      <w:pPr>
        <w:pStyle w:val="Textkrper1"/>
        <w:rPr>
          <w:lang w:val="en-US"/>
        </w:rPr>
      </w:pPr>
      <w:r w:rsidRPr="000014BB">
        <w:rPr>
          <w:lang w:val="en-US"/>
        </w:rPr>
        <w:t xml:space="preserve">Over the past few decades, the complexity of software systems has increased substantially. </w:t>
      </w:r>
      <w:r w:rsidR="00D22BB9" w:rsidRPr="000014BB">
        <w:rPr>
          <w:lang w:val="en-US"/>
        </w:rPr>
        <w:t>Complexity</w:t>
      </w:r>
      <w:r w:rsidRPr="000014BB">
        <w:rPr>
          <w:lang w:val="en-US"/>
        </w:rPr>
        <w:t xml:space="preserve"> is a key concern that we would like software architecture to address. This complexity presents itself in two primary guises:</w:t>
      </w:r>
    </w:p>
    <w:p w:rsidR="003A2C21" w:rsidRPr="000014BB" w:rsidRDefault="003A2C21" w:rsidP="005D32D0">
      <w:pPr>
        <w:pStyle w:val="Textkrper1"/>
        <w:numPr>
          <w:ilvl w:val="0"/>
          <w:numId w:val="4"/>
        </w:numPr>
        <w:rPr>
          <w:lang w:val="en-US"/>
        </w:rPr>
      </w:pPr>
      <w:r w:rsidRPr="000014BB">
        <w:rPr>
          <w:lang w:val="en-US"/>
        </w:rPr>
        <w:t>Intellectual intractability. The complexity is inherent in the system being built, and may arise from broad scope or sheer size, novelty, dependencies, technologies employed, etc. Software architecture should make the system more understandabl</w:t>
      </w:r>
      <w:r w:rsidR="009F1CD0" w:rsidRPr="000014BB">
        <w:rPr>
          <w:lang w:val="en-US"/>
        </w:rPr>
        <w:t xml:space="preserve">e and intellectually manageable </w:t>
      </w:r>
      <w:r w:rsidRPr="000014BB">
        <w:rPr>
          <w:lang w:val="en-US"/>
        </w:rPr>
        <w:t>by providing abstractions that hide unnecessary detail, providing unifying and simplifying concepts, decomposing the system, etc.</w:t>
      </w:r>
    </w:p>
    <w:p w:rsidR="003A2C21" w:rsidRPr="000014BB" w:rsidRDefault="003A2C21" w:rsidP="005D32D0">
      <w:pPr>
        <w:pStyle w:val="Textkrper1"/>
        <w:numPr>
          <w:ilvl w:val="0"/>
          <w:numId w:val="4"/>
        </w:numPr>
        <w:rPr>
          <w:lang w:val="en-US"/>
        </w:rPr>
      </w:pPr>
      <w:r w:rsidRPr="000014BB">
        <w:rPr>
          <w:lang w:val="en-US"/>
        </w:rPr>
        <w:t>Management intractability. The complexity lies in the organization and processes employed in building the system, and may arise from the size of the project (number of people involved in all aspects of building the system), dependencies in the project, use of outsourcing, geographically distributed teams, etc. Software architecture should make the development</w:t>
      </w:r>
      <w:r w:rsidR="0071374F" w:rsidRPr="000014BB">
        <w:rPr>
          <w:lang w:val="en-US"/>
        </w:rPr>
        <w:t xml:space="preserve"> of the system easier to manage </w:t>
      </w:r>
      <w:r w:rsidRPr="000014BB">
        <w:rPr>
          <w:lang w:val="en-US"/>
        </w:rPr>
        <w:t>by enhancing communication, providing better work partitioning with decreased and/or more manageable dependencies, etc.</w:t>
      </w:r>
    </w:p>
    <w:p w:rsidR="003A2C21" w:rsidRPr="000014BB" w:rsidRDefault="003A2C21" w:rsidP="003A2C21">
      <w:pPr>
        <w:pStyle w:val="Textkrper1"/>
        <w:rPr>
          <w:lang w:val="en-US"/>
        </w:rPr>
      </w:pPr>
      <w:r w:rsidRPr="000014BB">
        <w:rPr>
          <w:lang w:val="en-US"/>
        </w:rPr>
        <w:t>Given that we need to decompose the system to address complexity, what new problems emerge that have to be dealt with by the architecture?</w:t>
      </w:r>
    </w:p>
    <w:p w:rsidR="003A2C21" w:rsidRPr="000014BB" w:rsidRDefault="003A2C21" w:rsidP="005D32D0">
      <w:pPr>
        <w:pStyle w:val="Textkrper1"/>
        <w:numPr>
          <w:ilvl w:val="0"/>
          <w:numId w:val="5"/>
        </w:numPr>
        <w:rPr>
          <w:lang w:val="en-US"/>
        </w:rPr>
      </w:pPr>
      <w:r w:rsidRPr="000014BB">
        <w:rPr>
          <w:lang w:val="en-US"/>
        </w:rPr>
        <w:t>How do we break this down into pieces? A good decomposition satisfies the principle of loose coupling between components (or pieces), facilitated by clean interfaces, simplifying the problem by dividing it into reasonably independent pieces that can be tackled separately.</w:t>
      </w:r>
    </w:p>
    <w:p w:rsidR="003A2C21" w:rsidRPr="000014BB" w:rsidRDefault="003A2C21" w:rsidP="005D32D0">
      <w:pPr>
        <w:pStyle w:val="Textkrper1"/>
        <w:numPr>
          <w:ilvl w:val="0"/>
          <w:numId w:val="5"/>
        </w:numPr>
        <w:rPr>
          <w:lang w:val="en-US"/>
        </w:rPr>
      </w:pPr>
      <w:r w:rsidRPr="000014BB">
        <w:rPr>
          <w:lang w:val="en-US"/>
        </w:rPr>
        <w:t xml:space="preserve">Do we have all the necessary pieces? The structure must support the functionality or services required of the system. Thus, the dynamic </w:t>
      </w:r>
      <w:proofErr w:type="spellStart"/>
      <w:r w:rsidRPr="000014BB">
        <w:rPr>
          <w:lang w:val="en-US"/>
        </w:rPr>
        <w:t>behaviour</w:t>
      </w:r>
      <w:proofErr w:type="spellEnd"/>
      <w:r w:rsidRPr="000014BB">
        <w:rPr>
          <w:lang w:val="en-US"/>
        </w:rPr>
        <w:t xml:space="preserve"> of the system must be taken into account when designing the architecture. We must also have the necessary infrastructure to support these services.</w:t>
      </w:r>
    </w:p>
    <w:p w:rsidR="003A2C21" w:rsidRPr="000014BB" w:rsidRDefault="003A2C21" w:rsidP="005D32D0">
      <w:pPr>
        <w:pStyle w:val="Textkrper1"/>
        <w:numPr>
          <w:ilvl w:val="0"/>
          <w:numId w:val="5"/>
        </w:numPr>
        <w:rPr>
          <w:lang w:val="en-US"/>
        </w:rPr>
      </w:pPr>
      <w:r w:rsidRPr="000014BB">
        <w:rPr>
          <w:lang w:val="en-US"/>
        </w:rPr>
        <w:t xml:space="preserve">Do the pieces fit together? This is a matter of interface and relationships between the pieces. But </w:t>
      </w:r>
      <w:r w:rsidR="0071374F" w:rsidRPr="000014BB">
        <w:rPr>
          <w:lang w:val="en-US"/>
        </w:rPr>
        <w:t xml:space="preserve">good fit - </w:t>
      </w:r>
      <w:r w:rsidRPr="000014BB">
        <w:rPr>
          <w:lang w:val="en-US"/>
        </w:rPr>
        <w:t xml:space="preserve">that is fit </w:t>
      </w:r>
      <w:r w:rsidR="0071374F" w:rsidRPr="000014BB">
        <w:rPr>
          <w:lang w:val="en-US"/>
        </w:rPr>
        <w:t xml:space="preserve">that maintains system integrity - </w:t>
      </w:r>
      <w:r w:rsidRPr="000014BB">
        <w:rPr>
          <w:lang w:val="en-US"/>
        </w:rPr>
        <w:t>also has to do with whether the system, when composed of the pieces, has the right properties.</w:t>
      </w:r>
    </w:p>
    <w:p w:rsidR="00682B2C" w:rsidRPr="000014BB" w:rsidRDefault="007060C8" w:rsidP="007060C8">
      <w:pPr>
        <w:pStyle w:val="Textkrper1"/>
        <w:rPr>
          <w:lang w:val="en-US"/>
        </w:rPr>
      </w:pPr>
      <w:r w:rsidRPr="000014BB">
        <w:rPr>
          <w:lang w:val="en-US"/>
        </w:rPr>
        <w:t xml:space="preserve">This document therefore aims to give some initial view of the architecture for the p-medicine platform in order to address the complexity in building it and some of the issues described above. </w:t>
      </w:r>
    </w:p>
    <w:p w:rsidR="00682B2C" w:rsidRPr="000014BB" w:rsidRDefault="00682B2C" w:rsidP="00682B2C">
      <w:pPr>
        <w:pStyle w:val="Header2"/>
        <w:rPr>
          <w:lang w:val="en-US"/>
        </w:rPr>
      </w:pPr>
      <w:bookmarkStart w:id="5" w:name="_Toc315871758"/>
      <w:r w:rsidRPr="000014BB">
        <w:rPr>
          <w:lang w:val="en-US"/>
        </w:rPr>
        <w:t>The Architecture Definition process</w:t>
      </w:r>
      <w:bookmarkEnd w:id="5"/>
    </w:p>
    <w:p w:rsidR="007060C8" w:rsidRPr="000014BB" w:rsidRDefault="007060C8" w:rsidP="007060C8">
      <w:pPr>
        <w:pStyle w:val="Textkrper1"/>
        <w:rPr>
          <w:lang w:val="en-US"/>
        </w:rPr>
      </w:pPr>
      <w:r w:rsidRPr="000014BB">
        <w:rPr>
          <w:lang w:val="en-US"/>
        </w:rPr>
        <w:t xml:space="preserve">In recent years a realization has grown of the importance of software architecture. According to Bass et al </w:t>
      </w:r>
      <w:r w:rsidR="00CA1E57" w:rsidRPr="000014BB">
        <w:rPr>
          <w:lang w:val="en-US"/>
        </w:rPr>
        <w:fldChar w:fldCharType="begin"/>
      </w:r>
      <w:r w:rsidRPr="000014BB">
        <w:rPr>
          <w:lang w:val="en-US"/>
        </w:rPr>
        <w:instrText xml:space="preserve"> REF _Ref314833770 \r \h </w:instrText>
      </w:r>
      <w:r w:rsidR="00CA1E57" w:rsidRPr="000014BB">
        <w:rPr>
          <w:lang w:val="en-US"/>
        </w:rPr>
      </w:r>
      <w:r w:rsidR="00CA1E57" w:rsidRPr="000014BB">
        <w:rPr>
          <w:lang w:val="en-US"/>
        </w:rPr>
        <w:fldChar w:fldCharType="separate"/>
      </w:r>
      <w:r w:rsidR="00D76035">
        <w:rPr>
          <w:lang w:val="en-US"/>
        </w:rPr>
        <w:t>[1]</w:t>
      </w:r>
      <w:r w:rsidR="00CA1E57" w:rsidRPr="000014BB">
        <w:rPr>
          <w:lang w:val="en-US"/>
        </w:rPr>
        <w:fldChar w:fldCharType="end"/>
      </w:r>
      <w:r w:rsidRPr="000014BB">
        <w:rPr>
          <w:lang w:val="en-US"/>
        </w:rPr>
        <w:t xml:space="preserve"> the software architecture of a system is the structure or structures of the system, which comprise software components, the externally visible properties of those components, and the relationships among them. The IEEE recommendation </w:t>
      </w:r>
      <w:r w:rsidR="00CA1E57" w:rsidRPr="000014BB">
        <w:rPr>
          <w:lang w:val="en-US"/>
        </w:rPr>
        <w:fldChar w:fldCharType="begin"/>
      </w:r>
      <w:r w:rsidRPr="000014BB">
        <w:rPr>
          <w:lang w:val="en-US"/>
        </w:rPr>
        <w:instrText xml:space="preserve"> REF _Ref314833751 \r \h </w:instrText>
      </w:r>
      <w:r w:rsidR="00CA1E57" w:rsidRPr="000014BB">
        <w:rPr>
          <w:lang w:val="en-US"/>
        </w:rPr>
      </w:r>
      <w:r w:rsidR="00CA1E57" w:rsidRPr="000014BB">
        <w:rPr>
          <w:lang w:val="en-US"/>
        </w:rPr>
        <w:fldChar w:fldCharType="separate"/>
      </w:r>
      <w:r w:rsidR="00D76035">
        <w:rPr>
          <w:lang w:val="en-US"/>
        </w:rPr>
        <w:t>[6]</w:t>
      </w:r>
      <w:r w:rsidR="00CA1E57" w:rsidRPr="000014BB">
        <w:rPr>
          <w:lang w:val="en-US"/>
        </w:rPr>
        <w:fldChar w:fldCharType="end"/>
      </w:r>
      <w:r w:rsidRPr="000014BB">
        <w:rPr>
          <w:lang w:val="en-US"/>
        </w:rPr>
        <w:t xml:space="preserve"> defines an architecture as the fundamental organization of a system embodied in its components, their relationships to each other and to the environment and the principles guiding its design and evolution. Software architectures are important because they represent the single abstraction for understanding the structure of a system and form the basis for a shared understanding of a system and all its stakeholders (product teams, hardware and marketing engineers, senior management, and external partners).</w:t>
      </w:r>
    </w:p>
    <w:p w:rsidR="005A2300" w:rsidRPr="000014BB" w:rsidRDefault="007060C8" w:rsidP="005A2300">
      <w:pPr>
        <w:pStyle w:val="BodyText2"/>
        <w:ind w:left="0"/>
      </w:pPr>
      <w:r w:rsidRPr="000014BB">
        <w:lastRenderedPageBreak/>
        <w:t>But how a system architect proceed to design the architecture? A proposed</w:t>
      </w:r>
      <w:r w:rsidR="005A2300" w:rsidRPr="000014BB">
        <w:t xml:space="preserve"> architecture definition process is shown </w:t>
      </w:r>
      <w:r w:rsidRPr="000014BB">
        <w:t xml:space="preserve">in the figure </w:t>
      </w:r>
      <w:r w:rsidR="005A2300" w:rsidRPr="000014BB">
        <w:t>below:</w:t>
      </w:r>
    </w:p>
    <w:p w:rsidR="005A2300" w:rsidRPr="000014BB" w:rsidRDefault="005A2300" w:rsidP="005A2300">
      <w:pPr>
        <w:pStyle w:val="BodyText2"/>
        <w:keepNext/>
        <w:ind w:left="0"/>
        <w:jc w:val="center"/>
      </w:pPr>
      <w:r w:rsidRPr="000014BB">
        <w:rPr>
          <w:noProof/>
          <w:snapToGrid/>
          <w:lang w:eastAsia="en-US"/>
        </w:rPr>
        <w:drawing>
          <wp:inline distT="0" distB="0" distL="0" distR="0">
            <wp:extent cx="4019383" cy="3632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_def_process.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019879" cy="3633403"/>
                    </a:xfrm>
                    <a:prstGeom prst="rect">
                      <a:avLst/>
                    </a:prstGeom>
                  </pic:spPr>
                </pic:pic>
              </a:graphicData>
            </a:graphic>
          </wp:inline>
        </w:drawing>
      </w:r>
    </w:p>
    <w:p w:rsidR="005A2300" w:rsidRPr="000014BB" w:rsidRDefault="005A2300" w:rsidP="005A2300">
      <w:pPr>
        <w:pStyle w:val="Caption"/>
        <w:jc w:val="center"/>
        <w:rPr>
          <w:lang w:val="en-US"/>
        </w:rPr>
      </w:pPr>
      <w:bookmarkStart w:id="6" w:name="_Toc315871718"/>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1</w:t>
      </w:r>
      <w:r w:rsidR="00CA1E57" w:rsidRPr="000014BB">
        <w:rPr>
          <w:lang w:val="en-US"/>
        </w:rPr>
        <w:fldChar w:fldCharType="end"/>
      </w:r>
      <w:r w:rsidRPr="000014BB">
        <w:rPr>
          <w:lang w:val="en-US"/>
        </w:rPr>
        <w:t xml:space="preserve"> The architecture definition process</w:t>
      </w:r>
      <w:bookmarkEnd w:id="6"/>
    </w:p>
    <w:p w:rsidR="007060C8" w:rsidRPr="000014BB" w:rsidRDefault="007060C8" w:rsidP="007060C8">
      <w:pPr>
        <w:rPr>
          <w:lang w:val="en-US"/>
        </w:rPr>
      </w:pPr>
      <w:r w:rsidRPr="000014BB">
        <w:rPr>
          <w:lang w:val="en-US"/>
        </w:rPr>
        <w:t>According to this process, there are the following steps:</w:t>
      </w:r>
    </w:p>
    <w:p w:rsidR="005A2300" w:rsidRPr="000014BB" w:rsidRDefault="005A2300" w:rsidP="005D32D0">
      <w:pPr>
        <w:pStyle w:val="ListParagraph"/>
        <w:numPr>
          <w:ilvl w:val="0"/>
          <w:numId w:val="8"/>
        </w:numPr>
        <w:rPr>
          <w:lang w:val="en-US"/>
        </w:rPr>
      </w:pPr>
      <w:r w:rsidRPr="000014BB">
        <w:rPr>
          <w:i/>
          <w:lang w:val="en-US"/>
        </w:rPr>
        <w:t>Capturing stakeholder needs</w:t>
      </w:r>
      <w:r w:rsidRPr="000014BB">
        <w:rPr>
          <w:lang w:val="en-US"/>
        </w:rPr>
        <w:t>, that is, understanding what is important to stakeholders (possibly helping them reconc</w:t>
      </w:r>
      <w:r w:rsidR="00682B2C" w:rsidRPr="000014BB">
        <w:rPr>
          <w:lang w:val="en-US"/>
        </w:rPr>
        <w:t>ile conflicts such as function</w:t>
      </w:r>
      <w:r w:rsidRPr="000014BB">
        <w:rPr>
          <w:lang w:val="en-US"/>
        </w:rPr>
        <w:t>ality versus cost) and recording and agreeing on these needs</w:t>
      </w:r>
    </w:p>
    <w:p w:rsidR="00682B2C" w:rsidRPr="000014BB" w:rsidRDefault="005A2300" w:rsidP="005D32D0">
      <w:pPr>
        <w:pStyle w:val="ListParagraph"/>
        <w:numPr>
          <w:ilvl w:val="0"/>
          <w:numId w:val="7"/>
        </w:numPr>
        <w:rPr>
          <w:lang w:val="en-US"/>
        </w:rPr>
      </w:pPr>
      <w:r w:rsidRPr="000014BB">
        <w:rPr>
          <w:lang w:val="en-US"/>
        </w:rPr>
        <w:t xml:space="preserve">Making a series of </w:t>
      </w:r>
      <w:r w:rsidRPr="000014BB">
        <w:rPr>
          <w:i/>
          <w:lang w:val="en-US"/>
        </w:rPr>
        <w:t>architectural design decisions</w:t>
      </w:r>
      <w:r w:rsidRPr="000014BB">
        <w:rPr>
          <w:lang w:val="en-US"/>
        </w:rPr>
        <w:t xml:space="preserve"> that result in a solution that meets these needs, assessing it against the stakeholder needs, and refining this solution until it is adequate</w:t>
      </w:r>
    </w:p>
    <w:p w:rsidR="005A2300" w:rsidRPr="000014BB" w:rsidRDefault="005A2300" w:rsidP="005D32D0">
      <w:pPr>
        <w:pStyle w:val="ListParagraph"/>
        <w:numPr>
          <w:ilvl w:val="0"/>
          <w:numId w:val="7"/>
        </w:numPr>
        <w:rPr>
          <w:lang w:val="en-US"/>
        </w:rPr>
      </w:pPr>
      <w:r w:rsidRPr="000014BB">
        <w:rPr>
          <w:i/>
          <w:lang w:val="en-US"/>
        </w:rPr>
        <w:t>Capturing the architectural design decisions</w:t>
      </w:r>
      <w:r w:rsidRPr="000014BB">
        <w:rPr>
          <w:lang w:val="en-US"/>
        </w:rPr>
        <w:t xml:space="preserve"> made, in an Architectural Description</w:t>
      </w:r>
    </w:p>
    <w:p w:rsidR="00D82898" w:rsidRPr="000014BB" w:rsidRDefault="00624E9C" w:rsidP="00624E9C">
      <w:pPr>
        <w:rPr>
          <w:lang w:val="en-US"/>
        </w:rPr>
      </w:pPr>
      <w:r w:rsidRPr="000014BB">
        <w:rPr>
          <w:lang w:val="en-US"/>
        </w:rPr>
        <w:t>These activities form the core of the architecture definition process and are normally performed iteratively.</w:t>
      </w:r>
    </w:p>
    <w:p w:rsidR="00D82898" w:rsidRPr="000014BB" w:rsidRDefault="005A4767" w:rsidP="00621CA8">
      <w:pPr>
        <w:pStyle w:val="Header2"/>
        <w:rPr>
          <w:lang w:val="en-US"/>
        </w:rPr>
      </w:pPr>
      <w:bookmarkStart w:id="7" w:name="_Toc86673683"/>
      <w:bookmarkStart w:id="8" w:name="_Toc315871759"/>
      <w:r w:rsidRPr="000014BB">
        <w:rPr>
          <w:lang w:val="en-US"/>
        </w:rPr>
        <w:t>Review of Architectural Approaches</w:t>
      </w:r>
      <w:bookmarkEnd w:id="8"/>
    </w:p>
    <w:p w:rsidR="00D0399B" w:rsidRPr="000014BB" w:rsidRDefault="00D0399B" w:rsidP="00BD615C">
      <w:pPr>
        <w:rPr>
          <w:lang w:val="en-US"/>
        </w:rPr>
      </w:pPr>
      <w:r w:rsidRPr="000014BB">
        <w:rPr>
          <w:lang w:val="en-US"/>
        </w:rPr>
        <w:t>In order to comprehend a complex computer system, we have to understand what each of its important parts actually do, how they work together, and how they interact with the world around them – in other words, its architecture.</w:t>
      </w:r>
      <w:r w:rsidR="00682B2C" w:rsidRPr="000014BB">
        <w:rPr>
          <w:lang w:val="en-US"/>
        </w:rPr>
        <w:t xml:space="preserve"> Over the last 30 or more years a number of approaches have been proposed to describe and document software architectures. In this section we briefly describe some of the most well known ones.</w:t>
      </w:r>
    </w:p>
    <w:p w:rsidR="00A53F36" w:rsidRPr="000014BB" w:rsidRDefault="00682B2C" w:rsidP="00D0399B">
      <w:pPr>
        <w:pStyle w:val="Header3"/>
        <w:rPr>
          <w:lang w:val="en-US"/>
        </w:rPr>
      </w:pPr>
      <w:bookmarkStart w:id="9" w:name="_Toc177432467"/>
      <w:bookmarkStart w:id="10" w:name="_Toc315871760"/>
      <w:r w:rsidRPr="000014BB">
        <w:rPr>
          <w:lang w:val="en-US"/>
        </w:rPr>
        <w:t xml:space="preserve">Software Engineering </w:t>
      </w:r>
      <w:r w:rsidR="00A53F36" w:rsidRPr="000014BB">
        <w:rPr>
          <w:lang w:val="en-US"/>
        </w:rPr>
        <w:t>Approaches</w:t>
      </w:r>
      <w:bookmarkEnd w:id="10"/>
    </w:p>
    <w:p w:rsidR="00A53F36" w:rsidRPr="000014BB" w:rsidRDefault="00A53F36" w:rsidP="00A53F36">
      <w:pPr>
        <w:rPr>
          <w:snapToGrid w:val="0"/>
          <w:lang w:val="en-US"/>
        </w:rPr>
      </w:pPr>
      <w:r w:rsidRPr="000014BB">
        <w:rPr>
          <w:snapToGrid w:val="0"/>
          <w:lang w:val="en-US"/>
        </w:rPr>
        <w:t>The waterfall process model is a linear series of steps that lead to del</w:t>
      </w:r>
      <w:r w:rsidR="00D705B6" w:rsidRPr="000014BB">
        <w:rPr>
          <w:snapToGrid w:val="0"/>
          <w:lang w:val="en-US"/>
        </w:rPr>
        <w:t>ivery of the system (</w:t>
      </w:r>
      <w:r w:rsidR="00CA1E57" w:rsidRPr="000014BB">
        <w:rPr>
          <w:snapToGrid w:val="0"/>
          <w:lang w:val="en-US"/>
        </w:rPr>
        <w:fldChar w:fldCharType="begin"/>
      </w:r>
      <w:r w:rsidR="00D705B6" w:rsidRPr="000014BB">
        <w:rPr>
          <w:snapToGrid w:val="0"/>
          <w:lang w:val="en-US"/>
        </w:rPr>
        <w:instrText xml:space="preserve"> REF _Ref188568751 \h </w:instrText>
      </w:r>
      <w:r w:rsidR="00CA1E57" w:rsidRPr="000014BB">
        <w:rPr>
          <w:snapToGrid w:val="0"/>
          <w:lang w:val="en-US"/>
        </w:rPr>
      </w:r>
      <w:r w:rsidR="00CA1E57" w:rsidRPr="000014BB">
        <w:rPr>
          <w:snapToGrid w:val="0"/>
          <w:lang w:val="en-US"/>
        </w:rPr>
        <w:fldChar w:fldCharType="separate"/>
      </w:r>
      <w:r w:rsidR="00D76035" w:rsidRPr="000014BB">
        <w:rPr>
          <w:lang w:val="en-US"/>
        </w:rPr>
        <w:t xml:space="preserve">Figure </w:t>
      </w:r>
      <w:r w:rsidR="00D76035">
        <w:rPr>
          <w:noProof/>
          <w:lang w:val="en-US"/>
        </w:rPr>
        <w:t>2</w:t>
      </w:r>
      <w:r w:rsidR="00CA1E57" w:rsidRPr="000014BB">
        <w:rPr>
          <w:snapToGrid w:val="0"/>
          <w:lang w:val="en-US"/>
        </w:rPr>
        <w:fldChar w:fldCharType="end"/>
      </w:r>
      <w:r w:rsidRPr="000014BB">
        <w:rPr>
          <w:snapToGrid w:val="0"/>
          <w:lang w:val="en-US"/>
        </w:rPr>
        <w:t>). Common steps include re</w:t>
      </w:r>
      <w:r w:rsidR="00682B2C" w:rsidRPr="000014BB">
        <w:rPr>
          <w:snapToGrid w:val="0"/>
          <w:lang w:val="en-US"/>
        </w:rPr>
        <w:t>quirements, design, implementa</w:t>
      </w:r>
      <w:r w:rsidRPr="000014BB">
        <w:rPr>
          <w:snapToGrid w:val="0"/>
          <w:lang w:val="en-US"/>
        </w:rPr>
        <w:t>tion, testing</w:t>
      </w:r>
      <w:r w:rsidR="00D705B6" w:rsidRPr="000014BB">
        <w:rPr>
          <w:snapToGrid w:val="0"/>
          <w:lang w:val="en-US"/>
        </w:rPr>
        <w:t xml:space="preserve"> and verification, and maintenance</w:t>
      </w:r>
      <w:r w:rsidRPr="000014BB">
        <w:rPr>
          <w:snapToGrid w:val="0"/>
          <w:lang w:val="en-US"/>
        </w:rPr>
        <w:t>. Teams try to finish the current step before proceeding to the next. Going back to the previous step is allowed in order to fix mistakes, but otherwise discouraged. While waterfall processes are commonly seen in practice, few experts recommend them.</w:t>
      </w:r>
    </w:p>
    <w:p w:rsidR="00D705B6" w:rsidRPr="000014BB" w:rsidRDefault="00D705B6" w:rsidP="00D705B6">
      <w:pPr>
        <w:keepNext/>
        <w:jc w:val="center"/>
        <w:rPr>
          <w:lang w:val="en-US"/>
        </w:rPr>
      </w:pPr>
      <w:r w:rsidRPr="000014BB">
        <w:rPr>
          <w:noProof/>
          <w:lang w:val="en-US" w:eastAsia="en-US"/>
        </w:rPr>
        <w:lastRenderedPageBreak/>
        <w:drawing>
          <wp:inline distT="0" distB="0" distL="0" distR="0">
            <wp:extent cx="4000988" cy="29362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fall.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002205" cy="2937102"/>
                    </a:xfrm>
                    <a:prstGeom prst="rect">
                      <a:avLst/>
                    </a:prstGeom>
                  </pic:spPr>
                </pic:pic>
              </a:graphicData>
            </a:graphic>
          </wp:inline>
        </w:drawing>
      </w:r>
    </w:p>
    <w:p w:rsidR="00D705B6" w:rsidRPr="000014BB" w:rsidRDefault="00D705B6" w:rsidP="00D705B6">
      <w:pPr>
        <w:pStyle w:val="Caption"/>
        <w:jc w:val="center"/>
        <w:rPr>
          <w:snapToGrid w:val="0"/>
          <w:lang w:val="en-US"/>
        </w:rPr>
      </w:pPr>
      <w:bookmarkStart w:id="11" w:name="_Ref188568751"/>
      <w:bookmarkStart w:id="12" w:name="_Toc315871719"/>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2</w:t>
      </w:r>
      <w:r w:rsidR="00CA1E57" w:rsidRPr="000014BB">
        <w:rPr>
          <w:lang w:val="en-US"/>
        </w:rPr>
        <w:fldChar w:fldCharType="end"/>
      </w:r>
      <w:bookmarkEnd w:id="11"/>
      <w:r w:rsidRPr="000014BB">
        <w:rPr>
          <w:lang w:val="en-US"/>
        </w:rPr>
        <w:t xml:space="preserve"> The waterfall model</w:t>
      </w:r>
      <w:bookmarkEnd w:id="12"/>
    </w:p>
    <w:p w:rsidR="007060C8" w:rsidRPr="000014BB" w:rsidRDefault="0053034A" w:rsidP="007060C8">
      <w:pPr>
        <w:keepNext/>
        <w:jc w:val="center"/>
        <w:rPr>
          <w:lang w:val="en-US"/>
        </w:rPr>
      </w:pPr>
      <w:r w:rsidRPr="000014BB">
        <w:rPr>
          <w:noProof/>
          <w:lang w:val="en-US" w:eastAsia="en-US"/>
        </w:rPr>
        <w:drawing>
          <wp:inline distT="0" distB="0" distL="0" distR="0">
            <wp:extent cx="4225290" cy="27168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ment-iterative_RUP.gif"/>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225290" cy="2716857"/>
                    </a:xfrm>
                    <a:prstGeom prst="rect">
                      <a:avLst/>
                    </a:prstGeom>
                  </pic:spPr>
                </pic:pic>
              </a:graphicData>
            </a:graphic>
          </wp:inline>
        </w:drawing>
      </w:r>
    </w:p>
    <w:p w:rsidR="0053034A" w:rsidRPr="000014BB" w:rsidRDefault="007060C8" w:rsidP="007060C8">
      <w:pPr>
        <w:pStyle w:val="Caption"/>
        <w:jc w:val="center"/>
        <w:rPr>
          <w:snapToGrid w:val="0"/>
          <w:lang w:val="en-US"/>
        </w:rPr>
      </w:pPr>
      <w:bookmarkStart w:id="13" w:name="_Ref314833964"/>
      <w:bookmarkStart w:id="14" w:name="_Toc315871720"/>
      <w:r w:rsidRPr="000014BB">
        <w:rPr>
          <w:lang w:val="en-US"/>
        </w:rPr>
        <w:t xml:space="preserve">Figure </w:t>
      </w:r>
      <w:r w:rsidR="00CA1E57" w:rsidRPr="000014BB">
        <w:rPr>
          <w:lang w:val="en-US"/>
        </w:rPr>
        <w:fldChar w:fldCharType="begin"/>
      </w:r>
      <w:r w:rsidR="00676D2C" w:rsidRPr="000014BB">
        <w:rPr>
          <w:lang w:val="en-US"/>
        </w:rPr>
        <w:instrText xml:space="preserve"> SEQ Figure \* ARABIC </w:instrText>
      </w:r>
      <w:r w:rsidR="00CA1E57" w:rsidRPr="000014BB">
        <w:rPr>
          <w:lang w:val="en-US"/>
        </w:rPr>
        <w:fldChar w:fldCharType="separate"/>
      </w:r>
      <w:r w:rsidR="00D76035">
        <w:rPr>
          <w:noProof/>
          <w:lang w:val="en-US"/>
        </w:rPr>
        <w:t>3</w:t>
      </w:r>
      <w:r w:rsidR="00CA1E57" w:rsidRPr="000014BB">
        <w:rPr>
          <w:lang w:val="en-US"/>
        </w:rPr>
        <w:fldChar w:fldCharType="end"/>
      </w:r>
      <w:bookmarkEnd w:id="13"/>
      <w:r w:rsidRPr="000014BB">
        <w:rPr>
          <w:lang w:val="en-US"/>
        </w:rPr>
        <w:t xml:space="preserve"> The iterative process of RUP</w:t>
      </w:r>
      <w:bookmarkEnd w:id="14"/>
    </w:p>
    <w:p w:rsidR="00A53F36" w:rsidRPr="000014BB" w:rsidRDefault="00A53F36" w:rsidP="00A53F36">
      <w:pPr>
        <w:rPr>
          <w:snapToGrid w:val="0"/>
          <w:lang w:val="en-US"/>
        </w:rPr>
      </w:pPr>
      <w:r w:rsidRPr="000014BB">
        <w:rPr>
          <w:snapToGrid w:val="0"/>
          <w:lang w:val="en-US"/>
        </w:rPr>
        <w:t>In contrast, the spiral process model of software development instructs engineers to build the system incrementally, starting from the highest risk items</w:t>
      </w:r>
      <w:r w:rsidR="007060C8" w:rsidRPr="000014BB">
        <w:rPr>
          <w:snapToGrid w:val="0"/>
          <w:lang w:val="en-US"/>
        </w:rPr>
        <w:t xml:space="preserve">. </w:t>
      </w:r>
      <w:r w:rsidRPr="000014BB">
        <w:rPr>
          <w:snapToGrid w:val="0"/>
          <w:lang w:val="en-US"/>
        </w:rPr>
        <w:t>Each turn of the spiral takes the team through all steps of software development, such as requirements, design, implementation, and testing. The spiral model is the basis of most modern processes, include agile processes and the Rational Unified Process</w:t>
      </w:r>
      <w:r w:rsidR="007060C8" w:rsidRPr="000014BB">
        <w:rPr>
          <w:snapToGrid w:val="0"/>
          <w:lang w:val="en-US"/>
        </w:rPr>
        <w:t xml:space="preserve"> (</w:t>
      </w:r>
      <w:r w:rsidR="00CA1E57" w:rsidRPr="000014BB">
        <w:rPr>
          <w:snapToGrid w:val="0"/>
          <w:lang w:val="en-US"/>
        </w:rPr>
        <w:fldChar w:fldCharType="begin"/>
      </w:r>
      <w:r w:rsidR="007060C8" w:rsidRPr="000014BB">
        <w:rPr>
          <w:snapToGrid w:val="0"/>
          <w:lang w:val="en-US"/>
        </w:rPr>
        <w:instrText xml:space="preserve"> REF _Ref314833964 \h </w:instrText>
      </w:r>
      <w:r w:rsidR="00CA1E57" w:rsidRPr="000014BB">
        <w:rPr>
          <w:snapToGrid w:val="0"/>
          <w:lang w:val="en-US"/>
        </w:rPr>
      </w:r>
      <w:r w:rsidR="00CA1E57" w:rsidRPr="000014BB">
        <w:rPr>
          <w:snapToGrid w:val="0"/>
          <w:lang w:val="en-US"/>
        </w:rPr>
        <w:fldChar w:fldCharType="separate"/>
      </w:r>
      <w:r w:rsidR="00D76035" w:rsidRPr="000014BB">
        <w:rPr>
          <w:lang w:val="en-US"/>
        </w:rPr>
        <w:t xml:space="preserve">Figure </w:t>
      </w:r>
      <w:r w:rsidR="00D76035">
        <w:rPr>
          <w:noProof/>
          <w:lang w:val="en-US"/>
        </w:rPr>
        <w:t>3</w:t>
      </w:r>
      <w:r w:rsidR="00CA1E57" w:rsidRPr="000014BB">
        <w:rPr>
          <w:snapToGrid w:val="0"/>
          <w:lang w:val="en-US"/>
        </w:rPr>
        <w:fldChar w:fldCharType="end"/>
      </w:r>
      <w:r w:rsidR="007060C8" w:rsidRPr="000014BB">
        <w:rPr>
          <w:snapToGrid w:val="0"/>
          <w:lang w:val="en-US"/>
        </w:rPr>
        <w:t>)</w:t>
      </w:r>
      <w:r w:rsidRPr="000014BB">
        <w:rPr>
          <w:snapToGrid w:val="0"/>
          <w:lang w:val="en-US"/>
        </w:rPr>
        <w:t>.</w:t>
      </w:r>
    </w:p>
    <w:p w:rsidR="006137E7" w:rsidRPr="000014BB" w:rsidRDefault="006137E7" w:rsidP="00D0399B">
      <w:pPr>
        <w:pStyle w:val="Header3"/>
        <w:rPr>
          <w:lang w:val="en-US"/>
        </w:rPr>
      </w:pPr>
      <w:bookmarkStart w:id="15" w:name="_Toc315871761"/>
      <w:r w:rsidRPr="000014BB">
        <w:rPr>
          <w:lang w:val="en-US"/>
        </w:rPr>
        <w:t>The IEEE 1471 standard</w:t>
      </w:r>
      <w:bookmarkEnd w:id="15"/>
    </w:p>
    <w:p w:rsidR="006137E7" w:rsidRPr="000014BB" w:rsidRDefault="006137E7" w:rsidP="006137E7">
      <w:pPr>
        <w:rPr>
          <w:lang w:val="en-US"/>
        </w:rPr>
      </w:pPr>
      <w:r w:rsidRPr="000014BB">
        <w:rPr>
          <w:lang w:val="en-US"/>
        </w:rPr>
        <w:t>The IEEE 1471 standard “Recommended practice for Architecture Description of Software-Intensive Systems” (</w:t>
      </w:r>
      <w:hyperlink r:id="rId12" w:history="1">
        <w:r w:rsidRPr="000014BB">
          <w:rPr>
            <w:rStyle w:val="Hyperlink"/>
            <w:lang w:val="en-US"/>
          </w:rPr>
          <w:t>http://www.iso-architecture.org/ieee-1471</w:t>
        </w:r>
      </w:hyperlink>
      <w:r w:rsidRPr="000014BB">
        <w:rPr>
          <w:lang w:val="en-US"/>
        </w:rPr>
        <w:t xml:space="preserve">) addresses the activities of the creation, analysis, and sustainment of architectures of software-intensive systems, and the recording of such architectures in terms of architectural descriptions. A conceptual framework for an architectural description is established and the content of an architectural description is defined. Annexes provide the rationale for key concepts and terminology, the relationships to other standards and examples of usage. This recommended practice has </w:t>
      </w:r>
      <w:r w:rsidRPr="000014BB">
        <w:rPr>
          <w:lang w:val="en-US"/>
        </w:rPr>
        <w:lastRenderedPageBreak/>
        <w:t xml:space="preserve">been also adopted since 2007 as an ISO standard, ISO/IEC 42010:2007. </w:t>
      </w:r>
      <w:r w:rsidR="00C87EA1">
        <w:rPr>
          <w:lang w:val="en-US"/>
        </w:rPr>
        <w:fldChar w:fldCharType="begin"/>
      </w:r>
      <w:r w:rsidR="00C87EA1">
        <w:rPr>
          <w:lang w:val="en-US"/>
        </w:rPr>
        <w:instrText xml:space="preserve"> REF _Ref315869871 \h </w:instrText>
      </w:r>
      <w:r w:rsidR="00C87EA1">
        <w:rPr>
          <w:lang w:val="en-US"/>
        </w:rPr>
      </w:r>
      <w:r w:rsidR="00C87EA1">
        <w:rPr>
          <w:lang w:val="en-US"/>
        </w:rPr>
        <w:fldChar w:fldCharType="separate"/>
      </w:r>
      <w:r w:rsidR="00D76035" w:rsidRPr="000014BB">
        <w:rPr>
          <w:lang w:val="en-US"/>
        </w:rPr>
        <w:t xml:space="preserve">Figure </w:t>
      </w:r>
      <w:r w:rsidR="00D76035">
        <w:rPr>
          <w:noProof/>
          <w:lang w:val="en-US"/>
        </w:rPr>
        <w:t>4</w:t>
      </w:r>
      <w:r w:rsidR="00C87EA1">
        <w:rPr>
          <w:lang w:val="en-US"/>
        </w:rPr>
        <w:fldChar w:fldCharType="end"/>
      </w:r>
      <w:r w:rsidR="00C87EA1">
        <w:rPr>
          <w:lang w:val="en-US"/>
        </w:rPr>
        <w:t xml:space="preserve"> </w:t>
      </w:r>
      <w:r w:rsidRPr="000014BB">
        <w:rPr>
          <w:lang w:val="en-US"/>
        </w:rPr>
        <w:t>illustrates the conceptual model of the architectural description, as defined in IEEE 1471.</w:t>
      </w:r>
    </w:p>
    <w:p w:rsidR="006137E7" w:rsidRPr="000014BB" w:rsidRDefault="006137E7" w:rsidP="006137E7">
      <w:pPr>
        <w:pStyle w:val="Bodytext0"/>
        <w:rPr>
          <w:lang w:val="en-US"/>
        </w:rPr>
      </w:pPr>
    </w:p>
    <w:p w:rsidR="006137E7" w:rsidRPr="000014BB" w:rsidRDefault="006137E7" w:rsidP="006137E7">
      <w:pPr>
        <w:pStyle w:val="Bodytext0"/>
        <w:keepNext/>
        <w:jc w:val="center"/>
        <w:rPr>
          <w:lang w:val="en-US"/>
        </w:rPr>
      </w:pPr>
      <w:r w:rsidRPr="000014BB">
        <w:rPr>
          <w:noProof/>
          <w:lang w:val="en-US" w:eastAsia="en-US"/>
        </w:rPr>
        <w:drawing>
          <wp:inline distT="0" distB="0" distL="0" distR="0">
            <wp:extent cx="5210175" cy="3848100"/>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srcRect/>
                    <a:stretch>
                      <a:fillRect/>
                    </a:stretch>
                  </pic:blipFill>
                  <pic:spPr bwMode="auto">
                    <a:xfrm>
                      <a:off x="0" y="0"/>
                      <a:ext cx="5210175" cy="3848100"/>
                    </a:xfrm>
                    <a:prstGeom prst="rect">
                      <a:avLst/>
                    </a:prstGeom>
                    <a:noFill/>
                    <a:ln w="9525">
                      <a:noFill/>
                      <a:miter lim="800000"/>
                      <a:headEnd/>
                      <a:tailEnd/>
                    </a:ln>
                  </pic:spPr>
                </pic:pic>
              </a:graphicData>
            </a:graphic>
          </wp:inline>
        </w:drawing>
      </w:r>
    </w:p>
    <w:p w:rsidR="006137E7" w:rsidRPr="000014BB" w:rsidRDefault="006137E7" w:rsidP="006137E7">
      <w:pPr>
        <w:pStyle w:val="Caption"/>
        <w:jc w:val="center"/>
        <w:rPr>
          <w:lang w:val="en-US"/>
        </w:rPr>
      </w:pPr>
      <w:bookmarkStart w:id="16" w:name="_Ref315869871"/>
      <w:bookmarkStart w:id="17" w:name="_Toc315871721"/>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4</w:t>
      </w:r>
      <w:r w:rsidR="00CA1E57" w:rsidRPr="000014BB">
        <w:rPr>
          <w:lang w:val="en-US"/>
        </w:rPr>
        <w:fldChar w:fldCharType="end"/>
      </w:r>
      <w:bookmarkEnd w:id="16"/>
      <w:r w:rsidRPr="000014BB">
        <w:rPr>
          <w:lang w:val="en-US"/>
        </w:rPr>
        <w:t xml:space="preserve"> Conceptual model of architectural description from IEEE1471</w:t>
      </w:r>
      <w:bookmarkEnd w:id="17"/>
    </w:p>
    <w:p w:rsidR="006137E7" w:rsidRPr="000014BB" w:rsidRDefault="006137E7" w:rsidP="006137E7">
      <w:pPr>
        <w:rPr>
          <w:lang w:val="en-US"/>
        </w:rPr>
      </w:pPr>
      <w:r w:rsidRPr="000014BB">
        <w:rPr>
          <w:lang w:val="en-US"/>
        </w:rPr>
        <w:t>According this conceptual model, a system has an architecture and this can be described in an architectural description. Note the distinction between the architecture of a system, which is conceptual, from the description of this architecture, which is concrete. Architectural description (AD) is defined as “a collection of products to document an architecture”. The AD can be divided into one or several views. Each view covers one or more stakeholder concerns. View is defined as “a representation of a whole system from the perspective of a related set of concerns”. A view is created according to rules and conventions defined in a viewpoint. Viewpoint is defined as “a specification of the conventions for constructing and using a view. A pattern or template from which to develop individual views by establishing the purposes and audience for a view and the techniques for its creation and analysis”. An AD selects one or more viewpoints for use and this choice depends on the concerns of the stakeholders that need to be addressed by the architectural description. A view may consist of one or more models and a model may participate in one or more views. Each such model is defined according to the methods established in the corresponding viewpoint definition. The AD aggregates the models, organized into views.</w:t>
      </w:r>
    </w:p>
    <w:p w:rsidR="006137E7" w:rsidRPr="000014BB" w:rsidRDefault="006137E7" w:rsidP="006137E7">
      <w:pPr>
        <w:rPr>
          <w:lang w:val="en-US"/>
        </w:rPr>
      </w:pPr>
      <w:r w:rsidRPr="000014BB">
        <w:rPr>
          <w:lang w:val="en-US"/>
        </w:rPr>
        <w:t>IEEE 1471 defines a set of requirements for conforming ADs which can be summarized as:</w:t>
      </w:r>
    </w:p>
    <w:p w:rsidR="006137E7" w:rsidRPr="000014BB" w:rsidRDefault="006137E7" w:rsidP="005D32D0">
      <w:pPr>
        <w:pStyle w:val="ListParagraph"/>
        <w:numPr>
          <w:ilvl w:val="0"/>
          <w:numId w:val="23"/>
        </w:numPr>
        <w:rPr>
          <w:lang w:val="en-US"/>
        </w:rPr>
      </w:pPr>
      <w:r w:rsidRPr="000014BB">
        <w:rPr>
          <w:lang w:val="en-US"/>
        </w:rPr>
        <w:t>AD identification, version, and overview information</w:t>
      </w:r>
    </w:p>
    <w:p w:rsidR="006137E7" w:rsidRPr="000014BB" w:rsidRDefault="006137E7" w:rsidP="005D32D0">
      <w:pPr>
        <w:pStyle w:val="ListParagraph"/>
        <w:numPr>
          <w:ilvl w:val="0"/>
          <w:numId w:val="23"/>
        </w:numPr>
        <w:rPr>
          <w:lang w:val="en-US"/>
        </w:rPr>
      </w:pPr>
      <w:r w:rsidRPr="000014BB">
        <w:rPr>
          <w:lang w:val="en-US"/>
        </w:rPr>
        <w:t>Identification of the system stakeholders and their concerns</w:t>
      </w:r>
    </w:p>
    <w:p w:rsidR="006137E7" w:rsidRPr="000014BB" w:rsidRDefault="006137E7" w:rsidP="005D32D0">
      <w:pPr>
        <w:pStyle w:val="ListParagraph"/>
        <w:numPr>
          <w:ilvl w:val="0"/>
          <w:numId w:val="23"/>
        </w:numPr>
        <w:rPr>
          <w:lang w:val="en-US"/>
        </w:rPr>
      </w:pPr>
      <w:r w:rsidRPr="000014BB">
        <w:rPr>
          <w:lang w:val="en-US"/>
        </w:rPr>
        <w:t>Specification of each viewpoint that has been selected and the rationale for those selections</w:t>
      </w:r>
    </w:p>
    <w:p w:rsidR="006137E7" w:rsidRPr="000014BB" w:rsidRDefault="006137E7" w:rsidP="005D32D0">
      <w:pPr>
        <w:pStyle w:val="ListParagraph"/>
        <w:numPr>
          <w:ilvl w:val="0"/>
          <w:numId w:val="23"/>
        </w:numPr>
        <w:rPr>
          <w:lang w:val="en-US"/>
        </w:rPr>
      </w:pPr>
      <w:r w:rsidRPr="000014BB">
        <w:rPr>
          <w:lang w:val="en-US"/>
        </w:rPr>
        <w:t>One or more architectural views</w:t>
      </w:r>
    </w:p>
    <w:p w:rsidR="006137E7" w:rsidRPr="000014BB" w:rsidRDefault="006137E7" w:rsidP="005D32D0">
      <w:pPr>
        <w:pStyle w:val="ListParagraph"/>
        <w:numPr>
          <w:ilvl w:val="0"/>
          <w:numId w:val="23"/>
        </w:numPr>
        <w:rPr>
          <w:lang w:val="en-US"/>
        </w:rPr>
      </w:pPr>
      <w:r w:rsidRPr="000014BB">
        <w:rPr>
          <w:lang w:val="en-US"/>
        </w:rPr>
        <w:t>A record of all known inconsistencies among the AD’s required constituents</w:t>
      </w:r>
    </w:p>
    <w:p w:rsidR="006137E7" w:rsidRPr="000014BB" w:rsidRDefault="006137E7" w:rsidP="005D32D0">
      <w:pPr>
        <w:pStyle w:val="ListParagraph"/>
        <w:numPr>
          <w:ilvl w:val="0"/>
          <w:numId w:val="23"/>
        </w:numPr>
        <w:rPr>
          <w:lang w:val="en-US"/>
        </w:rPr>
      </w:pPr>
      <w:r w:rsidRPr="000014BB">
        <w:rPr>
          <w:lang w:val="en-US"/>
        </w:rPr>
        <w:t>A rationale for selection of the architecture</w:t>
      </w:r>
    </w:p>
    <w:p w:rsidR="006137E7" w:rsidRPr="000014BB" w:rsidRDefault="006137E7" w:rsidP="006137E7">
      <w:pPr>
        <w:rPr>
          <w:lang w:val="en-US"/>
        </w:rPr>
      </w:pPr>
    </w:p>
    <w:p w:rsidR="00D0399B" w:rsidRPr="000014BB" w:rsidRDefault="00D0399B" w:rsidP="00D0399B">
      <w:pPr>
        <w:pStyle w:val="Header3"/>
        <w:rPr>
          <w:lang w:val="en-US"/>
        </w:rPr>
      </w:pPr>
      <w:bookmarkStart w:id="18" w:name="_Toc315871762"/>
      <w:r w:rsidRPr="000014BB">
        <w:rPr>
          <w:lang w:val="en-US"/>
        </w:rPr>
        <w:t>4+1 Views Model</w:t>
      </w:r>
      <w:bookmarkEnd w:id="9"/>
      <w:bookmarkEnd w:id="18"/>
    </w:p>
    <w:p w:rsidR="00D0399B" w:rsidRPr="000014BB" w:rsidRDefault="00D0399B" w:rsidP="007060C8">
      <w:pPr>
        <w:rPr>
          <w:lang w:val="en-US"/>
        </w:rPr>
      </w:pPr>
      <w:r w:rsidRPr="000014BB">
        <w:rPr>
          <w:lang w:val="en-US"/>
        </w:rPr>
        <w:t xml:space="preserve">The “4+1” views model was originally developed in 1987 by </w:t>
      </w:r>
      <w:proofErr w:type="spellStart"/>
      <w:r w:rsidRPr="000014BB">
        <w:rPr>
          <w:lang w:val="en-US"/>
        </w:rPr>
        <w:t>Phillipe</w:t>
      </w:r>
      <w:proofErr w:type="spellEnd"/>
      <w:r w:rsidRPr="000014BB">
        <w:rPr>
          <w:lang w:val="en-US"/>
        </w:rPr>
        <w:t xml:space="preserve"> </w:t>
      </w:r>
      <w:proofErr w:type="spellStart"/>
      <w:r w:rsidRPr="000014BB">
        <w:rPr>
          <w:lang w:val="en-US"/>
        </w:rPr>
        <w:t>Kruchten</w:t>
      </w:r>
      <w:proofErr w:type="spellEnd"/>
      <w:r w:rsidRPr="000014BB">
        <w:rPr>
          <w:lang w:val="en-US"/>
        </w:rPr>
        <w:t xml:space="preserve"> of Rational Software </w:t>
      </w:r>
      <w:r w:rsidR="00CA1E57" w:rsidRPr="000014BB">
        <w:rPr>
          <w:lang w:val="en-US"/>
        </w:rPr>
        <w:fldChar w:fldCharType="begin"/>
      </w:r>
      <w:r w:rsidR="007060C8" w:rsidRPr="000014BB">
        <w:rPr>
          <w:lang w:val="en-US"/>
        </w:rPr>
        <w:instrText xml:space="preserve"> REF _Ref314834062 \r \h </w:instrText>
      </w:r>
      <w:r w:rsidR="00CA1E57" w:rsidRPr="000014BB">
        <w:rPr>
          <w:lang w:val="en-US"/>
        </w:rPr>
      </w:r>
      <w:r w:rsidR="00CA1E57" w:rsidRPr="000014BB">
        <w:rPr>
          <w:lang w:val="en-US"/>
        </w:rPr>
        <w:fldChar w:fldCharType="separate"/>
      </w:r>
      <w:r w:rsidR="00D76035">
        <w:rPr>
          <w:lang w:val="en-US"/>
        </w:rPr>
        <w:t>[7]</w:t>
      </w:r>
      <w:r w:rsidR="00CA1E57" w:rsidRPr="000014BB">
        <w:rPr>
          <w:lang w:val="en-US"/>
        </w:rPr>
        <w:fldChar w:fldCharType="end"/>
      </w:r>
      <w:r w:rsidR="007060C8" w:rsidRPr="000014BB">
        <w:rPr>
          <w:lang w:val="en-US"/>
        </w:rPr>
        <w:t xml:space="preserve">. </w:t>
      </w:r>
      <w:r w:rsidRPr="000014BB">
        <w:rPr>
          <w:lang w:val="en-US"/>
        </w:rPr>
        <w:t xml:space="preserve">According to this model each view represents a different set of important and related concepts that can be understood separately and that often have their own sets of expertise. This means that each view can be </w:t>
      </w:r>
      <w:r w:rsidR="00C87EA1" w:rsidRPr="000014BB">
        <w:rPr>
          <w:lang w:val="en-US"/>
        </w:rPr>
        <w:t>modeled</w:t>
      </w:r>
      <w:r w:rsidRPr="000014BB">
        <w:rPr>
          <w:lang w:val="en-US"/>
        </w:rPr>
        <w:t xml:space="preserve"> (i.e., each view can be represented by a distinct set of models) and that these models can be assembled to create a complete system.</w:t>
      </w:r>
    </w:p>
    <w:p w:rsidR="00D0399B" w:rsidRPr="000014BB" w:rsidRDefault="00D0399B" w:rsidP="007060C8">
      <w:pPr>
        <w:rPr>
          <w:lang w:val="en-US"/>
        </w:rPr>
      </w:pPr>
      <w:r w:rsidRPr="000014BB">
        <w:rPr>
          <w:lang w:val="en-US"/>
        </w:rPr>
        <w:t xml:space="preserve">The logical view primarily supports </w:t>
      </w:r>
      <w:r w:rsidR="00C87EA1" w:rsidRPr="000014BB">
        <w:rPr>
          <w:lang w:val="en-US"/>
        </w:rPr>
        <w:t>behavioral</w:t>
      </w:r>
      <w:r w:rsidRPr="000014BB">
        <w:rPr>
          <w:lang w:val="en-US"/>
        </w:rPr>
        <w:t xml:space="preserve"> requirements: the services the system should provide to its end users. Designers decompose the system into a set of key abstractions, taken mainly from the problem domain. These abstractions are objects or object classes that exploit the principles of abstraction, encapsulation, and inheritance. In addition to aiding functional analysis, decomposition identifies mechanisms and design elements that are common across the system.</w:t>
      </w:r>
    </w:p>
    <w:p w:rsidR="00D0399B" w:rsidRPr="000014BB" w:rsidRDefault="00D0399B" w:rsidP="007060C8">
      <w:pPr>
        <w:rPr>
          <w:lang w:val="en-US"/>
        </w:rPr>
      </w:pPr>
      <w:r w:rsidRPr="000014BB">
        <w:rPr>
          <w:lang w:val="en-US"/>
        </w:rPr>
        <w:t>The process view addresses concurrency and distribution, system integrity, and fault tolerance. The process view also specifies which thread of control executes each operation of each class identified in the logical view. The process view can be seen as a set of independently executing logical networks of communicating programs – processes – that are distributed across a set of hardware resources, which in turn are connected by a bus or a local area network or a wide area network.</w:t>
      </w:r>
    </w:p>
    <w:p w:rsidR="00D0399B" w:rsidRPr="000014BB" w:rsidRDefault="00D0399B" w:rsidP="007060C8">
      <w:pPr>
        <w:rPr>
          <w:lang w:val="en-US"/>
        </w:rPr>
      </w:pPr>
      <w:r w:rsidRPr="000014BB">
        <w:rPr>
          <w:lang w:val="en-US"/>
        </w:rPr>
        <w:t>The development view focuses on the organization of the software modules in the software development environment. The units of this view are small chunks of software – program libraries or subsystems – that can be developed by one or more developers. The development view supports the allocation of requirements and work to teams and supports cost evaluation, planning, monitoring of project progress, and reasoning about software reuse, portability, and security.</w:t>
      </w:r>
    </w:p>
    <w:p w:rsidR="00D0399B" w:rsidRPr="000014BB" w:rsidRDefault="00D0399B" w:rsidP="007060C8">
      <w:pPr>
        <w:rPr>
          <w:lang w:val="en-US"/>
        </w:rPr>
      </w:pPr>
      <w:r w:rsidRPr="000014BB">
        <w:rPr>
          <w:lang w:val="en-US"/>
        </w:rPr>
        <w:t>The physical view takes into account the system's requirements, such as system availability; reliability; performance; and scalability. This view maps the various elements identified in the logical, process, and development views – networks, processes, tasks, and objects – onto the processing nodes.</w:t>
      </w:r>
    </w:p>
    <w:p w:rsidR="00D0399B" w:rsidRPr="000014BB" w:rsidRDefault="00D0399B" w:rsidP="007060C8">
      <w:pPr>
        <w:rPr>
          <w:lang w:val="en-US"/>
        </w:rPr>
      </w:pPr>
      <w:r w:rsidRPr="000014BB">
        <w:rPr>
          <w:lang w:val="en-US"/>
        </w:rPr>
        <w:t>The graphical depiction of an architectural view is called an architectural blueprint. For the various views described above, the blueprints are composed of the UML diagrams:</w:t>
      </w:r>
    </w:p>
    <w:p w:rsidR="00D0399B" w:rsidRPr="000014BB" w:rsidRDefault="00D0399B" w:rsidP="005D32D0">
      <w:pPr>
        <w:pStyle w:val="ListParagraph"/>
        <w:numPr>
          <w:ilvl w:val="0"/>
          <w:numId w:val="21"/>
        </w:numPr>
        <w:rPr>
          <w:lang w:val="en-US"/>
        </w:rPr>
      </w:pPr>
      <w:r w:rsidRPr="000014BB">
        <w:rPr>
          <w:lang w:val="en-US"/>
        </w:rPr>
        <w:t>Logical View: Class diagrams, sequence diagrams and collaboration diagrams</w:t>
      </w:r>
    </w:p>
    <w:p w:rsidR="00D0399B" w:rsidRPr="000014BB" w:rsidRDefault="00D0399B" w:rsidP="005D32D0">
      <w:pPr>
        <w:pStyle w:val="ListParagraph"/>
        <w:numPr>
          <w:ilvl w:val="0"/>
          <w:numId w:val="21"/>
        </w:numPr>
        <w:rPr>
          <w:lang w:val="en-US"/>
        </w:rPr>
      </w:pPr>
      <w:r w:rsidRPr="000014BB">
        <w:rPr>
          <w:lang w:val="en-US"/>
        </w:rPr>
        <w:t>Process View: Class diagrams and collaboration diagrams encompassing processes</w:t>
      </w:r>
    </w:p>
    <w:p w:rsidR="00D0399B" w:rsidRPr="000014BB" w:rsidRDefault="00D0399B" w:rsidP="005D32D0">
      <w:pPr>
        <w:pStyle w:val="ListParagraph"/>
        <w:numPr>
          <w:ilvl w:val="0"/>
          <w:numId w:val="21"/>
        </w:numPr>
        <w:rPr>
          <w:lang w:val="en-US"/>
        </w:rPr>
      </w:pPr>
      <w:r w:rsidRPr="000014BB">
        <w:rPr>
          <w:lang w:val="en-US"/>
        </w:rPr>
        <w:t>Development View: Component diagrams</w:t>
      </w:r>
    </w:p>
    <w:p w:rsidR="00D0399B" w:rsidRPr="000014BB" w:rsidRDefault="00D0399B" w:rsidP="005D32D0">
      <w:pPr>
        <w:pStyle w:val="ListParagraph"/>
        <w:numPr>
          <w:ilvl w:val="0"/>
          <w:numId w:val="21"/>
        </w:numPr>
        <w:rPr>
          <w:lang w:val="en-US"/>
        </w:rPr>
      </w:pPr>
      <w:r w:rsidRPr="000014BB">
        <w:rPr>
          <w:lang w:val="en-US"/>
        </w:rPr>
        <w:t>Physical View: Deployment diagrams</w:t>
      </w:r>
    </w:p>
    <w:p w:rsidR="00D0399B" w:rsidRPr="000014BB" w:rsidRDefault="00D0399B" w:rsidP="005D32D0">
      <w:pPr>
        <w:pStyle w:val="ListParagraph"/>
        <w:numPr>
          <w:ilvl w:val="0"/>
          <w:numId w:val="21"/>
        </w:numPr>
        <w:rPr>
          <w:lang w:val="en-US"/>
        </w:rPr>
      </w:pPr>
      <w:r w:rsidRPr="000014BB">
        <w:rPr>
          <w:lang w:val="en-US"/>
        </w:rPr>
        <w:t>Use Case View: Use case diagrams</w:t>
      </w:r>
    </w:p>
    <w:p w:rsidR="00D0399B" w:rsidRPr="000014BB" w:rsidRDefault="00D0399B" w:rsidP="00D0399B">
      <w:pPr>
        <w:pStyle w:val="Bodytext0"/>
        <w:rPr>
          <w:lang w:val="en-US"/>
        </w:rPr>
      </w:pPr>
    </w:p>
    <w:p w:rsidR="00D0399B" w:rsidRPr="000014BB" w:rsidRDefault="00D0399B" w:rsidP="00D0399B">
      <w:pPr>
        <w:pStyle w:val="Header3"/>
        <w:rPr>
          <w:lang w:val="en-US"/>
        </w:rPr>
      </w:pPr>
      <w:bookmarkStart w:id="19" w:name="_Toc177432468"/>
      <w:bookmarkStart w:id="20" w:name="_Toc315871763"/>
      <w:proofErr w:type="spellStart"/>
      <w:r w:rsidRPr="000014BB">
        <w:rPr>
          <w:lang w:val="en-US"/>
        </w:rPr>
        <w:t>Rozanski</w:t>
      </w:r>
      <w:proofErr w:type="spellEnd"/>
      <w:r w:rsidRPr="000014BB">
        <w:rPr>
          <w:lang w:val="en-US"/>
        </w:rPr>
        <w:t xml:space="preserve"> and Woods Viewpoint Set</w:t>
      </w:r>
      <w:bookmarkEnd w:id="19"/>
      <w:bookmarkEnd w:id="20"/>
    </w:p>
    <w:p w:rsidR="00D0399B" w:rsidRPr="000014BB" w:rsidRDefault="00D0399B" w:rsidP="007060C8">
      <w:pPr>
        <w:rPr>
          <w:lang w:val="en-US"/>
        </w:rPr>
      </w:pPr>
      <w:proofErr w:type="spellStart"/>
      <w:r w:rsidRPr="000014BB">
        <w:rPr>
          <w:lang w:val="en-US"/>
        </w:rPr>
        <w:t>Rozanski</w:t>
      </w:r>
      <w:proofErr w:type="spellEnd"/>
      <w:r w:rsidRPr="000014BB">
        <w:rPr>
          <w:lang w:val="en-US"/>
        </w:rPr>
        <w:t xml:space="preserve"> and Woods [5] prescribed a useful set of six viewpoints (in the ISO 42010 sense) to be used in documenting software architectures. </w:t>
      </w:r>
      <w:r w:rsidR="000B465D" w:rsidRPr="000014BB">
        <w:rPr>
          <w:lang w:val="en-US"/>
        </w:rPr>
        <w:t>They have essentially extended the 4+1 model by providing the Information viewpoint to deal with data related concerns, like structure, ownership, distribution, etc. and the Operational viewpoint in order to describe how the system is installed, monitored etc. Their six viewpoints are the following:</w:t>
      </w:r>
    </w:p>
    <w:p w:rsidR="00D0399B" w:rsidRPr="000014BB" w:rsidRDefault="00D0399B" w:rsidP="005D32D0">
      <w:pPr>
        <w:pStyle w:val="ListParagraph"/>
        <w:numPr>
          <w:ilvl w:val="0"/>
          <w:numId w:val="22"/>
        </w:numPr>
        <w:rPr>
          <w:lang w:val="en-US"/>
        </w:rPr>
      </w:pPr>
      <w:r w:rsidRPr="000014BB">
        <w:rPr>
          <w:lang w:val="en-US"/>
        </w:rPr>
        <w:t xml:space="preserve">The </w:t>
      </w:r>
      <w:r w:rsidRPr="000014BB">
        <w:rPr>
          <w:b/>
          <w:lang w:val="en-US"/>
        </w:rPr>
        <w:t>functional view</w:t>
      </w:r>
      <w:r w:rsidRPr="000014BB">
        <w:rPr>
          <w:lang w:val="en-US"/>
        </w:rPr>
        <w:t xml:space="preserve"> documents the system’s functional elements, their responsibilities, interfaces, and primary interactions. A functional view is the cornerstone of most architecture documents and is often the first part of the documentation that stakeholders try to read. It drives the shape of other system </w:t>
      </w:r>
      <w:r w:rsidRPr="000014BB">
        <w:rPr>
          <w:lang w:val="en-US"/>
        </w:rPr>
        <w:lastRenderedPageBreak/>
        <w:t>structures such as the information structure, concurrency structure, deployment structure, and so on. It also has a significant impact on the system’s quality properties, such as its ability to change, its ability to be secured, and its runtime performance.</w:t>
      </w:r>
    </w:p>
    <w:p w:rsidR="00D0399B" w:rsidRPr="000014BB" w:rsidRDefault="00D0399B" w:rsidP="005D32D0">
      <w:pPr>
        <w:pStyle w:val="ListParagraph"/>
        <w:numPr>
          <w:ilvl w:val="0"/>
          <w:numId w:val="22"/>
        </w:numPr>
        <w:rPr>
          <w:lang w:val="en-US"/>
        </w:rPr>
      </w:pPr>
      <w:r w:rsidRPr="000014BB">
        <w:rPr>
          <w:lang w:val="en-US"/>
        </w:rPr>
        <w:t xml:space="preserve">The </w:t>
      </w:r>
      <w:r w:rsidRPr="000014BB">
        <w:rPr>
          <w:b/>
          <w:lang w:val="en-US"/>
        </w:rPr>
        <w:t>information view</w:t>
      </w:r>
      <w:r w:rsidRPr="000014BB">
        <w:rPr>
          <w:lang w:val="en-US"/>
        </w:rPr>
        <w:t xml:space="preserve"> documents the way that the architecture stores, manipulates, manages, and distributes information. The ultimate purpose of virtually any computer system is to manipulate information in some form, and this viewpoint develops a complete but broad view of static data structure and information flow. The objective of this analysis is to answer the important questions around content, structure, ownership, latency, references, and data migration.</w:t>
      </w:r>
    </w:p>
    <w:p w:rsidR="00D0399B" w:rsidRPr="000014BB" w:rsidRDefault="00D0399B" w:rsidP="005D32D0">
      <w:pPr>
        <w:pStyle w:val="ListParagraph"/>
        <w:numPr>
          <w:ilvl w:val="0"/>
          <w:numId w:val="22"/>
        </w:numPr>
        <w:rPr>
          <w:lang w:val="en-US"/>
        </w:rPr>
      </w:pPr>
      <w:r w:rsidRPr="000014BB">
        <w:rPr>
          <w:lang w:val="en-US"/>
        </w:rPr>
        <w:t xml:space="preserve">The </w:t>
      </w:r>
      <w:r w:rsidRPr="000014BB">
        <w:rPr>
          <w:b/>
          <w:lang w:val="en-US"/>
        </w:rPr>
        <w:t>concurrency view</w:t>
      </w:r>
      <w:r w:rsidRPr="000014BB">
        <w:rPr>
          <w:lang w:val="en-US"/>
        </w:rPr>
        <w:t xml:space="preserve"> describes the concurrency structure of the system and maps functional elements to concurrency units to clearly identify the parts of the system that can execute concurrently and how this is coordinated and controlled. This entails the creation of models that show the process and thread structures that the system will use and the </w:t>
      </w:r>
      <w:proofErr w:type="spellStart"/>
      <w:r w:rsidRPr="000014BB">
        <w:rPr>
          <w:lang w:val="en-US"/>
        </w:rPr>
        <w:t>interprocess</w:t>
      </w:r>
      <w:proofErr w:type="spellEnd"/>
      <w:r w:rsidRPr="000014BB">
        <w:rPr>
          <w:lang w:val="en-US"/>
        </w:rPr>
        <w:t xml:space="preserve"> communication mechanisms used to coordinate their operation.</w:t>
      </w:r>
    </w:p>
    <w:p w:rsidR="00D0399B" w:rsidRPr="000014BB" w:rsidRDefault="00D0399B" w:rsidP="005D32D0">
      <w:pPr>
        <w:pStyle w:val="ListParagraph"/>
        <w:numPr>
          <w:ilvl w:val="0"/>
          <w:numId w:val="22"/>
        </w:numPr>
        <w:rPr>
          <w:lang w:val="en-US"/>
        </w:rPr>
      </w:pPr>
      <w:r w:rsidRPr="000014BB">
        <w:rPr>
          <w:lang w:val="en-US"/>
        </w:rPr>
        <w:t xml:space="preserve">The </w:t>
      </w:r>
      <w:r w:rsidRPr="000014BB">
        <w:rPr>
          <w:b/>
          <w:lang w:val="en-US"/>
        </w:rPr>
        <w:t>development view</w:t>
      </w:r>
      <w:r w:rsidRPr="000014BB">
        <w:rPr>
          <w:lang w:val="en-US"/>
        </w:rPr>
        <w:t xml:space="preserve"> describes the architecture that supports the software development process. Development views communicate the aspects of the architecture of interest to those stakeholders involved in building, testing, maintaining, and enhancing the system.</w:t>
      </w:r>
    </w:p>
    <w:p w:rsidR="00D0399B" w:rsidRPr="000014BB" w:rsidRDefault="00D0399B" w:rsidP="005D32D0">
      <w:pPr>
        <w:pStyle w:val="ListParagraph"/>
        <w:numPr>
          <w:ilvl w:val="0"/>
          <w:numId w:val="22"/>
        </w:numPr>
        <w:rPr>
          <w:lang w:val="en-US"/>
        </w:rPr>
      </w:pPr>
      <w:r w:rsidRPr="000014BB">
        <w:rPr>
          <w:lang w:val="en-US"/>
        </w:rPr>
        <w:t xml:space="preserve">The </w:t>
      </w:r>
      <w:r w:rsidRPr="000014BB">
        <w:rPr>
          <w:b/>
          <w:lang w:val="en-US"/>
        </w:rPr>
        <w:t>deployment view</w:t>
      </w:r>
      <w:r w:rsidRPr="000014BB">
        <w:rPr>
          <w:lang w:val="en-US"/>
        </w:rPr>
        <w:t xml:space="preserve"> describes the environment into which the system will be deployed, including capturing the dependencies the system has on its runtime environment. This view captures the hardware environment that the system needs, the technical environment requirements for each element, and the mapping of the software elements to the runtime environment that will execute them.</w:t>
      </w:r>
    </w:p>
    <w:p w:rsidR="00D0399B" w:rsidRPr="000014BB" w:rsidRDefault="00D0399B" w:rsidP="005D32D0">
      <w:pPr>
        <w:pStyle w:val="ListParagraph"/>
        <w:numPr>
          <w:ilvl w:val="0"/>
          <w:numId w:val="22"/>
        </w:numPr>
        <w:rPr>
          <w:lang w:val="en-US"/>
        </w:rPr>
      </w:pPr>
      <w:r w:rsidRPr="000014BB">
        <w:rPr>
          <w:lang w:val="en-US"/>
        </w:rPr>
        <w:t xml:space="preserve">The </w:t>
      </w:r>
      <w:r w:rsidRPr="000014BB">
        <w:rPr>
          <w:b/>
          <w:lang w:val="en-US"/>
        </w:rPr>
        <w:t>operational view</w:t>
      </w:r>
      <w:r w:rsidRPr="000014BB">
        <w:rPr>
          <w:lang w:val="en-US"/>
        </w:rPr>
        <w:t xml:space="preserve"> describes how the system will be operated, administered, and supported when it is running in its production environment. For all but the simplest systems, installing, managing, and operating the system is a significant task that must be considered and planned at design time. The aim of the operational view is to identify system-wide strategies for addressing the operational concerns of the system’s stakeholders and to identify solutions that address these.</w:t>
      </w:r>
    </w:p>
    <w:p w:rsidR="00F73747" w:rsidRPr="000014BB" w:rsidRDefault="002A5604" w:rsidP="00CF6951">
      <w:pPr>
        <w:pStyle w:val="Header2"/>
        <w:rPr>
          <w:lang w:val="en-US"/>
        </w:rPr>
      </w:pPr>
      <w:bookmarkStart w:id="21" w:name="_Toc315871764"/>
      <w:r w:rsidRPr="000014BB">
        <w:rPr>
          <w:lang w:val="en-US"/>
        </w:rPr>
        <w:t>The selected approach</w:t>
      </w:r>
      <w:bookmarkEnd w:id="21"/>
    </w:p>
    <w:p w:rsidR="00F73747" w:rsidRPr="000014BB" w:rsidRDefault="00061657" w:rsidP="00F73747">
      <w:pPr>
        <w:pStyle w:val="Textkrper1"/>
        <w:rPr>
          <w:lang w:val="en-US"/>
        </w:rPr>
      </w:pPr>
      <w:r w:rsidRPr="000014BB">
        <w:rPr>
          <w:lang w:val="en-US"/>
        </w:rPr>
        <w:t xml:space="preserve">The approaches that are </w:t>
      </w:r>
      <w:r w:rsidR="00C87EA1" w:rsidRPr="000014BB">
        <w:rPr>
          <w:lang w:val="en-US"/>
        </w:rPr>
        <w:t>centered</w:t>
      </w:r>
      <w:r w:rsidRPr="000014BB">
        <w:rPr>
          <w:lang w:val="en-US"/>
        </w:rPr>
        <w:t xml:space="preserve"> around the notion of stakeholders, views, and viewpoints are in conformance to the </w:t>
      </w:r>
      <w:r w:rsidR="00112329" w:rsidRPr="000014BB">
        <w:rPr>
          <w:bCs/>
          <w:lang w:val="en-US"/>
        </w:rPr>
        <w:t>ISO/IEEE 42010</w:t>
      </w:r>
      <w:r w:rsidR="00112329" w:rsidRPr="000014BB">
        <w:rPr>
          <w:lang w:val="en-US"/>
        </w:rPr>
        <w:t xml:space="preserve">. </w:t>
      </w:r>
      <w:r w:rsidRPr="000014BB">
        <w:rPr>
          <w:lang w:val="en-US"/>
        </w:rPr>
        <w:t xml:space="preserve">The </w:t>
      </w:r>
      <w:proofErr w:type="spellStart"/>
      <w:r w:rsidRPr="000014BB">
        <w:rPr>
          <w:lang w:val="en-US"/>
        </w:rPr>
        <w:t>Rozanski</w:t>
      </w:r>
      <w:proofErr w:type="spellEnd"/>
      <w:r w:rsidRPr="000014BB">
        <w:rPr>
          <w:lang w:val="en-US"/>
        </w:rPr>
        <w:t xml:space="preserve"> and Woods selection of the viewpoints but also their introduction of the perspectives (i.e. non functional, quality attributes) in the discussion seems to be the most appropriate for describing the p-medicine architecture. In the next section of this document we therefore proceed to define </w:t>
      </w:r>
      <w:r w:rsidR="00EE5CC8" w:rsidRPr="000014BB">
        <w:rPr>
          <w:lang w:val="en-US"/>
        </w:rPr>
        <w:t>our architecture following (not very closely, sometimes) their approach.</w:t>
      </w:r>
    </w:p>
    <w:p w:rsidR="00BA5BCA" w:rsidRPr="000014BB" w:rsidRDefault="00BA5BCA" w:rsidP="00F73747">
      <w:pPr>
        <w:pStyle w:val="Textkrper1"/>
        <w:rPr>
          <w:lang w:val="en-US"/>
        </w:rPr>
      </w:pPr>
      <w:r w:rsidRPr="000014BB">
        <w:rPr>
          <w:lang w:val="en-US"/>
        </w:rPr>
        <w:t>In any case the underlying principle of our methodology is to define “just enough architecture”</w:t>
      </w:r>
      <w:r w:rsidR="000B0A35" w:rsidRPr="000014BB">
        <w:rPr>
          <w:lang w:val="en-US"/>
        </w:rPr>
        <w:t xml:space="preserve"> </w:t>
      </w:r>
      <w:r w:rsidR="00CA1E57" w:rsidRPr="000014BB">
        <w:rPr>
          <w:lang w:val="en-US"/>
        </w:rPr>
        <w:fldChar w:fldCharType="begin"/>
      </w:r>
      <w:r w:rsidR="000B0A35" w:rsidRPr="000014BB">
        <w:rPr>
          <w:lang w:val="en-US"/>
        </w:rPr>
        <w:instrText xml:space="preserve"> REF _Ref188701349 \r \h </w:instrText>
      </w:r>
      <w:r w:rsidR="00CA1E57" w:rsidRPr="000014BB">
        <w:rPr>
          <w:lang w:val="en-US"/>
        </w:rPr>
      </w:r>
      <w:r w:rsidR="00CA1E57" w:rsidRPr="000014BB">
        <w:rPr>
          <w:lang w:val="en-US"/>
        </w:rPr>
        <w:fldChar w:fldCharType="separate"/>
      </w:r>
      <w:r w:rsidR="00D76035">
        <w:rPr>
          <w:lang w:val="en-US"/>
        </w:rPr>
        <w:t>[9]</w:t>
      </w:r>
      <w:r w:rsidR="00CA1E57" w:rsidRPr="000014BB">
        <w:rPr>
          <w:lang w:val="en-US"/>
        </w:rPr>
        <w:fldChar w:fldCharType="end"/>
      </w:r>
      <w:r w:rsidRPr="000014BB">
        <w:rPr>
          <w:lang w:val="en-US"/>
        </w:rPr>
        <w:t>, which means to continue until the basic requirements are met and the identified risks are addressed.</w:t>
      </w:r>
    </w:p>
    <w:p w:rsidR="00061657" w:rsidRPr="000014BB" w:rsidRDefault="00061657" w:rsidP="00F73747">
      <w:pPr>
        <w:pStyle w:val="Textkrper1"/>
        <w:rPr>
          <w:lang w:val="en-US"/>
        </w:rPr>
      </w:pPr>
      <w:r w:rsidRPr="000014BB">
        <w:rPr>
          <w:lang w:val="en-US"/>
        </w:rPr>
        <w:br w:type="page"/>
      </w:r>
    </w:p>
    <w:p w:rsidR="00061657" w:rsidRPr="000014BB" w:rsidRDefault="00061657" w:rsidP="00F73747">
      <w:pPr>
        <w:pStyle w:val="Textkrper1"/>
        <w:rPr>
          <w:lang w:val="en-US"/>
        </w:rPr>
      </w:pPr>
    </w:p>
    <w:p w:rsidR="00F73747" w:rsidRPr="000014BB" w:rsidRDefault="00621CA8" w:rsidP="00621CA8">
      <w:pPr>
        <w:pStyle w:val="Header1"/>
        <w:tabs>
          <w:tab w:val="clear" w:pos="972"/>
          <w:tab w:val="num" w:pos="432"/>
        </w:tabs>
        <w:ind w:left="432"/>
        <w:rPr>
          <w:lang w:val="en-US"/>
        </w:rPr>
      </w:pPr>
      <w:bookmarkStart w:id="22" w:name="_Toc315871765"/>
      <w:r w:rsidRPr="000014BB">
        <w:rPr>
          <w:lang w:val="en-US"/>
        </w:rPr>
        <w:t xml:space="preserve">The </w:t>
      </w:r>
      <w:r w:rsidR="00F73747" w:rsidRPr="000014BB">
        <w:rPr>
          <w:lang w:val="en-US"/>
        </w:rPr>
        <w:t>p-Medicine A</w:t>
      </w:r>
      <w:r w:rsidRPr="000014BB">
        <w:rPr>
          <w:lang w:val="en-US"/>
        </w:rPr>
        <w:t>rchitecture</w:t>
      </w:r>
      <w:bookmarkEnd w:id="22"/>
    </w:p>
    <w:p w:rsidR="00BC071B" w:rsidRPr="000014BB" w:rsidRDefault="00BC071B" w:rsidP="00BC071B">
      <w:pPr>
        <w:pStyle w:val="Header2"/>
        <w:rPr>
          <w:lang w:val="en-US"/>
        </w:rPr>
      </w:pPr>
      <w:bookmarkStart w:id="23" w:name="_Toc315871766"/>
      <w:r w:rsidRPr="000014BB">
        <w:rPr>
          <w:lang w:val="en-US"/>
        </w:rPr>
        <w:t>Introduction</w:t>
      </w:r>
      <w:bookmarkEnd w:id="23"/>
    </w:p>
    <w:p w:rsidR="00BC071B" w:rsidRPr="000014BB" w:rsidRDefault="00BC071B" w:rsidP="00BC071B">
      <w:pPr>
        <w:rPr>
          <w:lang w:val="en-US"/>
        </w:rPr>
      </w:pPr>
      <w:r w:rsidRPr="000014BB">
        <w:rPr>
          <w:lang w:val="en-US"/>
        </w:rPr>
        <w:t xml:space="preserve">As described in the previous section we have decided to follow an approach that conforms to the </w:t>
      </w:r>
      <w:r w:rsidR="0007007C" w:rsidRPr="000014BB">
        <w:rPr>
          <w:bCs/>
          <w:lang w:val="en-US"/>
        </w:rPr>
        <w:t>ISO</w:t>
      </w:r>
      <w:r w:rsidRPr="000014BB">
        <w:rPr>
          <w:bCs/>
          <w:lang w:val="en-US"/>
        </w:rPr>
        <w:t>/IEEE 42010</w:t>
      </w:r>
      <w:r w:rsidRPr="000014BB">
        <w:rPr>
          <w:lang w:val="en-US"/>
        </w:rPr>
        <w:t xml:space="preserve"> </w:t>
      </w:r>
      <w:r w:rsidR="0007007C" w:rsidRPr="000014BB">
        <w:rPr>
          <w:lang w:val="en-US"/>
        </w:rPr>
        <w:t>“</w:t>
      </w:r>
      <w:r w:rsidRPr="000014BB">
        <w:rPr>
          <w:i/>
          <w:iCs/>
          <w:lang w:val="en-US"/>
        </w:rPr>
        <w:t>Sys</w:t>
      </w:r>
      <w:r w:rsidR="0071374F" w:rsidRPr="000014BB">
        <w:rPr>
          <w:i/>
          <w:iCs/>
          <w:lang w:val="en-US"/>
        </w:rPr>
        <w:t xml:space="preserve">tems and software engineering - </w:t>
      </w:r>
      <w:r w:rsidRPr="000014BB">
        <w:rPr>
          <w:i/>
          <w:iCs/>
          <w:lang w:val="en-US"/>
        </w:rPr>
        <w:t>Architecture description</w:t>
      </w:r>
      <w:r w:rsidR="0007007C" w:rsidRPr="000014BB">
        <w:rPr>
          <w:i/>
          <w:iCs/>
          <w:lang w:val="en-US"/>
        </w:rPr>
        <w:t xml:space="preserve">” </w:t>
      </w:r>
      <w:r w:rsidR="0007007C" w:rsidRPr="000014BB">
        <w:rPr>
          <w:iCs/>
          <w:lang w:val="en-US"/>
        </w:rPr>
        <w:t xml:space="preserve">standard. In particular we have chosen to base the p-medicine architecture definition process on the set of viewpoints proposed by </w:t>
      </w:r>
      <w:proofErr w:type="spellStart"/>
      <w:r w:rsidR="0007007C" w:rsidRPr="000014BB">
        <w:rPr>
          <w:iCs/>
          <w:lang w:val="en-US"/>
        </w:rPr>
        <w:t>Rozanki</w:t>
      </w:r>
      <w:proofErr w:type="spellEnd"/>
      <w:r w:rsidR="0007007C" w:rsidRPr="000014BB">
        <w:rPr>
          <w:iCs/>
          <w:lang w:val="en-US"/>
        </w:rPr>
        <w:t xml:space="preserve"> and Woods </w:t>
      </w:r>
      <w:r w:rsidR="00CA1E57" w:rsidRPr="000014BB">
        <w:rPr>
          <w:iCs/>
          <w:lang w:val="en-US"/>
        </w:rPr>
        <w:fldChar w:fldCharType="begin"/>
      </w:r>
      <w:r w:rsidR="0007007C" w:rsidRPr="000014BB">
        <w:rPr>
          <w:iCs/>
          <w:lang w:val="en-US"/>
        </w:rPr>
        <w:instrText xml:space="preserve"> REF _Ref188605065 \r \h </w:instrText>
      </w:r>
      <w:r w:rsidR="00CA1E57" w:rsidRPr="000014BB">
        <w:rPr>
          <w:iCs/>
          <w:lang w:val="en-US"/>
        </w:rPr>
      </w:r>
      <w:r w:rsidR="00CA1E57" w:rsidRPr="000014BB">
        <w:rPr>
          <w:iCs/>
          <w:lang w:val="en-US"/>
        </w:rPr>
        <w:fldChar w:fldCharType="separate"/>
      </w:r>
      <w:r w:rsidR="00D76035">
        <w:rPr>
          <w:iCs/>
          <w:lang w:val="en-US"/>
        </w:rPr>
        <w:t>[5]</w:t>
      </w:r>
      <w:r w:rsidR="00CA1E57" w:rsidRPr="000014BB">
        <w:rPr>
          <w:iCs/>
          <w:lang w:val="en-US"/>
        </w:rPr>
        <w:fldChar w:fldCharType="end"/>
      </w:r>
      <w:r w:rsidR="0007007C" w:rsidRPr="000014BB">
        <w:rPr>
          <w:iCs/>
          <w:lang w:val="en-US"/>
        </w:rPr>
        <w:t>. Nevertheless t</w:t>
      </w:r>
      <w:r w:rsidRPr="000014BB">
        <w:rPr>
          <w:lang w:val="en-US"/>
        </w:rPr>
        <w:t>his is definitely work in progress. The architectural description document is a live document in the sense that it evolves as the development of the actual system proceeds, as new requirements emerge, or previous decisions are reconsidered.</w:t>
      </w:r>
      <w:r w:rsidR="0007007C" w:rsidRPr="000014BB">
        <w:rPr>
          <w:lang w:val="en-US"/>
        </w:rPr>
        <w:t xml:space="preserve"> It is therefore natural that some views are not fully described or have been totally eliminated because currently there’s not input to drive them.</w:t>
      </w:r>
    </w:p>
    <w:p w:rsidR="00CF6951" w:rsidRPr="000014BB" w:rsidRDefault="00CF6951" w:rsidP="00A802EA">
      <w:pPr>
        <w:pStyle w:val="Header2"/>
        <w:rPr>
          <w:lang w:val="en-US"/>
        </w:rPr>
      </w:pPr>
      <w:bookmarkStart w:id="24" w:name="_Toc315871767"/>
      <w:r w:rsidRPr="000014BB">
        <w:rPr>
          <w:lang w:val="en-US"/>
        </w:rPr>
        <w:t>Stakeholders and Requirements</w:t>
      </w:r>
      <w:bookmarkEnd w:id="24"/>
    </w:p>
    <w:p w:rsidR="00CF6951" w:rsidRPr="000014BB" w:rsidRDefault="00CF6951" w:rsidP="00621CA8">
      <w:pPr>
        <w:pStyle w:val="Header3"/>
        <w:numPr>
          <w:ilvl w:val="1"/>
          <w:numId w:val="2"/>
        </w:numPr>
        <w:rPr>
          <w:b/>
          <w:lang w:val="en-US"/>
        </w:rPr>
      </w:pPr>
      <w:bookmarkStart w:id="25" w:name="_Toc315871768"/>
      <w:r w:rsidRPr="000014BB">
        <w:rPr>
          <w:b/>
          <w:lang w:val="en-US"/>
        </w:rPr>
        <w:t>Stakeholders</w:t>
      </w:r>
      <w:bookmarkEnd w:id="25"/>
    </w:p>
    <w:p w:rsidR="00061657" w:rsidRPr="000014BB" w:rsidRDefault="00061657" w:rsidP="00061657">
      <w:pPr>
        <w:rPr>
          <w:lang w:val="en-US"/>
        </w:rPr>
      </w:pPr>
      <w:r w:rsidRPr="000014BB">
        <w:rPr>
          <w:lang w:val="en-US"/>
        </w:rPr>
        <w:t>A stakeholder is anyone who has an</w:t>
      </w:r>
      <w:r w:rsidR="0007007C" w:rsidRPr="000014BB">
        <w:rPr>
          <w:lang w:val="en-US"/>
        </w:rPr>
        <w:t xml:space="preserve"> interest in or concerns about</w:t>
      </w:r>
      <w:r w:rsidRPr="000014BB">
        <w:rPr>
          <w:lang w:val="en-US"/>
        </w:rPr>
        <w:t xml:space="preserve"> the system </w:t>
      </w:r>
      <w:r w:rsidR="0007007C" w:rsidRPr="000014BB">
        <w:rPr>
          <w:lang w:val="en-US"/>
        </w:rPr>
        <w:t xml:space="preserve">that we actually building. </w:t>
      </w:r>
      <w:r w:rsidRPr="000014BB">
        <w:rPr>
          <w:lang w:val="en-US"/>
        </w:rPr>
        <w:t>The p-medicine stakeholders are:</w:t>
      </w:r>
    </w:p>
    <w:p w:rsidR="002F0541" w:rsidRPr="000014BB" w:rsidRDefault="0007007C" w:rsidP="005D32D0">
      <w:pPr>
        <w:pStyle w:val="ListParagraph"/>
        <w:numPr>
          <w:ilvl w:val="0"/>
          <w:numId w:val="12"/>
        </w:numPr>
        <w:rPr>
          <w:lang w:val="en-US"/>
        </w:rPr>
      </w:pPr>
      <w:r w:rsidRPr="000014BB">
        <w:rPr>
          <w:lang w:val="en-US"/>
        </w:rPr>
        <w:t xml:space="preserve">Domain </w:t>
      </w:r>
      <w:r w:rsidR="00061657" w:rsidRPr="000014BB">
        <w:rPr>
          <w:lang w:val="en-US"/>
        </w:rPr>
        <w:t>Users</w:t>
      </w:r>
      <w:r w:rsidRPr="000014BB">
        <w:rPr>
          <w:lang w:val="en-US"/>
        </w:rPr>
        <w:t xml:space="preserve">. </w:t>
      </w:r>
      <w:r w:rsidR="00061657" w:rsidRPr="000014BB">
        <w:rPr>
          <w:lang w:val="en-US"/>
        </w:rPr>
        <w:t xml:space="preserve"> </w:t>
      </w:r>
      <w:r w:rsidRPr="000014BB">
        <w:rPr>
          <w:lang w:val="en-US"/>
        </w:rPr>
        <w:t xml:space="preserve">These can be further classified </w:t>
      </w:r>
      <w:r w:rsidR="002F0541" w:rsidRPr="000014BB">
        <w:rPr>
          <w:lang w:val="en-US"/>
        </w:rPr>
        <w:t xml:space="preserve">in </w:t>
      </w:r>
      <w:proofErr w:type="spellStart"/>
      <w:r w:rsidR="002F0541" w:rsidRPr="000014BB">
        <w:rPr>
          <w:lang w:val="en-US"/>
        </w:rPr>
        <w:t>bioinformaticians</w:t>
      </w:r>
      <w:proofErr w:type="spellEnd"/>
      <w:r w:rsidR="002F0541" w:rsidRPr="000014BB">
        <w:rPr>
          <w:lang w:val="en-US"/>
        </w:rPr>
        <w:t xml:space="preserve">, clinicians, users of clinical trials management systems, etc. </w:t>
      </w:r>
    </w:p>
    <w:p w:rsidR="002F0541" w:rsidRPr="000014BB" w:rsidRDefault="002F0541" w:rsidP="005D32D0">
      <w:pPr>
        <w:pStyle w:val="ListParagraph"/>
        <w:numPr>
          <w:ilvl w:val="0"/>
          <w:numId w:val="12"/>
        </w:numPr>
        <w:rPr>
          <w:lang w:val="en-US"/>
        </w:rPr>
      </w:pPr>
      <w:r w:rsidRPr="000014BB">
        <w:rPr>
          <w:lang w:val="en-US"/>
        </w:rPr>
        <w:t>Patients. In p-medicine where personalized provision of health and patient empowerment services are to be delivered, patients represent an additional type of stakeholders.</w:t>
      </w:r>
    </w:p>
    <w:p w:rsidR="00061657" w:rsidRPr="000014BB" w:rsidRDefault="00061657" w:rsidP="005D32D0">
      <w:pPr>
        <w:pStyle w:val="ListParagraph"/>
        <w:numPr>
          <w:ilvl w:val="0"/>
          <w:numId w:val="12"/>
        </w:numPr>
        <w:rPr>
          <w:lang w:val="en-US"/>
        </w:rPr>
      </w:pPr>
      <w:r w:rsidRPr="000014BB">
        <w:rPr>
          <w:lang w:val="en-US"/>
        </w:rPr>
        <w:t>Software Engineers/Developers</w:t>
      </w:r>
      <w:r w:rsidR="0007007C" w:rsidRPr="000014BB">
        <w:rPr>
          <w:lang w:val="en-US"/>
        </w:rPr>
        <w:t>. The people who actually build the system.</w:t>
      </w:r>
    </w:p>
    <w:p w:rsidR="006F60B5" w:rsidRPr="000014BB" w:rsidRDefault="006F60B5" w:rsidP="005D32D0">
      <w:pPr>
        <w:pStyle w:val="ListParagraph"/>
        <w:numPr>
          <w:ilvl w:val="0"/>
          <w:numId w:val="12"/>
        </w:numPr>
        <w:rPr>
          <w:lang w:val="en-US"/>
        </w:rPr>
      </w:pPr>
      <w:r w:rsidRPr="000014BB">
        <w:rPr>
          <w:lang w:val="en-US"/>
        </w:rPr>
        <w:t>Maintainer</w:t>
      </w:r>
      <w:r w:rsidR="00ED1D22" w:rsidRPr="000014BB">
        <w:rPr>
          <w:lang w:val="en-US"/>
        </w:rPr>
        <w:t>s. The people that evolve and fi</w:t>
      </w:r>
      <w:r w:rsidRPr="000014BB">
        <w:rPr>
          <w:lang w:val="en-US"/>
        </w:rPr>
        <w:t>x the system</w:t>
      </w:r>
    </w:p>
    <w:p w:rsidR="006D117A" w:rsidRPr="000014BB" w:rsidRDefault="00061657" w:rsidP="005D32D0">
      <w:pPr>
        <w:pStyle w:val="ListParagraph"/>
        <w:numPr>
          <w:ilvl w:val="0"/>
          <w:numId w:val="12"/>
        </w:numPr>
        <w:rPr>
          <w:lang w:val="en-US"/>
        </w:rPr>
      </w:pPr>
      <w:r w:rsidRPr="000014BB">
        <w:rPr>
          <w:lang w:val="en-US"/>
        </w:rPr>
        <w:t>Administrators</w:t>
      </w:r>
      <w:r w:rsidR="002F0541" w:rsidRPr="000014BB">
        <w:rPr>
          <w:lang w:val="en-US"/>
        </w:rPr>
        <w:t>. The p</w:t>
      </w:r>
      <w:r w:rsidR="006F60B5" w:rsidRPr="000014BB">
        <w:rPr>
          <w:lang w:val="en-US"/>
        </w:rPr>
        <w:t>eople who administer the system and keep it running.</w:t>
      </w:r>
    </w:p>
    <w:p w:rsidR="006F60B5" w:rsidRPr="000014BB" w:rsidRDefault="006F60B5" w:rsidP="006F60B5">
      <w:pPr>
        <w:rPr>
          <w:lang w:val="en-US"/>
        </w:rPr>
      </w:pPr>
      <w:r w:rsidRPr="000014BB">
        <w:rPr>
          <w:lang w:val="en-US"/>
        </w:rPr>
        <w:t xml:space="preserve">In this document and at the current version thereof we mostly focus on the </w:t>
      </w:r>
      <w:r w:rsidR="00ED6E79">
        <w:rPr>
          <w:lang w:val="en-US"/>
        </w:rPr>
        <w:t xml:space="preserve">domain </w:t>
      </w:r>
      <w:r w:rsidRPr="000014BB">
        <w:rPr>
          <w:lang w:val="en-US"/>
        </w:rPr>
        <w:t>users</w:t>
      </w:r>
      <w:r w:rsidR="00CF0A46" w:rsidRPr="000014BB">
        <w:rPr>
          <w:lang w:val="en-US"/>
        </w:rPr>
        <w:t xml:space="preserve"> and the patients,</w:t>
      </w:r>
      <w:r w:rsidRPr="000014BB">
        <w:rPr>
          <w:lang w:val="en-US"/>
        </w:rPr>
        <w:t xml:space="preserve"> and secondly on the developers stakeholders. Focusing on the </w:t>
      </w:r>
      <w:r w:rsidR="00ED6E79">
        <w:rPr>
          <w:lang w:val="en-US"/>
        </w:rPr>
        <w:t xml:space="preserve">domain </w:t>
      </w:r>
      <w:r w:rsidRPr="000014BB">
        <w:rPr>
          <w:lang w:val="en-US"/>
        </w:rPr>
        <w:t>users</w:t>
      </w:r>
      <w:r w:rsidR="00CF0A46" w:rsidRPr="000014BB">
        <w:rPr>
          <w:lang w:val="en-US"/>
        </w:rPr>
        <w:t>/patients</w:t>
      </w:r>
      <w:r w:rsidRPr="000014BB">
        <w:rPr>
          <w:lang w:val="en-US"/>
        </w:rPr>
        <w:t xml:space="preserve"> means that we elaborate on their concerns, which mostly have to do with the functionality, and some of its quality attributes such as security and usability. On the other hand the developers’ concerns relate to the development </w:t>
      </w:r>
      <w:r w:rsidR="00CF0A46" w:rsidRPr="000014BB">
        <w:rPr>
          <w:lang w:val="en-US"/>
        </w:rPr>
        <w:t xml:space="preserve">process, </w:t>
      </w:r>
      <w:r w:rsidRPr="000014BB">
        <w:rPr>
          <w:lang w:val="en-US"/>
        </w:rPr>
        <w:t>its p</w:t>
      </w:r>
      <w:r w:rsidR="00CF0A46" w:rsidRPr="000014BB">
        <w:rPr>
          <w:lang w:val="en-US"/>
        </w:rPr>
        <w:t>hases (e.g. design, code, test), and various “satellite” issues like the choice of the programming environment, the development tools, etc.</w:t>
      </w:r>
    </w:p>
    <w:p w:rsidR="00CF6951" w:rsidRPr="000014BB" w:rsidRDefault="00CF6951" w:rsidP="00621CA8">
      <w:pPr>
        <w:pStyle w:val="Header3"/>
        <w:numPr>
          <w:ilvl w:val="1"/>
          <w:numId w:val="2"/>
        </w:numPr>
        <w:rPr>
          <w:b/>
          <w:lang w:val="en-US"/>
        </w:rPr>
      </w:pPr>
      <w:bookmarkStart w:id="26" w:name="_Toc315871769"/>
      <w:r w:rsidRPr="000014BB">
        <w:rPr>
          <w:b/>
          <w:lang w:val="en-US"/>
        </w:rPr>
        <w:t>Overview of requirements</w:t>
      </w:r>
      <w:bookmarkEnd w:id="26"/>
    </w:p>
    <w:p w:rsidR="00EA4306" w:rsidRPr="000014BB" w:rsidRDefault="003639FB" w:rsidP="00EA4306">
      <w:pPr>
        <w:rPr>
          <w:lang w:val="en-US"/>
        </w:rPr>
      </w:pPr>
      <w:r w:rsidRPr="000014BB">
        <w:rPr>
          <w:lang w:val="en-US"/>
        </w:rPr>
        <w:t>In p-</w:t>
      </w:r>
      <w:r w:rsidR="00EA4306" w:rsidRPr="000014BB">
        <w:rPr>
          <w:lang w:val="en-US"/>
        </w:rPr>
        <w:t>medicine three categories of scenarios under which data need to be accessed and shared will be addressed:</w:t>
      </w:r>
    </w:p>
    <w:p w:rsidR="00EA4306" w:rsidRPr="000014BB" w:rsidRDefault="00EA4306" w:rsidP="005D32D0">
      <w:pPr>
        <w:pStyle w:val="ListParagraph"/>
        <w:numPr>
          <w:ilvl w:val="0"/>
          <w:numId w:val="10"/>
        </w:numPr>
        <w:rPr>
          <w:lang w:val="en-US"/>
        </w:rPr>
      </w:pPr>
      <w:r w:rsidRPr="000014BB">
        <w:rPr>
          <w:lang w:val="en-US"/>
        </w:rPr>
        <w:t xml:space="preserve">The composition of large, </w:t>
      </w:r>
      <w:proofErr w:type="spellStart"/>
      <w:r w:rsidRPr="000014BB">
        <w:rPr>
          <w:lang w:val="en-US"/>
        </w:rPr>
        <w:t>pseudonymized</w:t>
      </w:r>
      <w:proofErr w:type="spellEnd"/>
      <w:r w:rsidRPr="000014BB">
        <w:rPr>
          <w:lang w:val="en-US"/>
        </w:rPr>
        <w:t>/</w:t>
      </w:r>
      <w:proofErr w:type="spellStart"/>
      <w:r w:rsidRPr="000014BB">
        <w:rPr>
          <w:lang w:val="en-US"/>
        </w:rPr>
        <w:t>anonymized</w:t>
      </w:r>
      <w:proofErr w:type="spellEnd"/>
      <w:r w:rsidRPr="000014BB">
        <w:rPr>
          <w:lang w:val="en-US"/>
        </w:rPr>
        <w:t xml:space="preserve"> datasets from multiple sources including clinical trials, used to perform inductive reasoning for example,</w:t>
      </w:r>
    </w:p>
    <w:p w:rsidR="00EA4306" w:rsidRPr="000014BB" w:rsidRDefault="00EA4306" w:rsidP="005D32D0">
      <w:pPr>
        <w:pStyle w:val="ListParagraph"/>
        <w:numPr>
          <w:ilvl w:val="0"/>
          <w:numId w:val="10"/>
        </w:numPr>
        <w:rPr>
          <w:lang w:val="en-US"/>
        </w:rPr>
      </w:pPr>
      <w:r w:rsidRPr="000014BB">
        <w:rPr>
          <w:lang w:val="en-US"/>
        </w:rPr>
        <w:t>The collaborative development and validation of new VPH models and simulators, and</w:t>
      </w:r>
    </w:p>
    <w:p w:rsidR="00EA4306" w:rsidRPr="000014BB" w:rsidRDefault="00EA4306" w:rsidP="005D32D0">
      <w:pPr>
        <w:pStyle w:val="ListParagraph"/>
        <w:numPr>
          <w:ilvl w:val="0"/>
          <w:numId w:val="10"/>
        </w:numPr>
        <w:rPr>
          <w:lang w:val="en-US"/>
        </w:rPr>
      </w:pPr>
      <w:r w:rsidRPr="000014BB">
        <w:rPr>
          <w:lang w:val="en-US"/>
        </w:rPr>
        <w:t>The use of data obtained from a single patient to run a simulation workflow in support of a clinical decision making process.</w:t>
      </w:r>
    </w:p>
    <w:p w:rsidR="00CF6951" w:rsidRPr="000014BB" w:rsidRDefault="00C1284D" w:rsidP="00621CA8">
      <w:pPr>
        <w:pStyle w:val="Header3"/>
        <w:numPr>
          <w:ilvl w:val="1"/>
          <w:numId w:val="2"/>
        </w:numPr>
        <w:rPr>
          <w:b/>
          <w:lang w:val="en-US"/>
        </w:rPr>
      </w:pPr>
      <w:bookmarkStart w:id="27" w:name="_Toc315871770"/>
      <w:r w:rsidRPr="000014BB">
        <w:rPr>
          <w:b/>
          <w:lang w:val="en-US"/>
        </w:rPr>
        <w:t xml:space="preserve">System </w:t>
      </w:r>
      <w:r w:rsidR="00CF6951" w:rsidRPr="000014BB">
        <w:rPr>
          <w:b/>
          <w:lang w:val="en-US"/>
        </w:rPr>
        <w:t>Scenarios</w:t>
      </w:r>
      <w:bookmarkEnd w:id="27"/>
    </w:p>
    <w:p w:rsidR="008037E9" w:rsidRPr="000014BB" w:rsidRDefault="008037E9" w:rsidP="008037E9">
      <w:pPr>
        <w:rPr>
          <w:lang w:val="en-US"/>
        </w:rPr>
      </w:pPr>
      <w:r w:rsidRPr="000014BB">
        <w:rPr>
          <w:lang w:val="en-US"/>
        </w:rPr>
        <w:t>The functional view of the p-medicine (i.e. “what the system does”) can be illustrated by following a layered approach of functional requirements alongside with the “cross-cutting” (vertical) personalized user scenarios, as shown in the next picture:</w:t>
      </w:r>
    </w:p>
    <w:p w:rsidR="008037E9" w:rsidRPr="000014BB" w:rsidRDefault="000014BB" w:rsidP="008037E9">
      <w:pPr>
        <w:keepNext/>
        <w:jc w:val="center"/>
        <w:rPr>
          <w:lang w:val="en-US"/>
        </w:rPr>
      </w:pPr>
      <w:r>
        <w:rPr>
          <w:noProof/>
          <w:lang w:val="en-US" w:eastAsia="en-US"/>
        </w:rPr>
        <w:lastRenderedPageBreak/>
        <w:drawing>
          <wp:inline distT="0" distB="0" distL="0" distR="0">
            <wp:extent cx="5759450" cy="3321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al_cross_cutting.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59450" cy="3321050"/>
                    </a:xfrm>
                    <a:prstGeom prst="rect">
                      <a:avLst/>
                    </a:prstGeom>
                  </pic:spPr>
                </pic:pic>
              </a:graphicData>
            </a:graphic>
          </wp:inline>
        </w:drawing>
      </w:r>
    </w:p>
    <w:p w:rsidR="008037E9" w:rsidRPr="000014BB" w:rsidRDefault="008037E9" w:rsidP="008037E9">
      <w:pPr>
        <w:pStyle w:val="Caption"/>
        <w:jc w:val="center"/>
        <w:rPr>
          <w:lang w:val="en-US"/>
        </w:rPr>
      </w:pPr>
      <w:bookmarkStart w:id="28" w:name="_Toc315871722"/>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5</w:t>
      </w:r>
      <w:r w:rsidR="00CA1E57" w:rsidRPr="000014BB">
        <w:rPr>
          <w:lang w:val="en-US"/>
        </w:rPr>
        <w:fldChar w:fldCharType="end"/>
      </w:r>
      <w:r w:rsidRPr="000014BB">
        <w:rPr>
          <w:lang w:val="en-US"/>
        </w:rPr>
        <w:t xml:space="preserve"> The Functional (meta)view</w:t>
      </w:r>
      <w:bookmarkEnd w:id="28"/>
    </w:p>
    <w:p w:rsidR="008037E9" w:rsidRDefault="008037E9" w:rsidP="008037E9">
      <w:pPr>
        <w:rPr>
          <w:lang w:val="en-US"/>
        </w:rPr>
      </w:pPr>
      <w:r w:rsidRPr="000014BB">
        <w:rPr>
          <w:lang w:val="en-US"/>
        </w:rPr>
        <w:t xml:space="preserve">In this figure we represent major functional requirements as layers that stack up. On the other hand selected user scenarios as represented as vertical blocks that span most of the functional requirements due to their “cross cutting” nature. We call them “Functional Profiles”. A “functional profile" is a selected set of functions that are applicable for a particular purpose, user, care setting, domain, etc. Functional profiles help to manage the master list of functions. </w:t>
      </w:r>
    </w:p>
    <w:p w:rsidR="00CF6951" w:rsidRDefault="00CF6951" w:rsidP="0034460B">
      <w:pPr>
        <w:pStyle w:val="Header3"/>
        <w:rPr>
          <w:lang w:val="en-US"/>
        </w:rPr>
      </w:pPr>
      <w:bookmarkStart w:id="29" w:name="_Toc315871771"/>
      <w:r w:rsidRPr="000014BB">
        <w:rPr>
          <w:lang w:val="en-US"/>
        </w:rPr>
        <w:t>Functional Scenarios</w:t>
      </w:r>
      <w:bookmarkEnd w:id="29"/>
    </w:p>
    <w:p w:rsidR="00496392" w:rsidRDefault="00496392" w:rsidP="00496392">
      <w:pPr>
        <w:rPr>
          <w:lang w:val="en-US"/>
        </w:rPr>
      </w:pPr>
      <w:r w:rsidRPr="00496392">
        <w:rPr>
          <w:lang w:val="en-US"/>
        </w:rPr>
        <w:t xml:space="preserve">P-medicine is clinically driven project </w:t>
      </w:r>
      <w:r>
        <w:rPr>
          <w:lang w:val="en-US"/>
        </w:rPr>
        <w:t>that</w:t>
      </w:r>
      <w:r w:rsidRPr="00496392">
        <w:rPr>
          <w:lang w:val="en-US"/>
        </w:rPr>
        <w:t xml:space="preserve"> focuses in three different diseases with currently running clinical trials. The three selected diseases are </w:t>
      </w:r>
      <w:proofErr w:type="spellStart"/>
      <w:r w:rsidRPr="00496392">
        <w:rPr>
          <w:lang w:val="en-US"/>
        </w:rPr>
        <w:t>Wilms</w:t>
      </w:r>
      <w:proofErr w:type="spellEnd"/>
      <w:r w:rsidRPr="00496392">
        <w:rPr>
          <w:lang w:val="en-US"/>
        </w:rPr>
        <w:t xml:space="preserve"> </w:t>
      </w:r>
      <w:proofErr w:type="spellStart"/>
      <w:r w:rsidRPr="00496392">
        <w:rPr>
          <w:lang w:val="en-US"/>
        </w:rPr>
        <w:t>Tumour</w:t>
      </w:r>
      <w:proofErr w:type="spellEnd"/>
      <w:r w:rsidRPr="00496392">
        <w:rPr>
          <w:lang w:val="en-US"/>
        </w:rPr>
        <w:t xml:space="preserve">, Breast Cancer and Acute Lymphoblastic </w:t>
      </w:r>
      <w:proofErr w:type="spellStart"/>
      <w:r w:rsidRPr="00496392">
        <w:rPr>
          <w:lang w:val="en-US"/>
        </w:rPr>
        <w:t>Leukaemia</w:t>
      </w:r>
      <w:proofErr w:type="spellEnd"/>
      <w:r w:rsidRPr="00496392">
        <w:rPr>
          <w:lang w:val="en-US"/>
        </w:rPr>
        <w:t xml:space="preserve"> (ALL). Trials for these diseases are selected by p-medicine in a way that they can address different aspects of the project. Data coming from these trials will be stored in the data warehouse in a secure and </w:t>
      </w:r>
      <w:proofErr w:type="spellStart"/>
      <w:r w:rsidRPr="00496392">
        <w:rPr>
          <w:lang w:val="en-US"/>
        </w:rPr>
        <w:t>anonymized</w:t>
      </w:r>
      <w:proofErr w:type="spellEnd"/>
      <w:r w:rsidRPr="00496392">
        <w:rPr>
          <w:lang w:val="en-US"/>
        </w:rPr>
        <w:t xml:space="preserve"> way according to the legal and ethical framework of p-medicine.</w:t>
      </w:r>
    </w:p>
    <w:p w:rsidR="00496392" w:rsidRPr="000014BB" w:rsidRDefault="00496392" w:rsidP="00496392">
      <w:pPr>
        <w:pStyle w:val="Heading4"/>
        <w:rPr>
          <w:lang w:val="en-US"/>
        </w:rPr>
      </w:pPr>
      <w:r>
        <w:rPr>
          <w:lang w:val="en-US"/>
        </w:rPr>
        <w:t>Breast Cancer</w:t>
      </w:r>
    </w:p>
    <w:p w:rsidR="00496392" w:rsidRDefault="00496392" w:rsidP="00496392">
      <w:r>
        <w:t>Treatment for breast cancer has already been improved by discovery of reliable surrogate markers of response. The disease is now split into many subsets based on hormone receptor data, genomic signatures and imaging characteristics and the evidence base for validated therapeutic choices is more advanced than any other area of oncology. Electronic patient records interfaced with bio-banks, genetic databases, and medical imaging systems will be available for new methodologies of data analysis. The primary aim of our studies is to maximize efficacy of therapy while minimizing side effects.</w:t>
      </w:r>
    </w:p>
    <w:p w:rsidR="00496392" w:rsidRDefault="00C87EA1" w:rsidP="00496392">
      <w:r w:rsidRPr="00C87EA1">
        <w:rPr>
          <w:highlight w:val="yellow"/>
        </w:rPr>
        <w:t>More details on the specifics of Breast Cancer scenarios are needed.</w:t>
      </w:r>
    </w:p>
    <w:p w:rsidR="00496392" w:rsidRDefault="00496392" w:rsidP="00496392">
      <w:pPr>
        <w:pStyle w:val="Heading4"/>
      </w:pPr>
      <w:r>
        <w:t>Leukaemia</w:t>
      </w:r>
    </w:p>
    <w:p w:rsidR="00496392" w:rsidRDefault="00496392" w:rsidP="00496392">
      <w:r>
        <w:t xml:space="preserve">New approaches that go beyond the statistical approaches currently applied in data mining may be helpful in gaining new perspectives on treatment strategies for clinical application at different levels in ALL especially in those patients with a dismal response to treatment. In particular, the increasing dimensionality and complexity of available clinical and </w:t>
      </w:r>
      <w:r>
        <w:lastRenderedPageBreak/>
        <w:t>genetic/genomic data demands more comprehensive solutions in order to resolve the bottleneck of data interpretation.</w:t>
      </w:r>
    </w:p>
    <w:p w:rsidR="00496392" w:rsidRDefault="00496392" w:rsidP="00496392">
      <w:r>
        <w:t>P-Medicine will support two main scenarios for ALL treatment with three different group data. The scenarios are oriented to:</w:t>
      </w:r>
    </w:p>
    <w:p w:rsidR="00496392" w:rsidRDefault="00496392" w:rsidP="005D32D0">
      <w:pPr>
        <w:pStyle w:val="ListParagraph"/>
        <w:numPr>
          <w:ilvl w:val="0"/>
          <w:numId w:val="32"/>
        </w:numPr>
      </w:pPr>
      <w:r w:rsidRPr="004610BE">
        <w:t>Minimal residual disease (MRD)</w:t>
      </w:r>
      <w:r>
        <w:t>: MRD</w:t>
      </w:r>
      <w:r w:rsidRPr="004610BE">
        <w:t xml:space="preserve"> is the name given, to small numbers of </w:t>
      </w:r>
      <w:proofErr w:type="spellStart"/>
      <w:r w:rsidRPr="004610BE">
        <w:t>leukaemic</w:t>
      </w:r>
      <w:proofErr w:type="spellEnd"/>
      <w:r w:rsidRPr="004610BE">
        <w:t xml:space="preserve"> cells that remain in the patient during treatment or after treatment when the patient is in remission (no symptoms or signs of disease). It is the major cause of relapse in cancer and leukaemia.</w:t>
      </w:r>
    </w:p>
    <w:p w:rsidR="00496392" w:rsidRDefault="00496392" w:rsidP="005D32D0">
      <w:pPr>
        <w:pStyle w:val="ListParagraph"/>
        <w:numPr>
          <w:ilvl w:val="0"/>
          <w:numId w:val="32"/>
        </w:numPr>
      </w:pPr>
      <w:r>
        <w:t xml:space="preserve">Disease recurrence: </w:t>
      </w:r>
      <w:r w:rsidRPr="004610BE">
        <w:t>To find indicative patterns within basic, treatment, response, gene expression and genomic data that can discriminate the VHRL (very high risk leuk</w:t>
      </w:r>
      <w:r>
        <w:t xml:space="preserve">aemia) </w:t>
      </w:r>
      <w:r w:rsidRPr="004610BE">
        <w:t>and non VHRL patients.</w:t>
      </w:r>
      <w:r>
        <w:t xml:space="preserve"> </w:t>
      </w:r>
    </w:p>
    <w:p w:rsidR="00496392" w:rsidRDefault="00496392" w:rsidP="00496392">
      <w:r>
        <w:t>The data that will be available is based on three different patient groups from trial ALL-BFM 2000 (data on basic characteristics at diagnosis, treatment, response and outcome, only, are available for more than 4000 patients):</w:t>
      </w:r>
    </w:p>
    <w:p w:rsidR="00496392" w:rsidRDefault="00496392" w:rsidP="00496392">
      <w:r>
        <w:t>Group 1: representative cohort of 664 patients</w:t>
      </w:r>
    </w:p>
    <w:p w:rsidR="00496392" w:rsidRDefault="00496392" w:rsidP="005D32D0">
      <w:pPr>
        <w:pStyle w:val="ListParagraph"/>
        <w:numPr>
          <w:ilvl w:val="0"/>
          <w:numId w:val="29"/>
        </w:numPr>
      </w:pPr>
      <w:r>
        <w:t xml:space="preserve">Basic data: gender, age at diagnosis, white blood cell count at diagnosis, blood blast count, </w:t>
      </w:r>
      <w:proofErr w:type="spellStart"/>
      <w:r>
        <w:t>hemoglobin</w:t>
      </w:r>
      <w:proofErr w:type="spellEnd"/>
      <w:r>
        <w:t xml:space="preserve"> levels and platelet counts at diagnosis, FAB classification, complete </w:t>
      </w:r>
      <w:proofErr w:type="spellStart"/>
      <w:r>
        <w:t>immunophenotyping</w:t>
      </w:r>
      <w:proofErr w:type="spellEnd"/>
      <w:r>
        <w:t xml:space="preserve"> data, </w:t>
      </w:r>
      <w:proofErr w:type="spellStart"/>
      <w:r>
        <w:t>ploidy</w:t>
      </w:r>
      <w:proofErr w:type="spellEnd"/>
      <w:r>
        <w:t xml:space="preserve"> status, status for prognostic relevant chromosomal translocations (ETV6/RUNX1, BCR/ABL, MLL/AF4, E2A/PBX1), percentage of bone marrow blasts, </w:t>
      </w:r>
      <w:proofErr w:type="spellStart"/>
      <w:r>
        <w:t>extramedullary</w:t>
      </w:r>
      <w:proofErr w:type="spellEnd"/>
      <w:r>
        <w:t xml:space="preserve"> disease (CNS, testis, and others). </w:t>
      </w:r>
    </w:p>
    <w:p w:rsidR="00496392" w:rsidRDefault="00496392" w:rsidP="005D32D0">
      <w:pPr>
        <w:pStyle w:val="ListParagraph"/>
        <w:numPr>
          <w:ilvl w:val="0"/>
          <w:numId w:val="29"/>
        </w:numPr>
      </w:pPr>
      <w:r>
        <w:t>Treatment data: risk group stratification, cumulative drug doses, information on HSCT and cranial irradiation, information on time frame for the application of treatment phases.</w:t>
      </w:r>
    </w:p>
    <w:p w:rsidR="00496392" w:rsidRDefault="00496392" w:rsidP="005D32D0">
      <w:pPr>
        <w:pStyle w:val="ListParagraph"/>
        <w:numPr>
          <w:ilvl w:val="0"/>
          <w:numId w:val="29"/>
        </w:numPr>
      </w:pPr>
      <w:r>
        <w:t>Response data: prednisone response, blast percentages in the bone marrow on treatment days 15 and 33, MRD analyses on treatment days 33 and 78.</w:t>
      </w:r>
    </w:p>
    <w:p w:rsidR="00496392" w:rsidRDefault="00496392" w:rsidP="005D32D0">
      <w:pPr>
        <w:pStyle w:val="ListParagraph"/>
        <w:numPr>
          <w:ilvl w:val="0"/>
          <w:numId w:val="29"/>
        </w:numPr>
      </w:pPr>
      <w:r>
        <w:t>Outcome data: relapse, treatment-related mortality, secondary malignancy.</w:t>
      </w:r>
    </w:p>
    <w:p w:rsidR="00496392" w:rsidRDefault="00496392" w:rsidP="005D32D0">
      <w:pPr>
        <w:pStyle w:val="ListParagraph"/>
        <w:numPr>
          <w:ilvl w:val="0"/>
          <w:numId w:val="29"/>
        </w:numPr>
      </w:pPr>
      <w:r>
        <w:t>Gene expression data: low-density array of 95 genes previously associated with treatment response and/or outcome.</w:t>
      </w:r>
    </w:p>
    <w:p w:rsidR="00496392" w:rsidRDefault="00496392" w:rsidP="00496392">
      <w:r w:rsidRPr="00D9778E">
        <w:t>Group 2: case-control of 50 VHRL and 50 non-VHRL patients</w:t>
      </w:r>
      <w:r>
        <w:t>:</w:t>
      </w:r>
    </w:p>
    <w:p w:rsidR="00496392" w:rsidRDefault="00496392" w:rsidP="005D32D0">
      <w:pPr>
        <w:pStyle w:val="ListParagraph"/>
        <w:numPr>
          <w:ilvl w:val="0"/>
          <w:numId w:val="31"/>
        </w:numPr>
      </w:pPr>
      <w:r>
        <w:t xml:space="preserve">All of the data from </w:t>
      </w:r>
      <w:proofErr w:type="spellStart"/>
      <w:r>
        <w:t>Goup</w:t>
      </w:r>
      <w:proofErr w:type="spellEnd"/>
      <w:r>
        <w:t xml:space="preserve"> 1.</w:t>
      </w:r>
    </w:p>
    <w:p w:rsidR="00496392" w:rsidRDefault="00496392" w:rsidP="005D32D0">
      <w:pPr>
        <w:pStyle w:val="ListParagraph"/>
        <w:numPr>
          <w:ilvl w:val="0"/>
          <w:numId w:val="31"/>
        </w:numPr>
      </w:pPr>
      <w:r>
        <w:t>Genomic data: leukemic genome-wide gene expression profiles (</w:t>
      </w:r>
      <w:proofErr w:type="spellStart"/>
      <w:r>
        <w:t>cDNA</w:t>
      </w:r>
      <w:proofErr w:type="spellEnd"/>
      <w:r>
        <w:t xml:space="preserve">, Stanford Functional Genomics Facility), </w:t>
      </w:r>
      <w:proofErr w:type="spellStart"/>
      <w:r>
        <w:t>Affymetrix</w:t>
      </w:r>
      <w:proofErr w:type="spellEnd"/>
      <w:r>
        <w:t xml:space="preserve"> 6.0 SNP arrays (leukemic and </w:t>
      </w:r>
      <w:proofErr w:type="spellStart"/>
      <w:r>
        <w:t>germline</w:t>
      </w:r>
      <w:proofErr w:type="spellEnd"/>
      <w:r>
        <w:t xml:space="preserve">), leukemic epigenetic profiles (custom-made array, University of </w:t>
      </w:r>
      <w:proofErr w:type="spellStart"/>
      <w:r>
        <w:t>Münster</w:t>
      </w:r>
      <w:proofErr w:type="spellEnd"/>
      <w:r>
        <w:t>, Germany).</w:t>
      </w:r>
    </w:p>
    <w:p w:rsidR="00496392" w:rsidRDefault="00496392" w:rsidP="00496392">
      <w:r>
        <w:t>Group 3: cohort of 475 ETV6/RUNX1-positive patients</w:t>
      </w:r>
    </w:p>
    <w:p w:rsidR="00496392" w:rsidRDefault="00496392" w:rsidP="005D32D0">
      <w:pPr>
        <w:pStyle w:val="ListParagraph"/>
        <w:numPr>
          <w:ilvl w:val="0"/>
          <w:numId w:val="30"/>
        </w:numPr>
      </w:pPr>
      <w:r>
        <w:t>All of the above except gene expression data (group 1) and genomic data (group 2) plus:</w:t>
      </w:r>
    </w:p>
    <w:p w:rsidR="00496392" w:rsidRDefault="00496392" w:rsidP="005D32D0">
      <w:pPr>
        <w:pStyle w:val="ListParagraph"/>
        <w:numPr>
          <w:ilvl w:val="0"/>
          <w:numId w:val="30"/>
        </w:numPr>
      </w:pPr>
      <w:proofErr w:type="spellStart"/>
      <w:r>
        <w:t>Germline</w:t>
      </w:r>
      <w:proofErr w:type="spellEnd"/>
      <w:r>
        <w:t xml:space="preserve"> genetic data: </w:t>
      </w:r>
      <w:proofErr w:type="spellStart"/>
      <w:r>
        <w:t>Affymetrix</w:t>
      </w:r>
      <w:proofErr w:type="spellEnd"/>
      <w:r>
        <w:t xml:space="preserve"> 5.0 SNP arrays. </w:t>
      </w:r>
    </w:p>
    <w:p w:rsidR="00496392" w:rsidRDefault="00496392" w:rsidP="00496392">
      <w:r>
        <w:t xml:space="preserve">All data except genomic data (group 2) and </w:t>
      </w:r>
      <w:proofErr w:type="spellStart"/>
      <w:r>
        <w:t>ge</w:t>
      </w:r>
      <w:r w:rsidR="00C87EA1">
        <w:t>r</w:t>
      </w:r>
      <w:r>
        <w:t>mline</w:t>
      </w:r>
      <w:proofErr w:type="spellEnd"/>
      <w:r>
        <w:t xml:space="preserve"> genetic data (group 3) will be stored in the data warehouse after </w:t>
      </w:r>
      <w:proofErr w:type="spellStart"/>
      <w:r>
        <w:t>pseudonymisation</w:t>
      </w:r>
      <w:proofErr w:type="spellEnd"/>
      <w:r>
        <w:t>.  Genomic and genetic data will be available from external data sources using database manager in order to annotate the external sources using the HDOT ontology.</w:t>
      </w:r>
    </w:p>
    <w:p w:rsidR="00496392" w:rsidRDefault="00496392" w:rsidP="00496392">
      <w:pPr>
        <w:pStyle w:val="Heading4"/>
      </w:pPr>
      <w:proofErr w:type="spellStart"/>
      <w:r>
        <w:t>Wilms</w:t>
      </w:r>
      <w:proofErr w:type="spellEnd"/>
      <w:r>
        <w:t xml:space="preserve"> </w:t>
      </w:r>
      <w:proofErr w:type="spellStart"/>
      <w:r>
        <w:t>Tumor</w:t>
      </w:r>
      <w:bookmarkStart w:id="30" w:name="_GoBack"/>
      <w:bookmarkEnd w:id="30"/>
      <w:proofErr w:type="spellEnd"/>
    </w:p>
    <w:p w:rsidR="00C87EA1" w:rsidRDefault="00C87EA1" w:rsidP="00C87EA1"/>
    <w:p w:rsidR="00C87EA1" w:rsidRDefault="00C87EA1" w:rsidP="00C87EA1">
      <w:r w:rsidRPr="00C87EA1">
        <w:rPr>
          <w:highlight w:val="yellow"/>
        </w:rPr>
        <w:t xml:space="preserve">More details on the specifics of </w:t>
      </w:r>
      <w:r>
        <w:rPr>
          <w:highlight w:val="yellow"/>
        </w:rPr>
        <w:t>WT</w:t>
      </w:r>
      <w:r w:rsidRPr="00C87EA1">
        <w:rPr>
          <w:highlight w:val="yellow"/>
        </w:rPr>
        <w:t xml:space="preserve"> Cancer scenarios are needed.</w:t>
      </w:r>
    </w:p>
    <w:p w:rsidR="00496392" w:rsidRPr="00496392" w:rsidRDefault="00496392" w:rsidP="00496392"/>
    <w:p w:rsidR="00CF6951" w:rsidRPr="000014BB" w:rsidRDefault="00CF6951" w:rsidP="0034460B">
      <w:pPr>
        <w:pStyle w:val="Header3"/>
        <w:rPr>
          <w:lang w:val="en-US"/>
        </w:rPr>
      </w:pPr>
      <w:bookmarkStart w:id="31" w:name="_Toc315871772"/>
      <w:r w:rsidRPr="000014BB">
        <w:rPr>
          <w:lang w:val="en-US"/>
        </w:rPr>
        <w:lastRenderedPageBreak/>
        <w:t>System Quality Scenarios</w:t>
      </w:r>
      <w:bookmarkEnd w:id="31"/>
    </w:p>
    <w:p w:rsidR="008037E9" w:rsidRPr="000014BB" w:rsidRDefault="008037E9" w:rsidP="008037E9">
      <w:pPr>
        <w:rPr>
          <w:lang w:val="en-US"/>
        </w:rPr>
      </w:pPr>
      <w:r w:rsidRPr="000014BB">
        <w:rPr>
          <w:lang w:val="en-US"/>
        </w:rPr>
        <w:t>System quality scenarios model how the system should react to a change in its environment, such as an increase in workload or a security breach.</w:t>
      </w:r>
    </w:p>
    <w:p w:rsidR="00ED1D22" w:rsidRPr="000014BB" w:rsidRDefault="00ED1D22" w:rsidP="008037E9">
      <w:pPr>
        <w:rPr>
          <w:lang w:val="en-US"/>
        </w:rPr>
      </w:pPr>
      <w:r w:rsidRPr="000014BB">
        <w:rPr>
          <w:lang w:val="en-US"/>
        </w:rPr>
        <w:t xml:space="preserve">So far we have not developed any such scenario. However, for the time being the quality assurance scenarios are being developed in WP15 and will be extensively reported at month 12. This WP is in the process of identifying objectives that need to be specifically tested in each case, define the proper evaluation criteria and devise monitoring procedures that will be executed. </w:t>
      </w:r>
    </w:p>
    <w:p w:rsidR="00CF6951" w:rsidRPr="000014BB" w:rsidRDefault="00CF6951" w:rsidP="00621CA8">
      <w:pPr>
        <w:pStyle w:val="Header2"/>
        <w:rPr>
          <w:lang w:val="en-US"/>
        </w:rPr>
      </w:pPr>
      <w:bookmarkStart w:id="32" w:name="_Toc315871773"/>
      <w:r w:rsidRPr="000014BB">
        <w:rPr>
          <w:lang w:val="en-US"/>
        </w:rPr>
        <w:t>Architectural Drivers</w:t>
      </w:r>
      <w:bookmarkEnd w:id="32"/>
    </w:p>
    <w:p w:rsidR="00CF6951" w:rsidRPr="000014BB" w:rsidRDefault="00CF6951" w:rsidP="0034460B">
      <w:pPr>
        <w:pStyle w:val="Header3"/>
        <w:rPr>
          <w:lang w:val="en-US"/>
        </w:rPr>
      </w:pPr>
      <w:bookmarkStart w:id="33" w:name="_Toc315871774"/>
      <w:r w:rsidRPr="000014BB">
        <w:rPr>
          <w:lang w:val="en-US"/>
        </w:rPr>
        <w:t>Goals</w:t>
      </w:r>
      <w:bookmarkEnd w:id="33"/>
    </w:p>
    <w:p w:rsidR="00C32715" w:rsidRPr="000014BB" w:rsidRDefault="00C32715" w:rsidP="00C32715">
      <w:pPr>
        <w:rPr>
          <w:lang w:val="en-US"/>
        </w:rPr>
      </w:pPr>
      <w:r w:rsidRPr="000014BB">
        <w:rPr>
          <w:i/>
          <w:lang w:val="en-US"/>
        </w:rPr>
        <w:t>P-medicine</w:t>
      </w:r>
      <w:r w:rsidRPr="000014BB">
        <w:rPr>
          <w:lang w:val="en-US"/>
        </w:rPr>
        <w:t xml:space="preserve"> brings together internationally </w:t>
      </w:r>
      <w:r w:rsidR="00ED6E79" w:rsidRPr="000014BB">
        <w:rPr>
          <w:lang w:val="en-US"/>
        </w:rPr>
        <w:t>recognized</w:t>
      </w:r>
      <w:r w:rsidRPr="000014BB">
        <w:rPr>
          <w:lang w:val="en-US"/>
        </w:rPr>
        <w:t xml:space="preserve"> leaders in their respective fields with the aim to </w:t>
      </w:r>
      <w:r w:rsidRPr="00C87EA1">
        <w:rPr>
          <w:i/>
          <w:lang w:val="en-US"/>
        </w:rPr>
        <w:t>create an innovative computational, service-oriented infrastructure that will facilitate this gradual translation from current medical practices to personalized medicine</w:t>
      </w:r>
      <w:r w:rsidRPr="000014BB">
        <w:rPr>
          <w:lang w:val="en-US"/>
        </w:rPr>
        <w:t xml:space="preserve">.  In achieving this objective </w:t>
      </w:r>
      <w:r w:rsidRPr="000014BB">
        <w:rPr>
          <w:i/>
          <w:lang w:val="en-US"/>
        </w:rPr>
        <w:t>p-medicine</w:t>
      </w:r>
      <w:r w:rsidRPr="000014BB">
        <w:rPr>
          <w:lang w:val="en-US"/>
        </w:rPr>
        <w:t xml:space="preserve"> has formulated a coherent, integrated work</w:t>
      </w:r>
      <w:r w:rsidR="00ED6E79">
        <w:rPr>
          <w:lang w:val="en-US"/>
        </w:rPr>
        <w:t xml:space="preserve"> </w:t>
      </w:r>
      <w:r w:rsidRPr="000014BB">
        <w:rPr>
          <w:lang w:val="en-US"/>
        </w:rPr>
        <w:t xml:space="preserve">plan for the design, development, integration and validation of all technologically challenging areas of work.  </w:t>
      </w:r>
    </w:p>
    <w:p w:rsidR="00C32715" w:rsidRPr="000014BB" w:rsidRDefault="00C32715" w:rsidP="00C32715">
      <w:pPr>
        <w:rPr>
          <w:lang w:val="en-US"/>
        </w:rPr>
      </w:pPr>
      <w:r w:rsidRPr="000014BB">
        <w:rPr>
          <w:lang w:val="en-US"/>
        </w:rPr>
        <w:t>Our emphasis is:</w:t>
      </w:r>
    </w:p>
    <w:p w:rsidR="00C32715" w:rsidRPr="000014BB" w:rsidRDefault="00C32715" w:rsidP="005D32D0">
      <w:pPr>
        <w:pStyle w:val="ListParagraph"/>
        <w:numPr>
          <w:ilvl w:val="0"/>
          <w:numId w:val="14"/>
        </w:numPr>
        <w:rPr>
          <w:lang w:val="en-US"/>
        </w:rPr>
      </w:pPr>
      <w:r w:rsidRPr="000014BB">
        <w:rPr>
          <w:lang w:val="en-US"/>
        </w:rPr>
        <w:t>On drafting an open and modular architectural framework for the tools and services to be developed, so that adoption of the p-medicine services will not be an all-or-nothing decision;</w:t>
      </w:r>
    </w:p>
    <w:p w:rsidR="00C32715" w:rsidRPr="000014BB" w:rsidRDefault="00C32715" w:rsidP="005D32D0">
      <w:pPr>
        <w:pStyle w:val="ListParagraph"/>
        <w:numPr>
          <w:ilvl w:val="0"/>
          <w:numId w:val="14"/>
        </w:numPr>
        <w:rPr>
          <w:lang w:val="en-US"/>
        </w:rPr>
      </w:pPr>
      <w:r w:rsidRPr="000014BB">
        <w:rPr>
          <w:lang w:val="en-US"/>
        </w:rPr>
        <w:t>On efficient sharing and handling of the e</w:t>
      </w:r>
      <w:r w:rsidR="0071374F" w:rsidRPr="000014BB">
        <w:rPr>
          <w:lang w:val="en-US"/>
        </w:rPr>
        <w:t xml:space="preserve">normous personalized data sets - </w:t>
      </w:r>
      <w:r w:rsidRPr="000014BB">
        <w:rPr>
          <w:lang w:val="en-US"/>
        </w:rPr>
        <w:t xml:space="preserve">including policies, security, </w:t>
      </w:r>
      <w:r w:rsidR="00C87EA1" w:rsidRPr="000014BB">
        <w:rPr>
          <w:lang w:val="en-US"/>
        </w:rPr>
        <w:t>modeling</w:t>
      </w:r>
      <w:r w:rsidRPr="000014BB">
        <w:rPr>
          <w:lang w:val="en-US"/>
        </w:rPr>
        <w:t>, cloud storage, etc.;</w:t>
      </w:r>
    </w:p>
    <w:p w:rsidR="00C32715" w:rsidRPr="000014BB" w:rsidRDefault="00C32715" w:rsidP="005D32D0">
      <w:pPr>
        <w:pStyle w:val="ListParagraph"/>
        <w:numPr>
          <w:ilvl w:val="0"/>
          <w:numId w:val="14"/>
        </w:numPr>
        <w:rPr>
          <w:lang w:val="en-US"/>
        </w:rPr>
      </w:pPr>
      <w:r w:rsidRPr="000014BB">
        <w:rPr>
          <w:lang w:val="en-US"/>
        </w:rPr>
        <w:t>On enabling demanding VPH simulations, for which standardization and semantic data integration and interoperability is a major issue addressed;</w:t>
      </w:r>
    </w:p>
    <w:p w:rsidR="00C32715" w:rsidRPr="000014BB" w:rsidRDefault="00C32715" w:rsidP="005D32D0">
      <w:pPr>
        <w:pStyle w:val="ListParagraph"/>
        <w:numPr>
          <w:ilvl w:val="0"/>
          <w:numId w:val="14"/>
        </w:numPr>
        <w:rPr>
          <w:lang w:val="en-US"/>
        </w:rPr>
      </w:pPr>
      <w:r w:rsidRPr="000014BB">
        <w:rPr>
          <w:lang w:val="en-US"/>
        </w:rPr>
        <w:t>On building and standardizing tools and models for VPH research, such as the VPH Toolkit</w:t>
      </w:r>
      <w:r w:rsidRPr="000014BB">
        <w:rPr>
          <w:vertAlign w:val="superscript"/>
          <w:lang w:val="en-US"/>
        </w:rPr>
        <w:footnoteReference w:id="3"/>
      </w:r>
      <w:r w:rsidRPr="000014BB">
        <w:rPr>
          <w:lang w:val="en-US"/>
        </w:rPr>
        <w:t>, by defining a formalism to make the knowledge that is implicitly encoded in these tools explicit and thus improve the re-use of tools and solutions;</w:t>
      </w:r>
    </w:p>
    <w:p w:rsidR="00C32715" w:rsidRPr="000014BB" w:rsidRDefault="00C32715" w:rsidP="005D32D0">
      <w:pPr>
        <w:pStyle w:val="ListParagraph"/>
        <w:numPr>
          <w:ilvl w:val="0"/>
          <w:numId w:val="14"/>
        </w:numPr>
        <w:rPr>
          <w:lang w:val="en-US"/>
        </w:rPr>
      </w:pPr>
      <w:r w:rsidRPr="000014BB">
        <w:rPr>
          <w:lang w:val="en-US"/>
        </w:rPr>
        <w:t xml:space="preserve">On providing tools for large-scale, privacy-preserving data mining, and literature mining, a key factor in VPH research. </w:t>
      </w:r>
    </w:p>
    <w:p w:rsidR="00C32715" w:rsidRPr="000014BB" w:rsidRDefault="00C32715" w:rsidP="00C32715">
      <w:pPr>
        <w:rPr>
          <w:lang w:val="en-US"/>
        </w:rPr>
      </w:pPr>
      <w:r w:rsidRPr="000014BB">
        <w:rPr>
          <w:lang w:val="en-US"/>
        </w:rPr>
        <w:t>On the policy front, we focus in making sure that policies with respect to privacy, non-discrimination, and access are aligned to maximize both the protections and the benefits to patients.</w:t>
      </w:r>
    </w:p>
    <w:p w:rsidR="00CF6951" w:rsidRPr="000014BB" w:rsidRDefault="00CF6951" w:rsidP="0034460B">
      <w:pPr>
        <w:pStyle w:val="Header3"/>
        <w:rPr>
          <w:lang w:val="en-US"/>
        </w:rPr>
      </w:pPr>
      <w:bookmarkStart w:id="34" w:name="_Toc315871775"/>
      <w:r w:rsidRPr="000014BB">
        <w:rPr>
          <w:lang w:val="en-US"/>
        </w:rPr>
        <w:t>Constraints</w:t>
      </w:r>
      <w:bookmarkEnd w:id="34"/>
    </w:p>
    <w:p w:rsidR="00D22052" w:rsidRPr="000014BB" w:rsidRDefault="00C32715" w:rsidP="00D22052">
      <w:pPr>
        <w:rPr>
          <w:lang w:val="en-US"/>
        </w:rPr>
      </w:pPr>
      <w:r w:rsidRPr="000014BB">
        <w:rPr>
          <w:lang w:val="en-US"/>
        </w:rPr>
        <w:t xml:space="preserve">One of the most important </w:t>
      </w:r>
      <w:r w:rsidR="001A2071" w:rsidRPr="000014BB">
        <w:rPr>
          <w:lang w:val="en-US"/>
        </w:rPr>
        <w:t>constraints</w:t>
      </w:r>
      <w:r w:rsidRPr="000014BB">
        <w:rPr>
          <w:lang w:val="en-US"/>
        </w:rPr>
        <w:t xml:space="preserve"> that affect the architecture is the adherence to the </w:t>
      </w:r>
      <w:r w:rsidR="001A2071" w:rsidRPr="000014BB">
        <w:rPr>
          <w:lang w:val="en-US"/>
        </w:rPr>
        <w:t>l</w:t>
      </w:r>
      <w:r w:rsidRPr="000014BB">
        <w:rPr>
          <w:lang w:val="en-US"/>
        </w:rPr>
        <w:t>egal guideline and to the regulation related for the sharing of patient data</w:t>
      </w:r>
      <w:r w:rsidR="001A2071" w:rsidRPr="000014BB">
        <w:rPr>
          <w:lang w:val="en-US"/>
        </w:rPr>
        <w:t xml:space="preserve">. In particular the use of </w:t>
      </w:r>
      <w:proofErr w:type="spellStart"/>
      <w:r w:rsidR="001A2071" w:rsidRPr="000014BB">
        <w:rPr>
          <w:lang w:val="en-US"/>
        </w:rPr>
        <w:t>pseudonymization</w:t>
      </w:r>
      <w:proofErr w:type="spellEnd"/>
      <w:r w:rsidR="001A2071" w:rsidRPr="000014BB">
        <w:rPr>
          <w:lang w:val="en-US"/>
        </w:rPr>
        <w:t xml:space="preserve"> and de-identification of patient data when used for clinical research outside the confines of a particular health provision activity, e.g. in a hospital or medical centre, is principal along side with the reverse process, i.e. the re-identification, when specific clinical findings require contacting the patient. Data storage even for the </w:t>
      </w:r>
      <w:proofErr w:type="spellStart"/>
      <w:r w:rsidR="001A2071" w:rsidRPr="000014BB">
        <w:rPr>
          <w:lang w:val="en-US"/>
        </w:rPr>
        <w:t>anonymized</w:t>
      </w:r>
      <w:proofErr w:type="spellEnd"/>
      <w:r w:rsidR="001A2071" w:rsidRPr="000014BB">
        <w:rPr>
          <w:lang w:val="en-US"/>
        </w:rPr>
        <w:t xml:space="preserve"> data should also provide the necessary security mechanisms to keep them out of sight for the unauthorized personnel.</w:t>
      </w:r>
    </w:p>
    <w:p w:rsidR="00CF6951" w:rsidRPr="000014BB" w:rsidRDefault="00CF6951" w:rsidP="0034460B">
      <w:pPr>
        <w:pStyle w:val="Header3"/>
        <w:rPr>
          <w:lang w:val="en-US"/>
        </w:rPr>
      </w:pPr>
      <w:bookmarkStart w:id="35" w:name="_Toc315871776"/>
      <w:r w:rsidRPr="000014BB">
        <w:rPr>
          <w:lang w:val="en-US"/>
        </w:rPr>
        <w:lastRenderedPageBreak/>
        <w:t>Principles</w:t>
      </w:r>
      <w:bookmarkEnd w:id="35"/>
    </w:p>
    <w:p w:rsidR="00D22052" w:rsidRPr="000014BB" w:rsidRDefault="001C77C7" w:rsidP="001C77C7">
      <w:pPr>
        <w:rPr>
          <w:lang w:val="en-US"/>
        </w:rPr>
      </w:pPr>
      <w:r w:rsidRPr="000014BB">
        <w:rPr>
          <w:lang w:val="en-US"/>
        </w:rPr>
        <w:t xml:space="preserve">The definition of the architecture is also guided by principles. </w:t>
      </w:r>
      <w:r w:rsidR="00D22052" w:rsidRPr="000014BB">
        <w:rPr>
          <w:lang w:val="en-US"/>
        </w:rPr>
        <w:t>A principle is a fundamental statement of belief, approach, or intent that may refer to current circumstances or a desired future state.</w:t>
      </w:r>
    </w:p>
    <w:p w:rsidR="00D01B56" w:rsidRPr="000014BB" w:rsidRDefault="00D01B56" w:rsidP="00D22052">
      <w:pPr>
        <w:rPr>
          <w:lang w:val="en-US"/>
        </w:rPr>
      </w:pPr>
      <w:r w:rsidRPr="000014BB">
        <w:rPr>
          <w:lang w:val="en-US"/>
        </w:rPr>
        <w:t xml:space="preserve">There is a strong consensus among the partners of the project on the promotion of open source. </w:t>
      </w:r>
      <w:r w:rsidR="001C77C7" w:rsidRPr="000014BB">
        <w:rPr>
          <w:lang w:val="en-US"/>
        </w:rPr>
        <w:t xml:space="preserve">This means that open source will be both adopted as a development process and leveraged by the reuse of existing free and open source tools. The rationale for this decision is based on the research character of the project and also on the success of the open source initiative in similar </w:t>
      </w:r>
      <w:proofErr w:type="spellStart"/>
      <w:r w:rsidR="001C77C7" w:rsidRPr="000014BB">
        <w:rPr>
          <w:lang w:val="en-US"/>
        </w:rPr>
        <w:t>endeavours</w:t>
      </w:r>
      <w:proofErr w:type="spellEnd"/>
      <w:r w:rsidR="001C77C7" w:rsidRPr="000014BB">
        <w:rPr>
          <w:lang w:val="en-US"/>
        </w:rPr>
        <w:t xml:space="preserve">. The project is also clinically driven. It targets the </w:t>
      </w:r>
      <w:proofErr w:type="spellStart"/>
      <w:r w:rsidR="001C77C7" w:rsidRPr="000014BB">
        <w:rPr>
          <w:lang w:val="en-US"/>
        </w:rPr>
        <w:t>fulfilment</w:t>
      </w:r>
      <w:proofErr w:type="spellEnd"/>
      <w:r w:rsidR="001C77C7" w:rsidRPr="000014BB">
        <w:rPr>
          <w:lang w:val="en-US"/>
        </w:rPr>
        <w:t xml:space="preserve"> of urgent needs of the cancer research community and aims to strengthen the </w:t>
      </w:r>
      <w:r w:rsidR="00C32715" w:rsidRPr="000014BB">
        <w:rPr>
          <w:lang w:val="en-US"/>
        </w:rPr>
        <w:t xml:space="preserve">integration of the European Research Area. To this end the use of open standards and interoperable data formats and ontologies is also of utmost importance. </w:t>
      </w:r>
    </w:p>
    <w:p w:rsidR="00CF6951" w:rsidRDefault="00CF6951" w:rsidP="00621CA8">
      <w:pPr>
        <w:pStyle w:val="Header2"/>
        <w:rPr>
          <w:lang w:val="en-US"/>
        </w:rPr>
      </w:pPr>
      <w:bookmarkStart w:id="36" w:name="_Toc315871777"/>
      <w:r w:rsidRPr="000014BB">
        <w:rPr>
          <w:lang w:val="en-US"/>
        </w:rPr>
        <w:t>Architectural Views</w:t>
      </w:r>
      <w:bookmarkEnd w:id="36"/>
    </w:p>
    <w:p w:rsidR="00DD533E" w:rsidRPr="00D76035" w:rsidRDefault="00DD533E" w:rsidP="00D76035">
      <w:pPr>
        <w:rPr>
          <w:lang w:val="en-US"/>
        </w:rPr>
      </w:pPr>
      <w:r w:rsidRPr="00D76035">
        <w:rPr>
          <w:lang w:val="en-US"/>
        </w:rPr>
        <w:t xml:space="preserve">In this section we describe the architecture of the p-medicine platform from the various viewpoints of </w:t>
      </w:r>
      <w:proofErr w:type="spellStart"/>
      <w:r w:rsidRPr="00D76035">
        <w:rPr>
          <w:lang w:val="en-US"/>
        </w:rPr>
        <w:t>Rozanski</w:t>
      </w:r>
      <w:proofErr w:type="spellEnd"/>
      <w:r w:rsidRPr="00D76035">
        <w:rPr>
          <w:lang w:val="en-US"/>
        </w:rPr>
        <w:t xml:space="preserve"> and Woods.</w:t>
      </w:r>
    </w:p>
    <w:p w:rsidR="00CF6951" w:rsidRPr="000014BB" w:rsidRDefault="00CF6951" w:rsidP="00621CA8">
      <w:pPr>
        <w:pStyle w:val="Heading4"/>
        <w:rPr>
          <w:lang w:val="en-US"/>
        </w:rPr>
      </w:pPr>
      <w:r w:rsidRPr="000014BB">
        <w:rPr>
          <w:lang w:val="en-US"/>
        </w:rPr>
        <w:t xml:space="preserve">Context </w:t>
      </w:r>
      <w:r w:rsidR="008278C6" w:rsidRPr="000014BB">
        <w:rPr>
          <w:lang w:val="en-US"/>
        </w:rPr>
        <w:t>View</w:t>
      </w:r>
    </w:p>
    <w:p w:rsidR="00541BA6" w:rsidRPr="000014BB" w:rsidRDefault="00541BA6" w:rsidP="008278C6">
      <w:pPr>
        <w:rPr>
          <w:lang w:val="en-US"/>
        </w:rPr>
      </w:pPr>
      <w:r w:rsidRPr="000014BB">
        <w:rPr>
          <w:lang w:val="en-US"/>
        </w:rPr>
        <w:t xml:space="preserve">The system context provides an overview of the system and the actors and other systems that it interacts with. </w:t>
      </w:r>
      <w:r w:rsidR="002F0541" w:rsidRPr="000014BB">
        <w:rPr>
          <w:lang w:val="en-US"/>
        </w:rPr>
        <w:t xml:space="preserve">A context diagram for the p-medicine, when considered a single, unified system, can be seen in </w:t>
      </w:r>
      <w:r w:rsidR="00CA1E57" w:rsidRPr="000014BB">
        <w:rPr>
          <w:lang w:val="en-US"/>
        </w:rPr>
        <w:fldChar w:fldCharType="begin"/>
      </w:r>
      <w:r w:rsidR="002F0541" w:rsidRPr="000014BB">
        <w:rPr>
          <w:lang w:val="en-US"/>
        </w:rPr>
        <w:instrText xml:space="preserve"> REF _Ref188606110 \h </w:instrText>
      </w:r>
      <w:r w:rsidR="00CA1E57" w:rsidRPr="000014BB">
        <w:rPr>
          <w:lang w:val="en-US"/>
        </w:rPr>
      </w:r>
      <w:r w:rsidR="00CA1E57" w:rsidRPr="000014BB">
        <w:rPr>
          <w:lang w:val="en-US"/>
        </w:rPr>
        <w:fldChar w:fldCharType="separate"/>
      </w:r>
      <w:r w:rsidR="00D76035" w:rsidRPr="000014BB">
        <w:rPr>
          <w:lang w:val="en-US"/>
        </w:rPr>
        <w:t xml:space="preserve">Figure </w:t>
      </w:r>
      <w:r w:rsidR="00D76035">
        <w:rPr>
          <w:noProof/>
          <w:lang w:val="en-US"/>
        </w:rPr>
        <w:t>6</w:t>
      </w:r>
      <w:r w:rsidR="00CA1E57" w:rsidRPr="000014BB">
        <w:rPr>
          <w:lang w:val="en-US"/>
        </w:rPr>
        <w:fldChar w:fldCharType="end"/>
      </w:r>
      <w:r w:rsidR="002F0541" w:rsidRPr="000014BB">
        <w:rPr>
          <w:lang w:val="en-US"/>
        </w:rPr>
        <w:t xml:space="preserve">. </w:t>
      </w:r>
      <w:r w:rsidRPr="000014BB">
        <w:rPr>
          <w:lang w:val="en-US"/>
        </w:rPr>
        <w:t>The main feature of this type of diagram is that it shows more clearly the connectors i.e. the channels of communication with the external systems</w:t>
      </w:r>
      <w:r w:rsidR="002F0541" w:rsidRPr="000014BB">
        <w:rPr>
          <w:lang w:val="en-US"/>
        </w:rPr>
        <w:t>.</w:t>
      </w:r>
    </w:p>
    <w:p w:rsidR="002F0541" w:rsidRPr="000014BB" w:rsidRDefault="002F0541" w:rsidP="008278C6">
      <w:pPr>
        <w:rPr>
          <w:lang w:val="en-US"/>
        </w:rPr>
      </w:pPr>
      <w:r w:rsidRPr="000014BB">
        <w:rPr>
          <w:lang w:val="en-US"/>
        </w:rPr>
        <w:t>There is a “fuzzy” boundary that encloses the p-medicine platform based on the security constraints and the semantics. The security framework in use clearly puts a “hard” constraint on what can be considered part of the p-medicine, as we also described above. But also the dependence on the common terminology and semantic infrastructure require a certain integration barrier for the inclusion of data services in the p-medicine system.</w:t>
      </w:r>
    </w:p>
    <w:p w:rsidR="002F0541" w:rsidRPr="000014BB" w:rsidRDefault="002F0541" w:rsidP="008278C6">
      <w:pPr>
        <w:rPr>
          <w:lang w:val="en-US"/>
        </w:rPr>
      </w:pPr>
      <w:r w:rsidRPr="000014BB">
        <w:rPr>
          <w:lang w:val="en-US"/>
        </w:rPr>
        <w:t xml:space="preserve">Nevertheless, it is the goals and the requirements of the system that more clearly delineate the borders of the p-medicine architecture.  According to these </w:t>
      </w:r>
      <w:r w:rsidR="00677D1F" w:rsidRPr="000014BB">
        <w:rPr>
          <w:lang w:val="en-US"/>
        </w:rPr>
        <w:t xml:space="preserve">requirements, </w:t>
      </w:r>
      <w:r w:rsidRPr="000014BB">
        <w:rPr>
          <w:lang w:val="en-US"/>
        </w:rPr>
        <w:t>the following are external entities for the system under development:</w:t>
      </w:r>
    </w:p>
    <w:p w:rsidR="002F0541" w:rsidRPr="000014BB" w:rsidRDefault="002F0541" w:rsidP="005D32D0">
      <w:pPr>
        <w:pStyle w:val="ListParagraph"/>
        <w:numPr>
          <w:ilvl w:val="0"/>
          <w:numId w:val="15"/>
        </w:numPr>
        <w:rPr>
          <w:lang w:val="en-US"/>
        </w:rPr>
      </w:pPr>
      <w:r w:rsidRPr="000014BB">
        <w:rPr>
          <w:lang w:val="en-US"/>
        </w:rPr>
        <w:t>Hospital information systems, which are the primary “feeders” for clinical data</w:t>
      </w:r>
    </w:p>
    <w:p w:rsidR="002F0541" w:rsidRPr="000014BB" w:rsidRDefault="002F0541" w:rsidP="005D32D0">
      <w:pPr>
        <w:pStyle w:val="ListParagraph"/>
        <w:numPr>
          <w:ilvl w:val="0"/>
          <w:numId w:val="15"/>
        </w:numPr>
        <w:rPr>
          <w:lang w:val="en-US"/>
        </w:rPr>
      </w:pPr>
      <w:r w:rsidRPr="000014BB">
        <w:rPr>
          <w:lang w:val="en-US"/>
        </w:rPr>
        <w:t xml:space="preserve">Clinical Trials Management systems, </w:t>
      </w:r>
      <w:r w:rsidR="00AE571D" w:rsidRPr="000014BB">
        <w:rPr>
          <w:lang w:val="en-US"/>
        </w:rPr>
        <w:t>which provide additional data, patient information, and trial specific information.</w:t>
      </w:r>
    </w:p>
    <w:p w:rsidR="001E44E9" w:rsidRPr="000014BB" w:rsidRDefault="00AE571D" w:rsidP="005D32D0">
      <w:pPr>
        <w:pStyle w:val="ListParagraph"/>
        <w:numPr>
          <w:ilvl w:val="0"/>
          <w:numId w:val="15"/>
        </w:numPr>
        <w:rPr>
          <w:lang w:val="en-US"/>
        </w:rPr>
      </w:pPr>
      <w:r w:rsidRPr="000014BB">
        <w:rPr>
          <w:lang w:val="en-US"/>
        </w:rPr>
        <w:t>Public –</w:t>
      </w:r>
      <w:proofErr w:type="spellStart"/>
      <w:r w:rsidRPr="000014BB">
        <w:rPr>
          <w:lang w:val="en-US"/>
        </w:rPr>
        <w:t>omics</w:t>
      </w:r>
      <w:proofErr w:type="spellEnd"/>
      <w:r w:rsidRPr="000014BB">
        <w:rPr>
          <w:lang w:val="en-US"/>
        </w:rPr>
        <w:t xml:space="preserve"> databases and domain specific knowledge bases like KEGG and Gene Ontology</w:t>
      </w:r>
      <w:r w:rsidR="001E44E9" w:rsidRPr="000014BB">
        <w:rPr>
          <w:lang w:val="en-US"/>
        </w:rPr>
        <w:t xml:space="preserve"> </w:t>
      </w:r>
    </w:p>
    <w:p w:rsidR="001E44E9" w:rsidRPr="000014BB" w:rsidRDefault="001E44E9" w:rsidP="005D32D0">
      <w:pPr>
        <w:pStyle w:val="ListParagraph"/>
        <w:numPr>
          <w:ilvl w:val="0"/>
          <w:numId w:val="15"/>
        </w:numPr>
        <w:rPr>
          <w:lang w:val="en-US"/>
        </w:rPr>
      </w:pPr>
      <w:proofErr w:type="spellStart"/>
      <w:r w:rsidRPr="000014BB">
        <w:rPr>
          <w:lang w:val="en-US"/>
        </w:rPr>
        <w:t>Biobanks</w:t>
      </w:r>
      <w:proofErr w:type="spellEnd"/>
    </w:p>
    <w:p w:rsidR="00AE571D" w:rsidRPr="000014BB" w:rsidRDefault="00AE571D" w:rsidP="005D32D0">
      <w:pPr>
        <w:pStyle w:val="ListParagraph"/>
        <w:numPr>
          <w:ilvl w:val="0"/>
          <w:numId w:val="15"/>
        </w:numPr>
        <w:rPr>
          <w:lang w:val="en-US"/>
        </w:rPr>
      </w:pPr>
      <w:r w:rsidRPr="000014BB">
        <w:rPr>
          <w:lang w:val="en-US"/>
        </w:rPr>
        <w:t>Public registries for tools</w:t>
      </w:r>
    </w:p>
    <w:p w:rsidR="00677D1F" w:rsidRPr="000014BB" w:rsidRDefault="00677D1F" w:rsidP="00677D1F">
      <w:pPr>
        <w:rPr>
          <w:lang w:val="en-US"/>
        </w:rPr>
      </w:pPr>
      <w:r w:rsidRPr="000014BB">
        <w:rPr>
          <w:lang w:val="en-US"/>
        </w:rPr>
        <w:t>In the same figure we have also included the major stakeholders of the system. These are essentially the users of the p-medicine platform:</w:t>
      </w:r>
    </w:p>
    <w:p w:rsidR="00677D1F" w:rsidRPr="000014BB" w:rsidRDefault="00677D1F" w:rsidP="005D32D0">
      <w:pPr>
        <w:pStyle w:val="ListParagraph"/>
        <w:numPr>
          <w:ilvl w:val="0"/>
          <w:numId w:val="16"/>
        </w:numPr>
        <w:rPr>
          <w:lang w:val="en-US"/>
        </w:rPr>
      </w:pPr>
      <w:r w:rsidRPr="000014BB">
        <w:rPr>
          <w:lang w:val="en-US"/>
        </w:rPr>
        <w:t xml:space="preserve">Patients </w:t>
      </w:r>
    </w:p>
    <w:p w:rsidR="00677D1F" w:rsidRPr="000014BB" w:rsidRDefault="00677D1F" w:rsidP="005D32D0">
      <w:pPr>
        <w:pStyle w:val="ListParagraph"/>
        <w:numPr>
          <w:ilvl w:val="0"/>
          <w:numId w:val="16"/>
        </w:numPr>
        <w:rPr>
          <w:lang w:val="en-US"/>
        </w:rPr>
      </w:pPr>
      <w:proofErr w:type="spellStart"/>
      <w:r w:rsidRPr="000014BB">
        <w:rPr>
          <w:lang w:val="en-US"/>
        </w:rPr>
        <w:t>Bioinformaticians</w:t>
      </w:r>
      <w:proofErr w:type="spellEnd"/>
    </w:p>
    <w:p w:rsidR="00677D1F" w:rsidRPr="000014BB" w:rsidRDefault="00677D1F" w:rsidP="005D32D0">
      <w:pPr>
        <w:pStyle w:val="ListParagraph"/>
        <w:numPr>
          <w:ilvl w:val="0"/>
          <w:numId w:val="16"/>
        </w:numPr>
        <w:rPr>
          <w:lang w:val="en-US"/>
        </w:rPr>
      </w:pPr>
      <w:r w:rsidRPr="000014BB">
        <w:rPr>
          <w:lang w:val="en-US"/>
        </w:rPr>
        <w:t>Clinicians</w:t>
      </w:r>
    </w:p>
    <w:p w:rsidR="00677D1F" w:rsidRPr="000014BB" w:rsidRDefault="00677D1F" w:rsidP="005D32D0">
      <w:pPr>
        <w:pStyle w:val="ListParagraph"/>
        <w:numPr>
          <w:ilvl w:val="0"/>
          <w:numId w:val="16"/>
        </w:numPr>
        <w:rPr>
          <w:lang w:val="en-US"/>
        </w:rPr>
      </w:pPr>
      <w:r w:rsidRPr="000014BB">
        <w:rPr>
          <w:lang w:val="en-US"/>
        </w:rPr>
        <w:t>Clinical trials users</w:t>
      </w:r>
    </w:p>
    <w:p w:rsidR="0097506F" w:rsidRPr="000014BB" w:rsidRDefault="000441BB" w:rsidP="0097506F">
      <w:pPr>
        <w:keepNext/>
        <w:jc w:val="center"/>
        <w:rPr>
          <w:lang w:val="en-US"/>
        </w:rPr>
      </w:pPr>
      <w:r w:rsidRPr="000014BB">
        <w:rPr>
          <w:noProof/>
          <w:lang w:val="en-US" w:eastAsia="en-US"/>
        </w:rPr>
        <w:lastRenderedPageBreak/>
        <w:drawing>
          <wp:inline distT="0" distB="0" distL="0" distR="0">
            <wp:extent cx="5759450" cy="4103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xt_simple.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59450" cy="4103370"/>
                    </a:xfrm>
                    <a:prstGeom prst="rect">
                      <a:avLst/>
                    </a:prstGeom>
                  </pic:spPr>
                </pic:pic>
              </a:graphicData>
            </a:graphic>
          </wp:inline>
        </w:drawing>
      </w:r>
    </w:p>
    <w:p w:rsidR="0097506F" w:rsidRPr="000014BB" w:rsidRDefault="0097506F" w:rsidP="0097506F">
      <w:pPr>
        <w:pStyle w:val="Caption"/>
        <w:jc w:val="center"/>
        <w:rPr>
          <w:lang w:val="en-US"/>
        </w:rPr>
      </w:pPr>
      <w:bookmarkStart w:id="37" w:name="_Ref188606110"/>
      <w:bookmarkStart w:id="38" w:name="_Ref188699552"/>
      <w:bookmarkStart w:id="39" w:name="_Toc315871723"/>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6</w:t>
      </w:r>
      <w:r w:rsidR="00CA1E57" w:rsidRPr="000014BB">
        <w:rPr>
          <w:lang w:val="en-US"/>
        </w:rPr>
        <w:fldChar w:fldCharType="end"/>
      </w:r>
      <w:bookmarkEnd w:id="37"/>
      <w:r w:rsidRPr="000014BB">
        <w:rPr>
          <w:lang w:val="en-US"/>
        </w:rPr>
        <w:t xml:space="preserve"> The p-medicine platform as a unified system and its interactions with external entities</w:t>
      </w:r>
      <w:bookmarkEnd w:id="38"/>
      <w:bookmarkEnd w:id="39"/>
    </w:p>
    <w:p w:rsidR="00CF6951" w:rsidRPr="000014BB" w:rsidRDefault="00C1284D" w:rsidP="00621CA8">
      <w:pPr>
        <w:pStyle w:val="Heading4"/>
        <w:rPr>
          <w:lang w:val="en-US"/>
        </w:rPr>
      </w:pPr>
      <w:r w:rsidRPr="000014BB">
        <w:rPr>
          <w:lang w:val="en-US"/>
        </w:rPr>
        <w:t>Functional View</w:t>
      </w:r>
    </w:p>
    <w:p w:rsidR="00AE0B05" w:rsidRPr="000014BB" w:rsidRDefault="00AE0B05" w:rsidP="00AE0B05">
      <w:pPr>
        <w:rPr>
          <w:lang w:val="en-US"/>
        </w:rPr>
      </w:pPr>
      <w:r w:rsidRPr="000014BB">
        <w:rPr>
          <w:lang w:val="en-US"/>
        </w:rPr>
        <w:t xml:space="preserve">A logical view of the architecture based on the required functionality already defined in the project’s description of work can be seen in </w:t>
      </w:r>
      <w:r w:rsidR="00CA1E57" w:rsidRPr="000014BB">
        <w:rPr>
          <w:lang w:val="en-US"/>
        </w:rPr>
        <w:fldChar w:fldCharType="begin"/>
      </w:r>
      <w:r w:rsidRPr="000014BB">
        <w:rPr>
          <w:lang w:val="en-US"/>
        </w:rPr>
        <w:instrText xml:space="preserve"> REF _Ref188699654 \h </w:instrText>
      </w:r>
      <w:r w:rsidR="00CA1E57" w:rsidRPr="000014BB">
        <w:rPr>
          <w:lang w:val="en-US"/>
        </w:rPr>
      </w:r>
      <w:r w:rsidR="00CA1E57" w:rsidRPr="000014BB">
        <w:rPr>
          <w:lang w:val="en-US"/>
        </w:rPr>
        <w:fldChar w:fldCharType="separate"/>
      </w:r>
      <w:r w:rsidR="00D76035" w:rsidRPr="000014BB">
        <w:rPr>
          <w:lang w:val="en-US"/>
        </w:rPr>
        <w:t xml:space="preserve">Figure </w:t>
      </w:r>
      <w:r w:rsidR="00D76035">
        <w:rPr>
          <w:noProof/>
          <w:lang w:val="en-US"/>
        </w:rPr>
        <w:t>7</w:t>
      </w:r>
      <w:r w:rsidR="00CA1E57" w:rsidRPr="000014BB">
        <w:rPr>
          <w:lang w:val="en-US"/>
        </w:rPr>
        <w:fldChar w:fldCharType="end"/>
      </w:r>
      <w:r w:rsidRPr="000014BB">
        <w:rPr>
          <w:lang w:val="en-US"/>
        </w:rPr>
        <w:t xml:space="preserve">. At this abstraction level we don’t explicitly depict the components’ functionality, the details of their interactions, and their dynamic </w:t>
      </w:r>
      <w:r w:rsidR="00DD533E" w:rsidRPr="000014BB">
        <w:rPr>
          <w:lang w:val="en-US"/>
        </w:rPr>
        <w:t>behavior</w:t>
      </w:r>
      <w:r w:rsidRPr="000014BB">
        <w:rPr>
          <w:lang w:val="en-US"/>
        </w:rPr>
        <w:t xml:space="preserve"> (e.g. when these interactions take place, etc.). In the following paragraphs we are going to describe some of the identified scenarios and the responsibilities of the components, their interactions, etc. will become </w:t>
      </w:r>
      <w:r w:rsidR="000014BB" w:rsidRPr="000014BB">
        <w:rPr>
          <w:lang w:val="en-US"/>
        </w:rPr>
        <w:t>clearer</w:t>
      </w:r>
      <w:r w:rsidRPr="000014BB">
        <w:rPr>
          <w:lang w:val="en-US"/>
        </w:rPr>
        <w:t>.</w:t>
      </w:r>
    </w:p>
    <w:p w:rsidR="00AE0B05" w:rsidRPr="000014BB" w:rsidRDefault="00496392" w:rsidP="00AE0B05">
      <w:pPr>
        <w:keepNext/>
        <w:jc w:val="center"/>
        <w:rPr>
          <w:lang w:val="en-US"/>
        </w:rPr>
      </w:pPr>
      <w:r>
        <w:rPr>
          <w:noProof/>
          <w:lang w:val="en-US" w:eastAsia="en-US"/>
        </w:rPr>
        <w:lastRenderedPageBreak/>
        <w:drawing>
          <wp:inline distT="0" distB="0" distL="0" distR="0">
            <wp:extent cx="5759450" cy="54375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cal.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59450" cy="5437505"/>
                    </a:xfrm>
                    <a:prstGeom prst="rect">
                      <a:avLst/>
                    </a:prstGeom>
                  </pic:spPr>
                </pic:pic>
              </a:graphicData>
            </a:graphic>
          </wp:inline>
        </w:drawing>
      </w:r>
    </w:p>
    <w:p w:rsidR="005A2300" w:rsidRPr="000014BB" w:rsidRDefault="00AE0B05" w:rsidP="00AE0B05">
      <w:pPr>
        <w:pStyle w:val="Caption"/>
        <w:jc w:val="center"/>
        <w:rPr>
          <w:lang w:val="en-US"/>
        </w:rPr>
      </w:pPr>
      <w:bookmarkStart w:id="40" w:name="_Ref188699654"/>
      <w:bookmarkStart w:id="41" w:name="_Toc315871724"/>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7</w:t>
      </w:r>
      <w:r w:rsidR="00CA1E57" w:rsidRPr="000014BB">
        <w:rPr>
          <w:lang w:val="en-US"/>
        </w:rPr>
        <w:fldChar w:fldCharType="end"/>
      </w:r>
      <w:bookmarkEnd w:id="40"/>
      <w:r w:rsidRPr="000014BB">
        <w:rPr>
          <w:lang w:val="en-US"/>
        </w:rPr>
        <w:t xml:space="preserve"> The main components of the system and their interactions</w:t>
      </w:r>
      <w:bookmarkEnd w:id="41"/>
    </w:p>
    <w:p w:rsidR="005A2300" w:rsidRPr="000014BB" w:rsidRDefault="005A2300" w:rsidP="005A2300">
      <w:pPr>
        <w:pStyle w:val="Heading5"/>
        <w:rPr>
          <w:lang w:val="en-US"/>
        </w:rPr>
      </w:pPr>
      <w:r w:rsidRPr="000014BB">
        <w:rPr>
          <w:lang w:val="en-US"/>
        </w:rPr>
        <w:t>Functional scenarios</w:t>
      </w:r>
    </w:p>
    <w:p w:rsidR="00541BA6" w:rsidRPr="000014BB" w:rsidRDefault="00541BA6" w:rsidP="00541BA6">
      <w:pPr>
        <w:rPr>
          <w:lang w:val="en-US"/>
        </w:rPr>
      </w:pPr>
      <w:r w:rsidRPr="000014BB">
        <w:rPr>
          <w:lang w:val="en-US"/>
        </w:rPr>
        <w:t xml:space="preserve">Functional requirements capture the intended </w:t>
      </w:r>
      <w:r w:rsidR="000014BB" w:rsidRPr="000014BB">
        <w:rPr>
          <w:lang w:val="en-US"/>
        </w:rPr>
        <w:t>behavior</w:t>
      </w:r>
      <w:r w:rsidRPr="000014BB">
        <w:rPr>
          <w:lang w:val="en-US"/>
        </w:rPr>
        <w:t xml:space="preserve"> of the system, i.e. </w:t>
      </w:r>
      <w:r w:rsidRPr="000014BB">
        <w:rPr>
          <w:i/>
          <w:lang w:val="en-US"/>
        </w:rPr>
        <w:t>what</w:t>
      </w:r>
      <w:r w:rsidRPr="000014BB">
        <w:rPr>
          <w:lang w:val="en-US"/>
        </w:rPr>
        <w:t xml:space="preserve"> the system does. This </w:t>
      </w:r>
      <w:r w:rsidR="000014BB" w:rsidRPr="000014BB">
        <w:rPr>
          <w:lang w:val="en-US"/>
        </w:rPr>
        <w:t>behavior</w:t>
      </w:r>
      <w:r w:rsidRPr="000014BB">
        <w:rPr>
          <w:lang w:val="en-US"/>
        </w:rPr>
        <w:t xml:space="preserve"> may be expressed as services, tasks or functions the system is required to perform.</w:t>
      </w:r>
    </w:p>
    <w:p w:rsidR="00541BA6" w:rsidRPr="000014BB" w:rsidRDefault="00541BA6" w:rsidP="00541BA6">
      <w:pPr>
        <w:rPr>
          <w:lang w:val="en-US"/>
        </w:rPr>
      </w:pPr>
      <w:r w:rsidRPr="000014BB">
        <w:rPr>
          <w:lang w:val="en-US"/>
        </w:rPr>
        <w:t>It is natural that these functional requirements evolve during the development of the systems and the delivery of new releases. The functional requirements of previous releases need to be explicitly taken into account. Later releases are accommodated through architectural qualities such as extensibility, flexibility, etc. The latter are expressed as non-functional requirements</w:t>
      </w:r>
      <w:r w:rsidR="007D152E" w:rsidRPr="000014BB">
        <w:rPr>
          <w:lang w:val="en-US"/>
        </w:rPr>
        <w:t xml:space="preserve"> or system qualities</w:t>
      </w:r>
      <w:r w:rsidRPr="000014BB">
        <w:rPr>
          <w:lang w:val="en-US"/>
        </w:rPr>
        <w:t>.</w:t>
      </w:r>
    </w:p>
    <w:p w:rsidR="00541BA6" w:rsidRPr="000014BB" w:rsidRDefault="00C7342E" w:rsidP="00541BA6">
      <w:pPr>
        <w:rPr>
          <w:lang w:val="en-US"/>
        </w:rPr>
      </w:pPr>
      <w:r w:rsidRPr="000014BB">
        <w:rPr>
          <w:lang w:val="en-US"/>
        </w:rPr>
        <w:t xml:space="preserve">For the description of the functional requirements we have used </w:t>
      </w:r>
      <w:r w:rsidRPr="000014BB">
        <w:rPr>
          <w:i/>
          <w:lang w:val="en-US"/>
        </w:rPr>
        <w:t xml:space="preserve">use </w:t>
      </w:r>
      <w:r w:rsidRPr="000014BB">
        <w:rPr>
          <w:lang w:val="en-US"/>
        </w:rPr>
        <w:t xml:space="preserve">cases. </w:t>
      </w:r>
      <w:r w:rsidR="00541BA6" w:rsidRPr="000014BB">
        <w:rPr>
          <w:lang w:val="en-US"/>
        </w:rPr>
        <w:t xml:space="preserve">Use cases have quickly become a widespread practice for capturing functional requirements. Each use case defines a goal-oriented set of interactions between external actors and the system under consideration. </w:t>
      </w:r>
      <w:r w:rsidR="00541BA6" w:rsidRPr="000014BB">
        <w:rPr>
          <w:i/>
          <w:lang w:val="en-US"/>
        </w:rPr>
        <w:t>Actors</w:t>
      </w:r>
      <w:r w:rsidR="00541BA6" w:rsidRPr="000014BB">
        <w:rPr>
          <w:lang w:val="en-US"/>
        </w:rPr>
        <w:t xml:space="preserve"> are parties outside the system that interact with the system</w:t>
      </w:r>
      <w:r w:rsidR="00541BA6" w:rsidRPr="000014BB">
        <w:rPr>
          <w:rStyle w:val="FootnoteReference"/>
          <w:lang w:val="en-US"/>
        </w:rPr>
        <w:footnoteReference w:id="4"/>
      </w:r>
      <w:r w:rsidR="00541BA6" w:rsidRPr="000014BB">
        <w:rPr>
          <w:lang w:val="en-US"/>
        </w:rPr>
        <w:t xml:space="preserve">. An actor may be a class of users, roles users can play, or other systems. </w:t>
      </w:r>
    </w:p>
    <w:p w:rsidR="00541BA6" w:rsidRPr="000014BB" w:rsidRDefault="00541BA6" w:rsidP="00541BA6">
      <w:pPr>
        <w:rPr>
          <w:lang w:val="en-US"/>
        </w:rPr>
      </w:pPr>
      <w:r w:rsidRPr="000014BB">
        <w:rPr>
          <w:lang w:val="en-US"/>
        </w:rPr>
        <w:lastRenderedPageBreak/>
        <w:t xml:space="preserve">A use case is initiated by a user with a particular goal in mind, and completes successfully when that goal is satisfied. It describes the sequence of interactions between actors and the system necessary to deliver the service that satisfies the goal. It also includes possible variants of this sequence, e.g., alternative sequences that may also satisfy the goal, as well as sequences that may lead to failure to complete the service because of exceptional </w:t>
      </w:r>
      <w:r w:rsidR="000014BB" w:rsidRPr="000014BB">
        <w:rPr>
          <w:lang w:val="en-US"/>
        </w:rPr>
        <w:t>behavior</w:t>
      </w:r>
      <w:r w:rsidRPr="000014BB">
        <w:rPr>
          <w:lang w:val="en-US"/>
        </w:rPr>
        <w:t>, error handling, etc. The system is treated as a “black box”, and the interactions with system, including system responses, are as perceived from outside the system.</w:t>
      </w:r>
    </w:p>
    <w:p w:rsidR="00541BA6" w:rsidRPr="000014BB" w:rsidRDefault="00541BA6" w:rsidP="00541BA6">
      <w:pPr>
        <w:rPr>
          <w:lang w:val="en-US"/>
        </w:rPr>
      </w:pPr>
      <w:r w:rsidRPr="000014BB">
        <w:rPr>
          <w:lang w:val="en-US"/>
        </w:rPr>
        <w:t xml:space="preserve">Thus, use cases capture </w:t>
      </w:r>
      <w:r w:rsidRPr="000014BB">
        <w:rPr>
          <w:i/>
          <w:lang w:val="en-US"/>
        </w:rPr>
        <w:t>who</w:t>
      </w:r>
      <w:r w:rsidRPr="000014BB">
        <w:rPr>
          <w:lang w:val="en-US"/>
        </w:rPr>
        <w:t xml:space="preserve"> (actor) does </w:t>
      </w:r>
      <w:r w:rsidRPr="000014BB">
        <w:rPr>
          <w:i/>
          <w:lang w:val="en-US"/>
        </w:rPr>
        <w:t>what</w:t>
      </w:r>
      <w:r w:rsidRPr="000014BB">
        <w:rPr>
          <w:lang w:val="en-US"/>
        </w:rPr>
        <w:t xml:space="preserve"> (interaction) with the system, for what </w:t>
      </w:r>
      <w:r w:rsidRPr="000014BB">
        <w:rPr>
          <w:i/>
          <w:lang w:val="en-US"/>
        </w:rPr>
        <w:t>purpose</w:t>
      </w:r>
      <w:r w:rsidRPr="000014BB">
        <w:rPr>
          <w:lang w:val="en-US"/>
        </w:rPr>
        <w:t xml:space="preserve"> (goal), without dealing with system internals. A complete set of use cases specifies all the different ways to use the system, and thus defines all behavior required of the system, bounding the scope of the system.</w:t>
      </w:r>
    </w:p>
    <w:p w:rsidR="00541BA6" w:rsidRPr="000014BB" w:rsidRDefault="00541BA6" w:rsidP="00541BA6">
      <w:pPr>
        <w:rPr>
          <w:lang w:val="en-US"/>
        </w:rPr>
      </w:pPr>
      <w:r w:rsidRPr="000014BB">
        <w:rPr>
          <w:lang w:val="en-US"/>
        </w:rPr>
        <w:t xml:space="preserve">On the other hand a </w:t>
      </w:r>
      <w:r w:rsidRPr="000014BB">
        <w:rPr>
          <w:i/>
          <w:lang w:val="en-US"/>
        </w:rPr>
        <w:t>scenario</w:t>
      </w:r>
      <w:r w:rsidRPr="000014BB">
        <w:rPr>
          <w:lang w:val="en-US"/>
        </w:rPr>
        <w:t xml:space="preserve"> is an instance of a use case, and represents a single path through the use case. Thus, one may construct a scenario for the main flow through the use case, and other scenarios for each possible variation of flow through the use case (e.g., triggered by options, error conditions, security breaches, etc.). Scenarios may be depicted using sequence diagrams</w:t>
      </w:r>
    </w:p>
    <w:p w:rsidR="00541BA6" w:rsidRPr="000014BB" w:rsidRDefault="00541BA6" w:rsidP="00541BA6">
      <w:pPr>
        <w:rPr>
          <w:lang w:val="en-US"/>
        </w:rPr>
      </w:pPr>
      <w:r w:rsidRPr="000014BB">
        <w:rPr>
          <w:lang w:val="en-US"/>
        </w:rPr>
        <w:t>Use cases are useful in capturing and communicating functional requirements, and as such they play a primary role in product definition. An architecturally relevant subset of the use cases for each of the products to be based on the architecture also plays a valuable role in architecting. They direct the architects to support the required functionality, and provide the starting points for collaboration diagrams (or sequence diagrams) that are helpful in component interface design and architecture validation.</w:t>
      </w:r>
    </w:p>
    <w:p w:rsidR="00541BA6" w:rsidRPr="000014BB" w:rsidRDefault="00541BA6" w:rsidP="00541BA6">
      <w:pPr>
        <w:rPr>
          <w:lang w:val="en-US"/>
        </w:rPr>
      </w:pPr>
      <w:r w:rsidRPr="000014BB">
        <w:rPr>
          <w:lang w:val="en-US"/>
        </w:rPr>
        <w:t xml:space="preserve">In this </w:t>
      </w:r>
      <w:r w:rsidR="00365AA5" w:rsidRPr="000014BB">
        <w:rPr>
          <w:lang w:val="en-US"/>
        </w:rPr>
        <w:t>sectio</w:t>
      </w:r>
      <w:r w:rsidRPr="000014BB">
        <w:rPr>
          <w:lang w:val="en-US"/>
        </w:rPr>
        <w:t xml:space="preserve">n we have selected a number of use cases that were described in the Deliverable 2.2, in order to elicit the p-medicine functional requirements. The selection was made on the criterion that they should be “cross-cutting” and characteristic for the goals of the project. </w:t>
      </w:r>
    </w:p>
    <w:p w:rsidR="00E039DE" w:rsidRPr="000014BB" w:rsidRDefault="00E039DE" w:rsidP="00E039DE">
      <w:pPr>
        <w:pStyle w:val="Heading5"/>
        <w:rPr>
          <w:lang w:val="en-US"/>
        </w:rPr>
      </w:pPr>
      <w:r w:rsidRPr="000014BB">
        <w:rPr>
          <w:lang w:val="en-US"/>
        </w:rPr>
        <w:t>Generic Use cases</w:t>
      </w:r>
    </w:p>
    <w:p w:rsidR="00E039DE" w:rsidRPr="000014BB" w:rsidRDefault="00E039DE" w:rsidP="00E039DE">
      <w:pPr>
        <w:pStyle w:val="Heading6"/>
        <w:rPr>
          <w:lang w:val="en-US"/>
        </w:rPr>
      </w:pPr>
      <w:r w:rsidRPr="000014BB">
        <w:rPr>
          <w:lang w:val="en-US"/>
        </w:rPr>
        <w:t>Security</w:t>
      </w:r>
    </w:p>
    <w:p w:rsidR="00EB6042" w:rsidRPr="000014BB" w:rsidRDefault="00EB6042" w:rsidP="00EB6042">
      <w:pPr>
        <w:rPr>
          <w:szCs w:val="22"/>
          <w:lang w:val="en-US"/>
        </w:rPr>
      </w:pPr>
      <w:r w:rsidRPr="000014BB">
        <w:rPr>
          <w:szCs w:val="22"/>
          <w:lang w:val="en-US"/>
        </w:rPr>
        <w:t>Security is a cr</w:t>
      </w:r>
      <w:r w:rsidR="00A90B5B">
        <w:rPr>
          <w:szCs w:val="22"/>
          <w:lang w:val="en-US"/>
        </w:rPr>
        <w:t>oss cutting functionality in p-m</w:t>
      </w:r>
      <w:r w:rsidRPr="000014BB">
        <w:rPr>
          <w:szCs w:val="22"/>
          <w:lang w:val="en-US"/>
        </w:rPr>
        <w:t>edicine platform since many components process sensitive personal data and there are various security components that need to be implemented in order to offer a reliable and secure system. First of all, a mechanism is needed that allows the users to authenticate themselves by providing personal credentials, with which the users can confirm their identity on the different sites/services of the platform. Another important part of security is access control in order for a user to only access and</w:t>
      </w:r>
      <w:r w:rsidR="00A90B5B">
        <w:rPr>
          <w:szCs w:val="22"/>
          <w:lang w:val="en-US"/>
        </w:rPr>
        <w:t xml:space="preserve"> manipulate resources of the p-m</w:t>
      </w:r>
      <w:r w:rsidRPr="000014BB">
        <w:rPr>
          <w:szCs w:val="22"/>
          <w:lang w:val="en-US"/>
        </w:rPr>
        <w:t xml:space="preserve">edicine on which he is authorized. And of course there are other security components needed for the encrypted storage of data, </w:t>
      </w:r>
      <w:proofErr w:type="spellStart"/>
      <w:r w:rsidRPr="000014BB">
        <w:rPr>
          <w:szCs w:val="22"/>
          <w:lang w:val="en-US"/>
        </w:rPr>
        <w:t>pseudonymisation</w:t>
      </w:r>
      <w:proofErr w:type="spellEnd"/>
      <w:r w:rsidRPr="000014BB">
        <w:rPr>
          <w:szCs w:val="22"/>
          <w:lang w:val="en-US"/>
        </w:rPr>
        <w:t xml:space="preserve"> of patients, safe transmission of data providing confidentiality and integrity and others. Below we present some selected scenarios, which showcase the securi</w:t>
      </w:r>
      <w:r w:rsidR="00A90B5B">
        <w:rPr>
          <w:szCs w:val="22"/>
          <w:lang w:val="en-US"/>
        </w:rPr>
        <w:t>ty functionality needed from p-m</w:t>
      </w:r>
      <w:r w:rsidRPr="000014BB">
        <w:rPr>
          <w:szCs w:val="22"/>
          <w:lang w:val="en-US"/>
        </w:rPr>
        <w:t>edicine, as defined by the user requirements elicitation phase (deliverable D2.2).</w:t>
      </w:r>
    </w:p>
    <w:p w:rsidR="00EB6042" w:rsidRPr="000014BB" w:rsidRDefault="00EB6042" w:rsidP="00EB6042">
      <w:pPr>
        <w:pStyle w:val="Heading7"/>
        <w:rPr>
          <w:lang w:val="en-US"/>
        </w:rPr>
      </w:pPr>
      <w:r w:rsidRPr="000014BB">
        <w:rPr>
          <w:lang w:val="en-US"/>
        </w:rPr>
        <w:t>Single Sign On</w:t>
      </w:r>
    </w:p>
    <w:p w:rsidR="00EB6042" w:rsidRDefault="00EB6042" w:rsidP="00EB6042">
      <w:pPr>
        <w:rPr>
          <w:sz w:val="24"/>
          <w:szCs w:val="24"/>
          <w:lang w:val="en-US"/>
        </w:rPr>
      </w:pPr>
      <w:r w:rsidRPr="000014BB">
        <w:rPr>
          <w:sz w:val="24"/>
          <w:szCs w:val="24"/>
          <w:lang w:val="en-US"/>
        </w:rPr>
        <w:t>The end-user needs to authenticate himself on dif</w:t>
      </w:r>
      <w:r w:rsidR="00A90B5B">
        <w:rPr>
          <w:sz w:val="24"/>
          <w:szCs w:val="24"/>
          <w:lang w:val="en-US"/>
        </w:rPr>
        <w:t>ferent sites/services of the p-m</w:t>
      </w:r>
      <w:r w:rsidR="007E7A01">
        <w:rPr>
          <w:sz w:val="24"/>
          <w:szCs w:val="24"/>
          <w:lang w:val="en-US"/>
        </w:rPr>
        <w:t>edicine p</w:t>
      </w:r>
      <w:r w:rsidRPr="000014BB">
        <w:rPr>
          <w:sz w:val="24"/>
          <w:szCs w:val="24"/>
          <w:lang w:val="en-US"/>
        </w:rPr>
        <w:t>latform. An architecture where a user needs to provide his credentials for each site/service separately is not sustainable and not user-friendly. A better architecture uses a central identity provider (</w:t>
      </w:r>
      <w:proofErr w:type="spellStart"/>
      <w:r w:rsidRPr="000014BB">
        <w:rPr>
          <w:sz w:val="24"/>
          <w:szCs w:val="24"/>
          <w:lang w:val="en-US"/>
        </w:rPr>
        <w:t>IdP</w:t>
      </w:r>
      <w:proofErr w:type="spellEnd"/>
      <w:r w:rsidR="007E7A01">
        <w:rPr>
          <w:sz w:val="24"/>
          <w:szCs w:val="24"/>
          <w:lang w:val="en-US"/>
        </w:rPr>
        <w:t>)</w:t>
      </w:r>
      <w:r w:rsidR="002B5710">
        <w:rPr>
          <w:sz w:val="24"/>
          <w:szCs w:val="24"/>
          <w:lang w:val="en-US"/>
        </w:rPr>
        <w:t>,</w:t>
      </w:r>
      <w:r w:rsidR="007E7A01">
        <w:rPr>
          <w:sz w:val="24"/>
          <w:szCs w:val="24"/>
          <w:lang w:val="en-US"/>
        </w:rPr>
        <w:t xml:space="preserve"> as shown in the following diagram</w:t>
      </w:r>
      <w:r w:rsidRPr="000014BB">
        <w:rPr>
          <w:sz w:val="24"/>
          <w:szCs w:val="24"/>
          <w:lang w:val="en-US"/>
        </w:rPr>
        <w:t xml:space="preserve">. </w:t>
      </w:r>
    </w:p>
    <w:p w:rsidR="007E7A01" w:rsidRDefault="007E7A01" w:rsidP="007E7A01">
      <w:pPr>
        <w:keepNext/>
        <w:jc w:val="center"/>
      </w:pPr>
      <w:r w:rsidRPr="007E7A01">
        <w:rPr>
          <w:noProof/>
          <w:lang w:val="en-US" w:eastAsia="en-US"/>
        </w:rPr>
        <w:lastRenderedPageBreak/>
        <w:drawing>
          <wp:inline distT="0" distB="0" distL="0" distR="0">
            <wp:extent cx="5759450" cy="502809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9450" cy="5028091"/>
                    </a:xfrm>
                    <a:prstGeom prst="rect">
                      <a:avLst/>
                    </a:prstGeom>
                    <a:noFill/>
                    <a:ln>
                      <a:noFill/>
                    </a:ln>
                  </pic:spPr>
                </pic:pic>
              </a:graphicData>
            </a:graphic>
          </wp:inline>
        </w:drawing>
      </w:r>
    </w:p>
    <w:p w:rsidR="007E7A01" w:rsidRDefault="007E7A01" w:rsidP="007E7A01">
      <w:pPr>
        <w:pStyle w:val="Caption"/>
        <w:jc w:val="center"/>
      </w:pPr>
      <w:bookmarkStart w:id="42" w:name="_Toc315871725"/>
      <w:r>
        <w:t xml:space="preserve">Figure </w:t>
      </w:r>
      <w:r w:rsidR="00CA1E57">
        <w:fldChar w:fldCharType="begin"/>
      </w:r>
      <w:r>
        <w:instrText xml:space="preserve"> SEQ Figure \* ARABIC </w:instrText>
      </w:r>
      <w:r w:rsidR="00CA1E57">
        <w:fldChar w:fldCharType="separate"/>
      </w:r>
      <w:r w:rsidR="00D76035">
        <w:rPr>
          <w:noProof/>
        </w:rPr>
        <w:t>8</w:t>
      </w:r>
      <w:r w:rsidR="00CA1E57">
        <w:fldChar w:fldCharType="end"/>
      </w:r>
      <w:r>
        <w:t xml:space="preserve"> The sequence diagram for the “</w:t>
      </w:r>
      <w:r w:rsidRPr="007E7A01">
        <w:rPr>
          <w:i/>
        </w:rPr>
        <w:t>Single Sign On</w:t>
      </w:r>
      <w:r>
        <w:t>” use case</w:t>
      </w:r>
      <w:bookmarkEnd w:id="42"/>
    </w:p>
    <w:p w:rsidR="007E7A01" w:rsidRDefault="007E7A01" w:rsidP="007E7A01">
      <w:r>
        <w:t>The interactions shown are as follows:</w:t>
      </w:r>
    </w:p>
    <w:p w:rsidR="007E7A01" w:rsidRDefault="007E7A01" w:rsidP="005D32D0">
      <w:pPr>
        <w:pStyle w:val="ListParagraph"/>
        <w:numPr>
          <w:ilvl w:val="0"/>
          <w:numId w:val="24"/>
        </w:numPr>
      </w:pPr>
      <w:r w:rsidRPr="002B5710">
        <w:rPr>
          <w:b/>
        </w:rPr>
        <w:t>1 &amp; 2</w:t>
      </w:r>
      <w:r>
        <w:t>: An end-user browses to a web-page giving access to a p-medicine s</w:t>
      </w:r>
      <w:r w:rsidR="002B5710">
        <w:t xml:space="preserve">ervice (e.g. portal or </w:t>
      </w:r>
      <w:proofErr w:type="spellStart"/>
      <w:r w:rsidR="002B5710">
        <w:t>O</w:t>
      </w:r>
      <w:r>
        <w:t>btima</w:t>
      </w:r>
      <w:proofErr w:type="spellEnd"/>
      <w:r>
        <w:t>).</w:t>
      </w:r>
    </w:p>
    <w:p w:rsidR="007E7A01" w:rsidRDefault="007E7A01" w:rsidP="005D32D0">
      <w:pPr>
        <w:pStyle w:val="ListParagraph"/>
        <w:numPr>
          <w:ilvl w:val="0"/>
          <w:numId w:val="24"/>
        </w:numPr>
      </w:pPr>
      <w:r w:rsidRPr="002B5710">
        <w:rPr>
          <w:b/>
        </w:rPr>
        <w:t>3 &amp; 4</w:t>
      </w:r>
      <w:r>
        <w:t>: The web server detects that the end-user is not authenticated locally and redirects the end-user to the p-medicine identity provider.</w:t>
      </w:r>
    </w:p>
    <w:p w:rsidR="007E7A01" w:rsidRDefault="007E7A01" w:rsidP="005D32D0">
      <w:pPr>
        <w:pStyle w:val="ListParagraph"/>
        <w:numPr>
          <w:ilvl w:val="0"/>
          <w:numId w:val="24"/>
        </w:numPr>
      </w:pPr>
      <w:r w:rsidRPr="002B5710">
        <w:rPr>
          <w:b/>
        </w:rPr>
        <w:t>5</w:t>
      </w:r>
      <w:r>
        <w:t>: The identity provider (</w:t>
      </w:r>
      <w:proofErr w:type="spellStart"/>
      <w:r>
        <w:t>IdP</w:t>
      </w:r>
      <w:proofErr w:type="spellEnd"/>
      <w:r>
        <w:t xml:space="preserve">) detects whether the end-user has an active </w:t>
      </w:r>
      <w:r w:rsidR="002B5710">
        <w:t>Single Sign On (</w:t>
      </w:r>
      <w:r>
        <w:t>SSO</w:t>
      </w:r>
      <w:r w:rsidR="002B5710">
        <w:t>)</w:t>
      </w:r>
      <w:r>
        <w:t xml:space="preserve"> session. If no active session is detected, the end-user is prompted to select an authentication method. Initially only one authentication method will be provided (username/password). If username and password are valid, the end-user is authenticated and an SSO session is created on the </w:t>
      </w:r>
      <w:proofErr w:type="spellStart"/>
      <w:r>
        <w:t>IdP</w:t>
      </w:r>
      <w:proofErr w:type="spellEnd"/>
      <w:r>
        <w:t>.</w:t>
      </w:r>
    </w:p>
    <w:p w:rsidR="007E7A01" w:rsidRDefault="007E7A01" w:rsidP="005D32D0">
      <w:pPr>
        <w:pStyle w:val="ListParagraph"/>
        <w:numPr>
          <w:ilvl w:val="0"/>
          <w:numId w:val="24"/>
        </w:numPr>
      </w:pPr>
      <w:r w:rsidRPr="002B5710">
        <w:rPr>
          <w:b/>
        </w:rPr>
        <w:t>6 &amp; 7</w:t>
      </w:r>
      <w:r>
        <w:t xml:space="preserve">: The </w:t>
      </w:r>
      <w:proofErr w:type="spellStart"/>
      <w:r>
        <w:t>IdP</w:t>
      </w:r>
      <w:proofErr w:type="spellEnd"/>
      <w:r>
        <w:t xml:space="preserve"> redirects the en</w:t>
      </w:r>
      <w:r w:rsidR="002B5710">
        <w:t>d-user back to the original web</w:t>
      </w:r>
      <w:r>
        <w:t>page the end-user wanted to access, passing through the end-user's authentication token.</w:t>
      </w:r>
    </w:p>
    <w:p w:rsidR="007E7A01" w:rsidRDefault="007E7A01" w:rsidP="005D32D0">
      <w:pPr>
        <w:pStyle w:val="ListParagraph"/>
        <w:numPr>
          <w:ilvl w:val="0"/>
          <w:numId w:val="24"/>
        </w:numPr>
      </w:pPr>
      <w:r w:rsidRPr="002B5710">
        <w:rPr>
          <w:b/>
        </w:rPr>
        <w:t>8</w:t>
      </w:r>
      <w:r>
        <w:t xml:space="preserve">: A local service on the web server verifies the authentication token received by the </w:t>
      </w:r>
      <w:proofErr w:type="spellStart"/>
      <w:r>
        <w:t>IdP</w:t>
      </w:r>
      <w:proofErr w:type="spellEnd"/>
      <w:r>
        <w:t xml:space="preserve"> and creates a local session if valid.</w:t>
      </w:r>
    </w:p>
    <w:p w:rsidR="007E7A01" w:rsidRDefault="007E7A01" w:rsidP="005D32D0">
      <w:pPr>
        <w:pStyle w:val="ListParagraph"/>
        <w:numPr>
          <w:ilvl w:val="0"/>
          <w:numId w:val="24"/>
        </w:numPr>
      </w:pPr>
      <w:r w:rsidRPr="002B5710">
        <w:rPr>
          <w:b/>
        </w:rPr>
        <w:t>9</w:t>
      </w:r>
      <w:r>
        <w:t>: The requested webpage is rendered.</w:t>
      </w:r>
    </w:p>
    <w:p w:rsidR="00EB6042" w:rsidRPr="000014BB" w:rsidRDefault="00EB6042" w:rsidP="00EB6042">
      <w:pPr>
        <w:pStyle w:val="Heading7"/>
        <w:rPr>
          <w:lang w:val="en-US"/>
        </w:rPr>
      </w:pPr>
      <w:bookmarkStart w:id="43" w:name="_Toc314691325"/>
      <w:r w:rsidRPr="000014BB">
        <w:rPr>
          <w:lang w:val="en-US"/>
        </w:rPr>
        <w:t>Single Sign-out</w:t>
      </w:r>
      <w:bookmarkEnd w:id="43"/>
    </w:p>
    <w:p w:rsidR="00EB6042" w:rsidRDefault="00EB6042" w:rsidP="00EB6042">
      <w:pPr>
        <w:rPr>
          <w:sz w:val="24"/>
          <w:szCs w:val="22"/>
          <w:lang w:val="en-US"/>
        </w:rPr>
      </w:pPr>
      <w:r w:rsidRPr="000014BB">
        <w:rPr>
          <w:sz w:val="24"/>
          <w:szCs w:val="22"/>
          <w:lang w:val="en-US"/>
        </w:rPr>
        <w:t xml:space="preserve">A user that is authenticated on one or more sites/services using SSO, may want to logout from all this sites/services. This logout should be user-friendly, making it </w:t>
      </w:r>
      <w:r w:rsidRPr="000014BB">
        <w:rPr>
          <w:sz w:val="24"/>
          <w:szCs w:val="22"/>
          <w:lang w:val="en-US"/>
        </w:rPr>
        <w:lastRenderedPageBreak/>
        <w:t>possible to logout from all the sites/services in one simple action (single sign-out). The steps that are needed for single sign-out are explained in the following use case.</w:t>
      </w:r>
    </w:p>
    <w:p w:rsidR="00392F82" w:rsidRDefault="00392F82" w:rsidP="00392F82">
      <w:pPr>
        <w:keepNext/>
        <w:jc w:val="center"/>
      </w:pPr>
      <w:r w:rsidRPr="00392F82">
        <w:rPr>
          <w:noProof/>
          <w:lang w:val="en-US" w:eastAsia="en-US"/>
        </w:rPr>
        <w:drawing>
          <wp:inline distT="0" distB="0" distL="0" distR="0">
            <wp:extent cx="5759450" cy="243176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9450" cy="2431768"/>
                    </a:xfrm>
                    <a:prstGeom prst="rect">
                      <a:avLst/>
                    </a:prstGeom>
                    <a:noFill/>
                    <a:ln>
                      <a:noFill/>
                    </a:ln>
                  </pic:spPr>
                </pic:pic>
              </a:graphicData>
            </a:graphic>
          </wp:inline>
        </w:drawing>
      </w:r>
    </w:p>
    <w:p w:rsidR="00392F82" w:rsidRDefault="00392F82" w:rsidP="00392F82">
      <w:pPr>
        <w:pStyle w:val="Caption"/>
        <w:jc w:val="center"/>
      </w:pPr>
      <w:bookmarkStart w:id="44" w:name="_Toc315871726"/>
      <w:r>
        <w:t xml:space="preserve">Figure </w:t>
      </w:r>
      <w:r w:rsidR="00CA1E57">
        <w:fldChar w:fldCharType="begin"/>
      </w:r>
      <w:r>
        <w:instrText xml:space="preserve"> SEQ Figure \* ARABIC </w:instrText>
      </w:r>
      <w:r w:rsidR="00CA1E57">
        <w:fldChar w:fldCharType="separate"/>
      </w:r>
      <w:r w:rsidR="00D76035">
        <w:rPr>
          <w:noProof/>
        </w:rPr>
        <w:t>9</w:t>
      </w:r>
      <w:r w:rsidR="00CA1E57">
        <w:fldChar w:fldCharType="end"/>
      </w:r>
      <w:r>
        <w:t xml:space="preserve"> The sequence diagram for the “</w:t>
      </w:r>
      <w:r w:rsidRPr="00392F82">
        <w:rPr>
          <w:i/>
        </w:rPr>
        <w:t>Single Sign Out</w:t>
      </w:r>
      <w:r>
        <w:t>” use case</w:t>
      </w:r>
      <w:bookmarkEnd w:id="44"/>
    </w:p>
    <w:p w:rsidR="00392F82" w:rsidRDefault="00392F82" w:rsidP="00392F82">
      <w:r>
        <w:t>The steps are as follows:</w:t>
      </w:r>
    </w:p>
    <w:p w:rsidR="00392F82" w:rsidRPr="00392F82" w:rsidRDefault="00392F82" w:rsidP="005D32D0">
      <w:pPr>
        <w:numPr>
          <w:ilvl w:val="0"/>
          <w:numId w:val="25"/>
        </w:numPr>
      </w:pPr>
      <w:r w:rsidRPr="00392F82">
        <w:rPr>
          <w:b/>
        </w:rPr>
        <w:t xml:space="preserve">1: </w:t>
      </w:r>
      <w:r w:rsidRPr="00392F82">
        <w:t>The end-user selects the logout link on the local p-medicine web-site/service he is currently working on.</w:t>
      </w:r>
    </w:p>
    <w:p w:rsidR="00392F82" w:rsidRPr="00392F82" w:rsidRDefault="00392F82" w:rsidP="005D32D0">
      <w:pPr>
        <w:numPr>
          <w:ilvl w:val="0"/>
          <w:numId w:val="25"/>
        </w:numPr>
      </w:pPr>
      <w:r w:rsidRPr="00392F82">
        <w:rPr>
          <w:b/>
        </w:rPr>
        <w:t>2:</w:t>
      </w:r>
      <w:r w:rsidRPr="00392F82">
        <w:t xml:space="preserve"> The local service sends a single logout (SLO) request for the end-user to the Identity Provider (</w:t>
      </w:r>
      <w:proofErr w:type="spellStart"/>
      <w:r w:rsidRPr="00392F82">
        <w:t>IdP</w:t>
      </w:r>
      <w:proofErr w:type="spellEnd"/>
      <w:r w:rsidRPr="00392F82">
        <w:t>).</w:t>
      </w:r>
    </w:p>
    <w:p w:rsidR="00392F82" w:rsidRPr="00392F82" w:rsidRDefault="00392F82" w:rsidP="005D32D0">
      <w:pPr>
        <w:numPr>
          <w:ilvl w:val="0"/>
          <w:numId w:val="25"/>
        </w:numPr>
      </w:pPr>
      <w:r w:rsidRPr="00392F82">
        <w:rPr>
          <w:b/>
        </w:rPr>
        <w:t>2 - 8:</w:t>
      </w:r>
      <w:r w:rsidRPr="00392F82">
        <w:t xml:space="preserve"> The </w:t>
      </w:r>
      <w:proofErr w:type="spellStart"/>
      <w:r w:rsidRPr="00392F82">
        <w:t>IdP</w:t>
      </w:r>
      <w:proofErr w:type="spellEnd"/>
      <w:r w:rsidRPr="00392F82">
        <w:t xml:space="preserve"> sends a logout request for the end-user to all connected p-medicine services (except the one that requested logout). Each of the contacted services attempts to destroy their local end-user session. Upon success they send back a logout response to the </w:t>
      </w:r>
      <w:proofErr w:type="spellStart"/>
      <w:r w:rsidRPr="00392F82">
        <w:t>IdP</w:t>
      </w:r>
      <w:proofErr w:type="spellEnd"/>
      <w:r w:rsidRPr="00392F82">
        <w:t>, indicating the end-user session was successfully destroyed.</w:t>
      </w:r>
    </w:p>
    <w:p w:rsidR="00392F82" w:rsidRPr="00392F82" w:rsidRDefault="00392F82" w:rsidP="005D32D0">
      <w:pPr>
        <w:numPr>
          <w:ilvl w:val="0"/>
          <w:numId w:val="25"/>
        </w:numPr>
      </w:pPr>
      <w:r w:rsidRPr="00392F82">
        <w:rPr>
          <w:b/>
        </w:rPr>
        <w:t xml:space="preserve">9: </w:t>
      </w:r>
      <w:r w:rsidRPr="00392F82">
        <w:t xml:space="preserve">The </w:t>
      </w:r>
      <w:proofErr w:type="spellStart"/>
      <w:r w:rsidRPr="00392F82">
        <w:t>IdP</w:t>
      </w:r>
      <w:proofErr w:type="spellEnd"/>
      <w:r w:rsidRPr="00392F82">
        <w:t xml:space="preserve"> destroys the SSO session of the end-user.</w:t>
      </w:r>
    </w:p>
    <w:p w:rsidR="00392F82" w:rsidRPr="00392F82" w:rsidRDefault="00392F82" w:rsidP="005D32D0">
      <w:pPr>
        <w:numPr>
          <w:ilvl w:val="0"/>
          <w:numId w:val="25"/>
        </w:numPr>
      </w:pPr>
      <w:r w:rsidRPr="00392F82">
        <w:rPr>
          <w:b/>
        </w:rPr>
        <w:t>10:</w:t>
      </w:r>
      <w:r w:rsidRPr="00392F82">
        <w:t xml:space="preserve"> The </w:t>
      </w:r>
      <w:proofErr w:type="spellStart"/>
      <w:r w:rsidRPr="00392F82">
        <w:t>IdP</w:t>
      </w:r>
      <w:proofErr w:type="spellEnd"/>
      <w:r w:rsidRPr="00392F82">
        <w:t xml:space="preserve"> returns a logout response to the initiating service provider indicating the success of the single logout request.</w:t>
      </w:r>
    </w:p>
    <w:p w:rsidR="00392F82" w:rsidRPr="00392F82" w:rsidRDefault="00392F82" w:rsidP="005D32D0">
      <w:pPr>
        <w:numPr>
          <w:ilvl w:val="0"/>
          <w:numId w:val="25"/>
        </w:numPr>
        <w:rPr>
          <w:b/>
        </w:rPr>
      </w:pPr>
      <w:r w:rsidRPr="00392F82">
        <w:rPr>
          <w:b/>
        </w:rPr>
        <w:t xml:space="preserve">11 &amp; 12: </w:t>
      </w:r>
      <w:r w:rsidRPr="00392F82">
        <w:t>The service provider destroys its local session and renders</w:t>
      </w:r>
      <w:r w:rsidRPr="00392F82">
        <w:rPr>
          <w:b/>
        </w:rPr>
        <w:t xml:space="preserve"> </w:t>
      </w:r>
      <w:r w:rsidRPr="00392F82">
        <w:t>a logout success page.</w:t>
      </w:r>
    </w:p>
    <w:p w:rsidR="00392F82" w:rsidRPr="00392F82" w:rsidRDefault="00392F82" w:rsidP="00392F82"/>
    <w:p w:rsidR="00075C1C" w:rsidRDefault="00075C1C" w:rsidP="00075C1C">
      <w:pPr>
        <w:pStyle w:val="Heading7"/>
        <w:rPr>
          <w:lang w:val="en-US"/>
        </w:rPr>
      </w:pPr>
      <w:r w:rsidRPr="000014BB">
        <w:rPr>
          <w:lang w:val="en-US"/>
        </w:rPr>
        <w:t>Authorization</w:t>
      </w:r>
    </w:p>
    <w:p w:rsidR="0024410A" w:rsidRDefault="0024410A" w:rsidP="0024410A">
      <w:r>
        <w:t>When a user wants to perform an action (e.g. read) on a shared resource (e.g. a data set) through a service (e.g. the data warehouse), the service needs to verify that the user is allowed to perform this action on the resource. On a complex and distributed system such as the p-medicine platform</w:t>
      </w:r>
      <w:r w:rsidR="00CB48A5">
        <w:t>,</w:t>
      </w:r>
      <w:r>
        <w:t xml:space="preserve"> </w:t>
      </w:r>
      <w:r w:rsidR="00CB48A5">
        <w:t>a good design is to have a central configuration point where these authorization rules are maintained. We identify the following entities:</w:t>
      </w:r>
    </w:p>
    <w:p w:rsidR="00CB48A5" w:rsidRDefault="00CB48A5" w:rsidP="005D32D0">
      <w:pPr>
        <w:pStyle w:val="ListParagraph"/>
        <w:numPr>
          <w:ilvl w:val="0"/>
          <w:numId w:val="27"/>
        </w:numPr>
        <w:rPr>
          <w:rFonts w:ascii="Helvetica" w:hAnsi="Helvetica"/>
          <w:color w:val="222222"/>
          <w:shd w:val="clear" w:color="auto" w:fill="FFFFFF"/>
        </w:rPr>
      </w:pPr>
      <w:r w:rsidRPr="00CB48A5">
        <w:rPr>
          <w:rFonts w:ascii="Helvetica" w:hAnsi="Helvetica"/>
          <w:color w:val="222222"/>
          <w:shd w:val="clear" w:color="auto" w:fill="FFFFFF"/>
        </w:rPr>
        <w:t>A Policy Enforcement Point (PEP) is a software component which requests and enforces authorisation decisions.</w:t>
      </w:r>
    </w:p>
    <w:p w:rsidR="00CB48A5" w:rsidRPr="00CB48A5" w:rsidRDefault="00CB48A5" w:rsidP="005D32D0">
      <w:pPr>
        <w:pStyle w:val="ListParagraph"/>
        <w:numPr>
          <w:ilvl w:val="0"/>
          <w:numId w:val="27"/>
        </w:numPr>
        <w:rPr>
          <w:rFonts w:ascii="Helvetica" w:hAnsi="Helvetica"/>
          <w:color w:val="222222"/>
          <w:shd w:val="clear" w:color="auto" w:fill="FFFFFF"/>
        </w:rPr>
      </w:pPr>
      <w:r w:rsidRPr="0005178F">
        <w:t xml:space="preserve">A Policy Administration Point </w:t>
      </w:r>
      <w:r>
        <w:t xml:space="preserve">(PAP) </w:t>
      </w:r>
      <w:r w:rsidRPr="0005178F">
        <w:t>is an endpoint</w:t>
      </w:r>
      <w:r>
        <w:t>,</w:t>
      </w:r>
      <w:r w:rsidRPr="0005178F">
        <w:t xml:space="preserve"> which manages policies. It will provide a PDP with all policies required to produce an authorisation decision.</w:t>
      </w:r>
    </w:p>
    <w:p w:rsidR="00CB48A5" w:rsidRPr="00CB48A5" w:rsidRDefault="00CB48A5" w:rsidP="005D32D0">
      <w:pPr>
        <w:pStyle w:val="ListParagraph"/>
        <w:numPr>
          <w:ilvl w:val="0"/>
          <w:numId w:val="27"/>
        </w:numPr>
        <w:rPr>
          <w:rFonts w:ascii="Helvetica" w:hAnsi="Helvetica"/>
          <w:color w:val="222222"/>
          <w:shd w:val="clear" w:color="auto" w:fill="FFFFFF"/>
        </w:rPr>
      </w:pPr>
      <w:r w:rsidRPr="0005178F">
        <w:t>A Policy Decision Point (PDP) is an entity that makes authorisation decisions. A PDP accepts authorisation requests and will make a decision based on policies fetched from a Policy Administration Point (PAP).</w:t>
      </w:r>
    </w:p>
    <w:p w:rsidR="00CB48A5" w:rsidRPr="00CB48A5" w:rsidRDefault="00CB48A5" w:rsidP="005D32D0">
      <w:pPr>
        <w:pStyle w:val="ListParagraph"/>
        <w:numPr>
          <w:ilvl w:val="0"/>
          <w:numId w:val="27"/>
        </w:numPr>
        <w:rPr>
          <w:rFonts w:ascii="Helvetica" w:hAnsi="Helvetica"/>
          <w:color w:val="222222"/>
          <w:shd w:val="clear" w:color="auto" w:fill="FFFFFF"/>
        </w:rPr>
      </w:pPr>
      <w:r>
        <w:rPr>
          <w:rFonts w:ascii="Helvetica" w:hAnsi="Helvetica"/>
          <w:color w:val="222222"/>
          <w:shd w:val="clear" w:color="auto" w:fill="FFFFFF"/>
        </w:rPr>
        <w:lastRenderedPageBreak/>
        <w:t xml:space="preserve">A Policy Information Point </w:t>
      </w:r>
      <w:r w:rsidR="006B6BDE">
        <w:rPr>
          <w:rFonts w:ascii="Helvetica" w:hAnsi="Helvetica"/>
          <w:color w:val="222222"/>
          <w:shd w:val="clear" w:color="auto" w:fill="FFFFFF"/>
        </w:rPr>
        <w:t xml:space="preserve">(PIP) </w:t>
      </w:r>
      <w:r>
        <w:rPr>
          <w:rFonts w:ascii="Helvetica" w:hAnsi="Helvetica"/>
          <w:color w:val="222222"/>
          <w:shd w:val="clear" w:color="auto" w:fill="FFFFFF"/>
        </w:rPr>
        <w:t>is an endpoint which provides missing information to a PDP i.e. attribute information. For example if a policy requires information on a specific attribute which has not been provided with the authorisation request, a PDP might request a PIP for information on that attribute.</w:t>
      </w:r>
    </w:p>
    <w:p w:rsidR="00392F82" w:rsidRDefault="00CB48A5" w:rsidP="00392F82">
      <w:r>
        <w:t>The interactions between these components when a service (the Data Warehouse, in this example) is accessed in shown in the next sequence diagram:</w:t>
      </w:r>
    </w:p>
    <w:p w:rsidR="00CB48A5" w:rsidRDefault="00392F82" w:rsidP="00CB48A5">
      <w:pPr>
        <w:keepNext/>
        <w:jc w:val="center"/>
      </w:pPr>
      <w:r w:rsidRPr="00392F82">
        <w:rPr>
          <w:noProof/>
          <w:lang w:val="en-US" w:eastAsia="en-US"/>
        </w:rPr>
        <w:drawing>
          <wp:inline distT="0" distB="0" distL="0" distR="0">
            <wp:extent cx="5759450" cy="396152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9450" cy="3961526"/>
                    </a:xfrm>
                    <a:prstGeom prst="rect">
                      <a:avLst/>
                    </a:prstGeom>
                    <a:noFill/>
                    <a:ln>
                      <a:noFill/>
                    </a:ln>
                  </pic:spPr>
                </pic:pic>
              </a:graphicData>
            </a:graphic>
          </wp:inline>
        </w:drawing>
      </w:r>
    </w:p>
    <w:p w:rsidR="00392F82" w:rsidRDefault="00CB48A5" w:rsidP="00CB48A5">
      <w:pPr>
        <w:pStyle w:val="Caption"/>
        <w:jc w:val="center"/>
      </w:pPr>
      <w:bookmarkStart w:id="45" w:name="_Toc315871727"/>
      <w:r>
        <w:t xml:space="preserve">Figure </w:t>
      </w:r>
      <w:r w:rsidR="00CA1E57">
        <w:fldChar w:fldCharType="begin"/>
      </w:r>
      <w:r>
        <w:instrText xml:space="preserve"> SEQ Figure \* ARABIC </w:instrText>
      </w:r>
      <w:r w:rsidR="00CA1E57">
        <w:fldChar w:fldCharType="separate"/>
      </w:r>
      <w:r w:rsidR="00D76035">
        <w:rPr>
          <w:noProof/>
        </w:rPr>
        <w:t>10</w:t>
      </w:r>
      <w:r w:rsidR="00CA1E57">
        <w:fldChar w:fldCharType="end"/>
      </w:r>
      <w:r>
        <w:t xml:space="preserve"> The sequence diagram for the "</w:t>
      </w:r>
      <w:r w:rsidRPr="00CB48A5">
        <w:rPr>
          <w:i/>
        </w:rPr>
        <w:t>Authorization</w:t>
      </w:r>
      <w:r>
        <w:t>" use case</w:t>
      </w:r>
      <w:bookmarkEnd w:id="45"/>
    </w:p>
    <w:p w:rsidR="00392F82" w:rsidRDefault="00CB48A5" w:rsidP="00392F82">
      <w:r>
        <w:t>Some description of the steps shown in the diagram is in order:</w:t>
      </w:r>
    </w:p>
    <w:p w:rsidR="0024410A" w:rsidRPr="0024410A" w:rsidRDefault="0024410A" w:rsidP="005D32D0">
      <w:pPr>
        <w:numPr>
          <w:ilvl w:val="0"/>
          <w:numId w:val="26"/>
        </w:numPr>
      </w:pPr>
      <w:r>
        <w:rPr>
          <w:b/>
        </w:rPr>
        <w:t>1</w:t>
      </w:r>
      <w:r w:rsidRPr="0024410A">
        <w:rPr>
          <w:b/>
        </w:rPr>
        <w:t xml:space="preserve">: </w:t>
      </w:r>
      <w:r w:rsidRPr="0024410A">
        <w:t>A front</w:t>
      </w:r>
      <w:r>
        <w:t>-</w:t>
      </w:r>
      <w:r w:rsidRPr="0024410A">
        <w:t xml:space="preserve">end service (which in this use case acts as client), e.g. a </w:t>
      </w:r>
      <w:proofErr w:type="spellStart"/>
      <w:r w:rsidRPr="0024410A">
        <w:t>portlet</w:t>
      </w:r>
      <w:proofErr w:type="spellEnd"/>
      <w:r w:rsidRPr="0024410A">
        <w:t xml:space="preserve"> processing or rendering patient data, queries the data warehouse for patient data.</w:t>
      </w:r>
    </w:p>
    <w:p w:rsidR="0024410A" w:rsidRPr="0024410A" w:rsidRDefault="0024410A" w:rsidP="005D32D0">
      <w:pPr>
        <w:numPr>
          <w:ilvl w:val="0"/>
          <w:numId w:val="26"/>
        </w:numPr>
      </w:pPr>
      <w:r w:rsidRPr="0024410A">
        <w:rPr>
          <w:b/>
        </w:rPr>
        <w:t xml:space="preserve">2: </w:t>
      </w:r>
      <w:r w:rsidRPr="0024410A">
        <w:t>The method call on the data warehouse is intercepted by the policy enforcement point (PEP).</w:t>
      </w:r>
    </w:p>
    <w:p w:rsidR="0024410A" w:rsidRPr="0024410A" w:rsidRDefault="0024410A" w:rsidP="005D32D0">
      <w:pPr>
        <w:numPr>
          <w:ilvl w:val="0"/>
          <w:numId w:val="26"/>
        </w:numPr>
      </w:pPr>
      <w:r w:rsidRPr="0024410A">
        <w:rPr>
          <w:b/>
        </w:rPr>
        <w:t>3:</w:t>
      </w:r>
      <w:r w:rsidRPr="0024410A">
        <w:t xml:space="preserve"> The PEP creates an authorisation request containing the action performed (query patient data) and the subject performing the action (this subject was passed with the REST query to the data warehouse through i.e. a forwarded or delegated token). The PEP then sends this authorisation request to the p-medicine policy decision point (PDP).</w:t>
      </w:r>
    </w:p>
    <w:p w:rsidR="0024410A" w:rsidRPr="0024410A" w:rsidRDefault="0024410A" w:rsidP="005D32D0">
      <w:pPr>
        <w:numPr>
          <w:ilvl w:val="0"/>
          <w:numId w:val="26"/>
        </w:numPr>
      </w:pPr>
      <w:r w:rsidRPr="0024410A">
        <w:rPr>
          <w:b/>
        </w:rPr>
        <w:t xml:space="preserve">4: </w:t>
      </w:r>
      <w:r w:rsidRPr="0024410A">
        <w:t>The PDP will fetch all policies relevant to the received authorisation request from the policy administration point (PAP).</w:t>
      </w:r>
    </w:p>
    <w:p w:rsidR="0024410A" w:rsidRPr="0024410A" w:rsidRDefault="0024410A" w:rsidP="005D32D0">
      <w:pPr>
        <w:numPr>
          <w:ilvl w:val="0"/>
          <w:numId w:val="26"/>
        </w:numPr>
      </w:pPr>
      <w:r w:rsidRPr="0024410A">
        <w:rPr>
          <w:b/>
        </w:rPr>
        <w:t xml:space="preserve">5: </w:t>
      </w:r>
      <w:r w:rsidRPr="0024410A">
        <w:t>If the information on the subject in the authorisation request is insufficient to take an authorisation decision, the PDP will query the policy information point (PIP) for more information on the subject.</w:t>
      </w:r>
    </w:p>
    <w:p w:rsidR="0024410A" w:rsidRPr="0024410A" w:rsidRDefault="0024410A" w:rsidP="005D32D0">
      <w:pPr>
        <w:numPr>
          <w:ilvl w:val="0"/>
          <w:numId w:val="26"/>
        </w:numPr>
      </w:pPr>
      <w:r w:rsidRPr="0024410A">
        <w:rPr>
          <w:b/>
        </w:rPr>
        <w:t>6:</w:t>
      </w:r>
      <w:r w:rsidRPr="0024410A">
        <w:t xml:space="preserve"> The PDP will take a decision and send it back to the data warehouse's PEP.</w:t>
      </w:r>
    </w:p>
    <w:p w:rsidR="0024410A" w:rsidRPr="0024410A" w:rsidRDefault="0024410A" w:rsidP="005D32D0">
      <w:pPr>
        <w:numPr>
          <w:ilvl w:val="0"/>
          <w:numId w:val="26"/>
        </w:numPr>
      </w:pPr>
      <w:r w:rsidRPr="0024410A">
        <w:rPr>
          <w:b/>
        </w:rPr>
        <w:lastRenderedPageBreak/>
        <w:t>7:</w:t>
      </w:r>
      <w:r w:rsidRPr="0024410A">
        <w:t xml:space="preserve"> The PEP will either deny or allow the user's action to be performed based on the authorisation decision received from the PDP.</w:t>
      </w:r>
    </w:p>
    <w:p w:rsidR="0024410A" w:rsidRPr="0024410A" w:rsidRDefault="0024410A" w:rsidP="005D32D0">
      <w:pPr>
        <w:numPr>
          <w:ilvl w:val="0"/>
          <w:numId w:val="26"/>
        </w:numPr>
      </w:pPr>
      <w:r w:rsidRPr="0024410A">
        <w:rPr>
          <w:b/>
        </w:rPr>
        <w:t>8:</w:t>
      </w:r>
      <w:r w:rsidRPr="0024410A">
        <w:t xml:space="preserve"> If the action is allowed the data warehouse sends queries the backend services </w:t>
      </w:r>
      <w:r w:rsidR="006B6BDE">
        <w:t>that</w:t>
      </w:r>
      <w:r w:rsidRPr="0024410A">
        <w:t xml:space="preserve"> will return the requested patient data.</w:t>
      </w:r>
    </w:p>
    <w:p w:rsidR="0024410A" w:rsidRPr="0024410A" w:rsidRDefault="0024410A" w:rsidP="005D32D0">
      <w:pPr>
        <w:numPr>
          <w:ilvl w:val="0"/>
          <w:numId w:val="26"/>
        </w:numPr>
      </w:pPr>
      <w:r w:rsidRPr="0024410A">
        <w:rPr>
          <w:b/>
        </w:rPr>
        <w:t>9:</w:t>
      </w:r>
      <w:r w:rsidRPr="0024410A">
        <w:t xml:space="preserve"> The PEP intercepts the returned patient data to filter out all data the user does not have access to. </w:t>
      </w:r>
    </w:p>
    <w:p w:rsidR="0024410A" w:rsidRPr="0024410A" w:rsidRDefault="0024410A" w:rsidP="005D32D0">
      <w:pPr>
        <w:numPr>
          <w:ilvl w:val="0"/>
          <w:numId w:val="26"/>
        </w:numPr>
      </w:pPr>
      <w:r w:rsidRPr="0024410A">
        <w:rPr>
          <w:b/>
        </w:rPr>
        <w:t xml:space="preserve">10: </w:t>
      </w:r>
      <w:r w:rsidRPr="0024410A">
        <w:t>For each data item, the PEP will create an authorisation request and send it to the PDP.</w:t>
      </w:r>
    </w:p>
    <w:p w:rsidR="0024410A" w:rsidRPr="0024410A" w:rsidRDefault="0024410A" w:rsidP="005D32D0">
      <w:pPr>
        <w:numPr>
          <w:ilvl w:val="0"/>
          <w:numId w:val="26"/>
        </w:numPr>
        <w:rPr>
          <w:b/>
        </w:rPr>
      </w:pPr>
      <w:r w:rsidRPr="0024410A">
        <w:rPr>
          <w:b/>
        </w:rPr>
        <w:t xml:space="preserve">11 &amp; 12: </w:t>
      </w:r>
      <w:r w:rsidRPr="0024410A">
        <w:t>Similar as in step 4 &amp; 5 the PDP will fetch from the PAP all policies relevant to relevant to the fetched data. If the information on the subject in the authorisation request is insufficient to take an authorisation decision, the PDP will query the PIP for more information on the subject.</w:t>
      </w:r>
    </w:p>
    <w:p w:rsidR="0024410A" w:rsidRPr="0024410A" w:rsidRDefault="0024410A" w:rsidP="005D32D0">
      <w:pPr>
        <w:numPr>
          <w:ilvl w:val="0"/>
          <w:numId w:val="26"/>
        </w:numPr>
        <w:rPr>
          <w:b/>
        </w:rPr>
      </w:pPr>
      <w:r w:rsidRPr="0024410A">
        <w:rPr>
          <w:b/>
        </w:rPr>
        <w:t xml:space="preserve">13: </w:t>
      </w:r>
      <w:r w:rsidRPr="0024410A">
        <w:t>The PDP will take a decision and send it back to the data warehouse's PEP.</w:t>
      </w:r>
    </w:p>
    <w:p w:rsidR="0024410A" w:rsidRPr="0024410A" w:rsidRDefault="0024410A" w:rsidP="005D32D0">
      <w:pPr>
        <w:numPr>
          <w:ilvl w:val="0"/>
          <w:numId w:val="26"/>
        </w:numPr>
        <w:rPr>
          <w:b/>
        </w:rPr>
      </w:pPr>
      <w:r w:rsidRPr="0024410A">
        <w:rPr>
          <w:b/>
        </w:rPr>
        <w:t>14:</w:t>
      </w:r>
      <w:r w:rsidRPr="0024410A">
        <w:t xml:space="preserve"> The PEP will remove all data items from the response for which a </w:t>
      </w:r>
      <w:r w:rsidR="006B6BDE">
        <w:t>“deny” decision</w:t>
      </w:r>
      <w:r w:rsidRPr="0024410A">
        <w:t xml:space="preserve"> was returned by the PDP and return all remaining data items.</w:t>
      </w:r>
    </w:p>
    <w:p w:rsidR="0024410A" w:rsidRPr="0024410A" w:rsidRDefault="0024410A" w:rsidP="005D32D0">
      <w:pPr>
        <w:numPr>
          <w:ilvl w:val="0"/>
          <w:numId w:val="26"/>
        </w:numPr>
        <w:rPr>
          <w:b/>
        </w:rPr>
      </w:pPr>
      <w:r w:rsidRPr="0024410A">
        <w:rPr>
          <w:b/>
        </w:rPr>
        <w:t xml:space="preserve">15: </w:t>
      </w:r>
      <w:r w:rsidRPr="0024410A">
        <w:t xml:space="preserve">All queried patient data to which the subject has access are returned to the client </w:t>
      </w:r>
      <w:r w:rsidR="00CB48A5">
        <w:t>that</w:t>
      </w:r>
      <w:r w:rsidRPr="0024410A">
        <w:t xml:space="preserve"> issued the request.</w:t>
      </w:r>
    </w:p>
    <w:p w:rsidR="0024410A" w:rsidRPr="00392F82" w:rsidRDefault="0024410A" w:rsidP="00392F82"/>
    <w:p w:rsidR="00075C1C" w:rsidRPr="000014BB" w:rsidRDefault="0070535A" w:rsidP="0070535A">
      <w:pPr>
        <w:pStyle w:val="Heading7"/>
        <w:rPr>
          <w:lang w:val="en-US"/>
        </w:rPr>
      </w:pPr>
      <w:proofErr w:type="spellStart"/>
      <w:r w:rsidRPr="000014BB">
        <w:rPr>
          <w:lang w:val="en-US"/>
        </w:rPr>
        <w:t>Anonymization</w:t>
      </w:r>
      <w:proofErr w:type="spellEnd"/>
    </w:p>
    <w:p w:rsidR="00AD283B" w:rsidRDefault="00AD283B" w:rsidP="003F1A05">
      <w:pPr>
        <w:rPr>
          <w:lang w:val="en-US"/>
        </w:rPr>
      </w:pPr>
      <w:r w:rsidRPr="00AD283B">
        <w:rPr>
          <w:lang w:val="en-US"/>
        </w:rPr>
        <w:t xml:space="preserve">Sharing heterogeneous data from multiple sources can be a threat to personal integrity, which shall be </w:t>
      </w:r>
      <w:r>
        <w:rPr>
          <w:lang w:val="en-US"/>
        </w:rPr>
        <w:t>minimized. In p-medicine o</w:t>
      </w:r>
      <w:r w:rsidRPr="00AD283B">
        <w:rPr>
          <w:lang w:val="en-US"/>
        </w:rPr>
        <w:t xml:space="preserve">nly </w:t>
      </w:r>
      <w:proofErr w:type="spellStart"/>
      <w:r w:rsidRPr="00AD283B">
        <w:rPr>
          <w:lang w:val="en-US"/>
        </w:rPr>
        <w:t>pseudonymized</w:t>
      </w:r>
      <w:proofErr w:type="spellEnd"/>
      <w:r w:rsidRPr="00AD283B">
        <w:rPr>
          <w:lang w:val="en-US"/>
        </w:rPr>
        <w:t xml:space="preserve"> or </w:t>
      </w:r>
      <w:proofErr w:type="spellStart"/>
      <w:r w:rsidRPr="00AD283B">
        <w:rPr>
          <w:lang w:val="en-US"/>
        </w:rPr>
        <w:t>anonymized</w:t>
      </w:r>
      <w:proofErr w:type="spellEnd"/>
      <w:r w:rsidRPr="00AD283B">
        <w:rPr>
          <w:lang w:val="en-US"/>
        </w:rPr>
        <w:t xml:space="preserve"> datasets will be used</w:t>
      </w:r>
      <w:r>
        <w:rPr>
          <w:lang w:val="en-US"/>
        </w:rPr>
        <w:t xml:space="preserve">, which requires a certain software infrastructure to be in place </w:t>
      </w:r>
      <w:r w:rsidRPr="00AD283B">
        <w:rPr>
          <w:lang w:val="en-US"/>
        </w:rPr>
        <w:t>so that no scientist working with the data will ever know the true identity of the study subjects.</w:t>
      </w:r>
      <w:r>
        <w:rPr>
          <w:lang w:val="en-US"/>
        </w:rPr>
        <w:t xml:space="preserve"> This infrastructure is mainly composed of the </w:t>
      </w:r>
      <w:proofErr w:type="spellStart"/>
      <w:r w:rsidRPr="00AD283B">
        <w:rPr>
          <w:lang w:val="en-US"/>
        </w:rPr>
        <w:t>Custodix</w:t>
      </w:r>
      <w:proofErr w:type="spellEnd"/>
      <w:r w:rsidRPr="00AD283B">
        <w:rPr>
          <w:lang w:val="en-US"/>
        </w:rPr>
        <w:t xml:space="preserve"> </w:t>
      </w:r>
      <w:proofErr w:type="spellStart"/>
      <w:r w:rsidRPr="00AD283B">
        <w:rPr>
          <w:lang w:val="en-US"/>
        </w:rPr>
        <w:t>Anonymization</w:t>
      </w:r>
      <w:proofErr w:type="spellEnd"/>
      <w:r w:rsidRPr="00AD283B">
        <w:rPr>
          <w:lang w:val="en-US"/>
        </w:rPr>
        <w:t xml:space="preserve"> Tool</w:t>
      </w:r>
      <w:r>
        <w:rPr>
          <w:lang w:val="en-US"/>
        </w:rPr>
        <w:t xml:space="preserve"> (CAT</w:t>
      </w:r>
      <w:r w:rsidRPr="00AD283B">
        <w:rPr>
          <w:lang w:val="en-US"/>
        </w:rPr>
        <w:t>) and its service-oriented evolution CATS (</w:t>
      </w:r>
      <w:proofErr w:type="spellStart"/>
      <w:r w:rsidRPr="00AD283B">
        <w:rPr>
          <w:lang w:val="en-US"/>
        </w:rPr>
        <w:t>Custodix</w:t>
      </w:r>
      <w:proofErr w:type="spellEnd"/>
      <w:r w:rsidRPr="00AD283B">
        <w:rPr>
          <w:lang w:val="en-US"/>
        </w:rPr>
        <w:t xml:space="preserve"> </w:t>
      </w:r>
      <w:proofErr w:type="spellStart"/>
      <w:r w:rsidRPr="00AD283B">
        <w:rPr>
          <w:lang w:val="en-US"/>
        </w:rPr>
        <w:t>Anonymization</w:t>
      </w:r>
      <w:proofErr w:type="spellEnd"/>
      <w:r w:rsidRPr="00AD283B">
        <w:rPr>
          <w:lang w:val="en-US"/>
        </w:rPr>
        <w:t xml:space="preserve"> Tool Services) </w:t>
      </w:r>
      <w:r>
        <w:rPr>
          <w:lang w:val="en-US"/>
        </w:rPr>
        <w:t xml:space="preserve">that </w:t>
      </w:r>
      <w:r w:rsidRPr="00AD283B">
        <w:rPr>
          <w:lang w:val="en-US"/>
        </w:rPr>
        <w:t xml:space="preserve">are responsible for the transformation (i.e. </w:t>
      </w:r>
      <w:proofErr w:type="spellStart"/>
      <w:r w:rsidRPr="00AD283B">
        <w:rPr>
          <w:lang w:val="en-US"/>
        </w:rPr>
        <w:t>pseudonymisation</w:t>
      </w:r>
      <w:proofErr w:type="spellEnd"/>
      <w:r w:rsidRPr="00AD283B">
        <w:rPr>
          <w:lang w:val="en-US"/>
        </w:rPr>
        <w:t>, encryption, etc.) of input files (plain text,</w:t>
      </w:r>
      <w:r>
        <w:rPr>
          <w:lang w:val="en-US"/>
        </w:rPr>
        <w:t xml:space="preserve"> CSV, XML, etc.) prior to entering into the p-medicine environment.</w:t>
      </w:r>
    </w:p>
    <w:p w:rsidR="0070535A" w:rsidRPr="000014BB" w:rsidRDefault="0070535A" w:rsidP="00075C1C">
      <w:pPr>
        <w:rPr>
          <w:lang w:val="en-US"/>
        </w:rPr>
      </w:pPr>
    </w:p>
    <w:p w:rsidR="0070535A" w:rsidRPr="000014BB" w:rsidRDefault="0070535A" w:rsidP="0070535A">
      <w:pPr>
        <w:keepNext/>
        <w:jc w:val="center"/>
        <w:rPr>
          <w:lang w:val="en-US"/>
        </w:rPr>
      </w:pPr>
      <w:r w:rsidRPr="000014BB">
        <w:rPr>
          <w:noProof/>
          <w:sz w:val="24"/>
          <w:szCs w:val="24"/>
          <w:lang w:val="en-US" w:eastAsia="en-US"/>
        </w:rPr>
        <w:lastRenderedPageBreak/>
        <w:drawing>
          <wp:inline distT="0" distB="0" distL="0" distR="0">
            <wp:extent cx="5753100" cy="3943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3100" cy="3943350"/>
                    </a:xfrm>
                    <a:prstGeom prst="rect">
                      <a:avLst/>
                    </a:prstGeom>
                    <a:noFill/>
                    <a:ln>
                      <a:noFill/>
                    </a:ln>
                  </pic:spPr>
                </pic:pic>
              </a:graphicData>
            </a:graphic>
          </wp:inline>
        </w:drawing>
      </w:r>
    </w:p>
    <w:p w:rsidR="0070535A" w:rsidRPr="000014BB" w:rsidRDefault="0070535A" w:rsidP="0070535A">
      <w:pPr>
        <w:pStyle w:val="Caption"/>
        <w:jc w:val="center"/>
        <w:rPr>
          <w:sz w:val="24"/>
          <w:szCs w:val="24"/>
          <w:lang w:val="en-US" w:eastAsia="nl-BE"/>
        </w:rPr>
      </w:pPr>
      <w:bookmarkStart w:id="46" w:name="_Ref189699106"/>
      <w:bookmarkStart w:id="47" w:name="_Toc315871728"/>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11</w:t>
      </w:r>
      <w:r w:rsidR="00CA1E57" w:rsidRPr="000014BB">
        <w:rPr>
          <w:lang w:val="en-US"/>
        </w:rPr>
        <w:fldChar w:fldCharType="end"/>
      </w:r>
      <w:bookmarkEnd w:id="46"/>
      <w:r w:rsidRPr="000014BB">
        <w:rPr>
          <w:lang w:val="en-US"/>
        </w:rPr>
        <w:t xml:space="preserve"> Mapping between pseudonyms</w:t>
      </w:r>
      <w:bookmarkEnd w:id="47"/>
    </w:p>
    <w:p w:rsidR="00CF28D3" w:rsidRDefault="00CF28D3" w:rsidP="00CF28D3">
      <w:pPr>
        <w:rPr>
          <w:lang w:val="en-US"/>
        </w:rPr>
      </w:pPr>
    </w:p>
    <w:p w:rsidR="00CF28D3" w:rsidRPr="003F1A05" w:rsidRDefault="00CF28D3" w:rsidP="00CF28D3">
      <w:pPr>
        <w:rPr>
          <w:lang w:val="en-US"/>
        </w:rPr>
      </w:pPr>
      <w:r w:rsidRPr="003F1A05">
        <w:rPr>
          <w:lang w:val="en-US"/>
        </w:rPr>
        <w:t xml:space="preserve">Data centers upload </w:t>
      </w:r>
      <w:r>
        <w:rPr>
          <w:lang w:val="en-US"/>
        </w:rPr>
        <w:t xml:space="preserve">their data through CAT or CATS </w:t>
      </w:r>
      <w:r w:rsidRPr="003F1A05">
        <w:rPr>
          <w:lang w:val="en-US"/>
        </w:rPr>
        <w:t>into p-medicine</w:t>
      </w:r>
      <w:r w:rsidR="001B428A">
        <w:rPr>
          <w:lang w:val="en-US"/>
        </w:rPr>
        <w:t xml:space="preserve"> (</w:t>
      </w:r>
      <w:r w:rsidR="00CA1E57">
        <w:rPr>
          <w:lang w:val="en-US"/>
        </w:rPr>
        <w:fldChar w:fldCharType="begin"/>
      </w:r>
      <w:r w:rsidR="001B428A">
        <w:rPr>
          <w:lang w:val="en-US"/>
        </w:rPr>
        <w:instrText xml:space="preserve"> REF _Ref189699106 \h </w:instrText>
      </w:r>
      <w:r w:rsidR="00CA1E57">
        <w:rPr>
          <w:lang w:val="en-US"/>
        </w:rPr>
      </w:r>
      <w:r w:rsidR="00CA1E57">
        <w:rPr>
          <w:lang w:val="en-US"/>
        </w:rPr>
        <w:fldChar w:fldCharType="separate"/>
      </w:r>
      <w:r w:rsidR="00D76035" w:rsidRPr="000014BB">
        <w:rPr>
          <w:lang w:val="en-US"/>
        </w:rPr>
        <w:t xml:space="preserve">Figure </w:t>
      </w:r>
      <w:r w:rsidR="00D76035">
        <w:rPr>
          <w:noProof/>
          <w:lang w:val="en-US"/>
        </w:rPr>
        <w:t>11</w:t>
      </w:r>
      <w:r w:rsidR="00CA1E57">
        <w:rPr>
          <w:lang w:val="en-US"/>
        </w:rPr>
        <w:fldChar w:fldCharType="end"/>
      </w:r>
      <w:r w:rsidR="001B428A">
        <w:rPr>
          <w:lang w:val="en-US"/>
        </w:rPr>
        <w:t>)</w:t>
      </w:r>
      <w:r w:rsidRPr="003F1A05">
        <w:rPr>
          <w:lang w:val="en-US"/>
        </w:rPr>
        <w:t xml:space="preserve">. CAT, which is an application or service (CATS) that runs locally within the data centre domain (domain C1), will remove all identifying data (attributes) of the patient information to be uploaded and replace them by pseudonyms retrieved from </w:t>
      </w:r>
      <w:r w:rsidR="003C0DE2">
        <w:rPr>
          <w:lang w:val="en-US"/>
        </w:rPr>
        <w:t xml:space="preserve">the </w:t>
      </w:r>
      <w:r w:rsidR="003C0DE2">
        <w:rPr>
          <w:lang w:eastAsia="nl-BE"/>
        </w:rPr>
        <w:t>Personal Information Management S</w:t>
      </w:r>
      <w:r w:rsidR="003C0DE2" w:rsidRPr="00616F32">
        <w:rPr>
          <w:lang w:eastAsia="nl-BE"/>
        </w:rPr>
        <w:t>ystem</w:t>
      </w:r>
      <w:r w:rsidR="003C0DE2" w:rsidRPr="003F1A05">
        <w:rPr>
          <w:lang w:val="en-US"/>
        </w:rPr>
        <w:t xml:space="preserve"> </w:t>
      </w:r>
      <w:r w:rsidR="003C0DE2">
        <w:rPr>
          <w:lang w:val="en-US"/>
        </w:rPr>
        <w:t>(</w:t>
      </w:r>
      <w:r w:rsidRPr="003F1A05">
        <w:rPr>
          <w:lang w:val="en-US"/>
        </w:rPr>
        <w:t>PIMS</w:t>
      </w:r>
      <w:r w:rsidR="003C0DE2">
        <w:rPr>
          <w:lang w:val="en-US"/>
        </w:rPr>
        <w:t>)</w:t>
      </w:r>
      <w:r w:rsidRPr="003F1A05">
        <w:rPr>
          <w:lang w:val="en-US"/>
        </w:rPr>
        <w:t xml:space="preserve">. </w:t>
      </w:r>
      <w:r w:rsidR="003C0DE2">
        <w:rPr>
          <w:lang w:eastAsia="nl-BE"/>
        </w:rPr>
        <w:t>Feeding PIMS</w:t>
      </w:r>
      <w:r w:rsidR="003C0DE2" w:rsidRPr="00616F32">
        <w:rPr>
          <w:lang w:eastAsia="nl-BE"/>
        </w:rPr>
        <w:t xml:space="preserve"> with personal identifying information coming from different sources, allows PIMS to issue pseudonyms to different domains</w:t>
      </w:r>
      <w:r w:rsidR="003C0DE2">
        <w:rPr>
          <w:lang w:val="en-US"/>
        </w:rPr>
        <w:t>. The</w:t>
      </w:r>
      <w:r w:rsidRPr="003F1A05">
        <w:rPr>
          <w:lang w:val="en-US"/>
        </w:rPr>
        <w:t xml:space="preserve"> </w:t>
      </w:r>
      <w:proofErr w:type="spellStart"/>
      <w:r w:rsidRPr="003F1A05">
        <w:rPr>
          <w:lang w:val="en-US"/>
        </w:rPr>
        <w:t>pseudonymized</w:t>
      </w:r>
      <w:proofErr w:type="spellEnd"/>
      <w:r w:rsidRPr="003F1A05">
        <w:rPr>
          <w:lang w:val="en-US"/>
        </w:rPr>
        <w:t xml:space="preserve"> data is then uploaded through a trusted third party (TTP) into p-medicine. The TTP will transform (encrypt) the pseudonyms so that the patients cannot be re-identified without going through the TTP.</w:t>
      </w:r>
      <w:r w:rsidR="003C0DE2">
        <w:rPr>
          <w:lang w:val="en-US"/>
        </w:rPr>
        <w:t xml:space="preserve"> </w:t>
      </w:r>
      <w:r w:rsidRPr="003F1A05">
        <w:rPr>
          <w:lang w:val="en-US"/>
        </w:rPr>
        <w:t xml:space="preserve">The next use case </w:t>
      </w:r>
      <w:r w:rsidR="005B59D1">
        <w:rPr>
          <w:lang w:val="en-US"/>
        </w:rPr>
        <w:t xml:space="preserve">diagram </w:t>
      </w:r>
      <w:r w:rsidRPr="003F1A05">
        <w:rPr>
          <w:lang w:val="en-US"/>
        </w:rPr>
        <w:t xml:space="preserve">explains </w:t>
      </w:r>
      <w:r w:rsidR="003C0DE2">
        <w:rPr>
          <w:lang w:val="en-US"/>
        </w:rPr>
        <w:t xml:space="preserve">in more detail </w:t>
      </w:r>
      <w:r w:rsidRPr="003F1A05">
        <w:rPr>
          <w:lang w:val="en-US"/>
        </w:rPr>
        <w:t xml:space="preserve">this </w:t>
      </w:r>
      <w:proofErr w:type="spellStart"/>
      <w:r w:rsidRPr="003F1A05">
        <w:rPr>
          <w:lang w:val="en-US"/>
        </w:rPr>
        <w:t>anonymization</w:t>
      </w:r>
      <w:proofErr w:type="spellEnd"/>
      <w:r w:rsidRPr="003F1A05">
        <w:rPr>
          <w:lang w:val="en-US"/>
        </w:rPr>
        <w:t xml:space="preserve"> flow by using CAT as a service (CATS).</w:t>
      </w:r>
    </w:p>
    <w:p w:rsidR="00CF28D3" w:rsidRDefault="00CF28D3" w:rsidP="00CF28D3">
      <w:pPr>
        <w:keepNext/>
        <w:jc w:val="center"/>
      </w:pPr>
      <w:r w:rsidRPr="00CF28D3">
        <w:rPr>
          <w:noProof/>
          <w:lang w:val="en-US" w:eastAsia="en-US"/>
        </w:rPr>
        <w:lastRenderedPageBreak/>
        <w:drawing>
          <wp:inline distT="0" distB="0" distL="0" distR="0">
            <wp:extent cx="5759450" cy="273497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9450" cy="2734977"/>
                    </a:xfrm>
                    <a:prstGeom prst="rect">
                      <a:avLst/>
                    </a:prstGeom>
                    <a:noFill/>
                    <a:ln>
                      <a:noFill/>
                    </a:ln>
                  </pic:spPr>
                </pic:pic>
              </a:graphicData>
            </a:graphic>
          </wp:inline>
        </w:drawing>
      </w:r>
    </w:p>
    <w:p w:rsidR="00CF28D3" w:rsidRDefault="00CF28D3" w:rsidP="00CF28D3">
      <w:pPr>
        <w:pStyle w:val="Caption"/>
        <w:jc w:val="center"/>
        <w:rPr>
          <w:rFonts w:cs="Arial"/>
          <w:color w:val="222222"/>
          <w:szCs w:val="22"/>
          <w:lang w:val="en-US" w:eastAsia="nl-BE"/>
        </w:rPr>
      </w:pPr>
      <w:bookmarkStart w:id="48" w:name="_Toc315871729"/>
      <w:r>
        <w:t xml:space="preserve">Figure </w:t>
      </w:r>
      <w:r w:rsidR="00CA1E57">
        <w:fldChar w:fldCharType="begin"/>
      </w:r>
      <w:r>
        <w:instrText xml:space="preserve"> SEQ Figure \* ARABIC </w:instrText>
      </w:r>
      <w:r w:rsidR="00CA1E57">
        <w:fldChar w:fldCharType="separate"/>
      </w:r>
      <w:r w:rsidR="00D76035">
        <w:rPr>
          <w:noProof/>
        </w:rPr>
        <w:t>12</w:t>
      </w:r>
      <w:r w:rsidR="00CA1E57">
        <w:fldChar w:fldCharType="end"/>
      </w:r>
      <w:r>
        <w:t xml:space="preserve"> The sequence diagram for the </w:t>
      </w:r>
      <w:proofErr w:type="spellStart"/>
      <w:r>
        <w:t>pseudonymization</w:t>
      </w:r>
      <w:proofErr w:type="spellEnd"/>
      <w:r>
        <w:t xml:space="preserve"> use case</w:t>
      </w:r>
      <w:bookmarkEnd w:id="48"/>
    </w:p>
    <w:p w:rsidR="003F1A05" w:rsidRDefault="006D5EC1" w:rsidP="0070535A">
      <w:pPr>
        <w:rPr>
          <w:rFonts w:cs="Arial"/>
          <w:color w:val="222222"/>
          <w:szCs w:val="22"/>
          <w:lang w:val="en-US" w:eastAsia="nl-BE"/>
        </w:rPr>
      </w:pPr>
      <w:r>
        <w:rPr>
          <w:rFonts w:cs="Arial"/>
          <w:color w:val="222222"/>
          <w:szCs w:val="22"/>
          <w:lang w:val="en-US" w:eastAsia="nl-BE"/>
        </w:rPr>
        <w:t>The steps are as follows:</w:t>
      </w:r>
    </w:p>
    <w:p w:rsidR="00DA107A" w:rsidRPr="00DA107A" w:rsidRDefault="00DA107A" w:rsidP="005D32D0">
      <w:pPr>
        <w:numPr>
          <w:ilvl w:val="0"/>
          <w:numId w:val="28"/>
        </w:numPr>
        <w:rPr>
          <w:rFonts w:cs="Arial"/>
          <w:color w:val="222222"/>
          <w:szCs w:val="22"/>
          <w:lang w:eastAsia="nl-BE"/>
        </w:rPr>
      </w:pPr>
      <w:r w:rsidRPr="00DA107A">
        <w:rPr>
          <w:rFonts w:cs="Arial"/>
          <w:b/>
          <w:color w:val="222222"/>
          <w:szCs w:val="22"/>
          <w:lang w:eastAsia="nl-BE"/>
        </w:rPr>
        <w:t>1</w:t>
      </w:r>
      <w:r w:rsidRPr="00DA107A">
        <w:rPr>
          <w:rFonts w:cs="Arial"/>
          <w:color w:val="222222"/>
          <w:szCs w:val="22"/>
          <w:lang w:eastAsia="nl-BE"/>
        </w:rPr>
        <w:t>: A data centre 'C1' uploads data on patient 'John Doe' to CATS.</w:t>
      </w:r>
    </w:p>
    <w:p w:rsidR="00DA107A" w:rsidRPr="00DA107A" w:rsidRDefault="00DA107A" w:rsidP="005D32D0">
      <w:pPr>
        <w:numPr>
          <w:ilvl w:val="0"/>
          <w:numId w:val="28"/>
        </w:numPr>
        <w:rPr>
          <w:rFonts w:cs="Arial"/>
          <w:color w:val="222222"/>
          <w:szCs w:val="22"/>
          <w:lang w:eastAsia="nl-BE"/>
        </w:rPr>
      </w:pPr>
      <w:r w:rsidRPr="00DA107A">
        <w:rPr>
          <w:rFonts w:cs="Arial"/>
          <w:b/>
          <w:color w:val="222222"/>
          <w:szCs w:val="22"/>
          <w:lang w:eastAsia="nl-BE"/>
        </w:rPr>
        <w:t>2</w:t>
      </w:r>
      <w:r w:rsidRPr="00DA107A">
        <w:rPr>
          <w:rFonts w:cs="Arial"/>
          <w:color w:val="222222"/>
          <w:szCs w:val="22"/>
          <w:lang w:eastAsia="nl-BE"/>
        </w:rPr>
        <w:t>: CATS removes all identifying information (attributes) from the uploaded data and requests a pseudonym from PIMS by sending it these identifying attributes.</w:t>
      </w:r>
    </w:p>
    <w:p w:rsidR="00DA107A" w:rsidRPr="00DA107A" w:rsidRDefault="00DA107A" w:rsidP="005D32D0">
      <w:pPr>
        <w:numPr>
          <w:ilvl w:val="0"/>
          <w:numId w:val="28"/>
        </w:numPr>
        <w:rPr>
          <w:rFonts w:cs="Arial"/>
          <w:color w:val="222222"/>
          <w:szCs w:val="22"/>
          <w:lang w:eastAsia="nl-BE"/>
        </w:rPr>
      </w:pPr>
      <w:r w:rsidRPr="00DA107A">
        <w:rPr>
          <w:rFonts w:cs="Arial"/>
          <w:b/>
          <w:color w:val="222222"/>
          <w:szCs w:val="22"/>
          <w:lang w:eastAsia="nl-BE"/>
        </w:rPr>
        <w:t>3 &amp; 4</w:t>
      </w:r>
      <w:r w:rsidRPr="00DA107A">
        <w:rPr>
          <w:rFonts w:cs="Arial"/>
          <w:color w:val="222222"/>
          <w:szCs w:val="22"/>
          <w:lang w:eastAsia="nl-BE"/>
        </w:rPr>
        <w:t>: PIMS returns a pseudonym P1</w:t>
      </w:r>
      <w:r w:rsidRPr="00DA107A">
        <w:rPr>
          <w:rFonts w:cs="Arial"/>
          <w:color w:val="222222"/>
          <w:szCs w:val="22"/>
          <w:vertAlign w:val="subscript"/>
          <w:lang w:eastAsia="nl-BE"/>
        </w:rPr>
        <w:t>C1</w:t>
      </w:r>
      <w:r w:rsidRPr="00DA107A">
        <w:rPr>
          <w:rFonts w:cs="Arial"/>
          <w:color w:val="222222"/>
          <w:szCs w:val="22"/>
          <w:lang w:eastAsia="nl-BE"/>
        </w:rPr>
        <w:t xml:space="preserve"> to CATS which is then also returned to the data centre for linking.</w:t>
      </w:r>
    </w:p>
    <w:p w:rsidR="00DA107A" w:rsidRPr="00DA107A" w:rsidRDefault="00DA107A" w:rsidP="005D32D0">
      <w:pPr>
        <w:numPr>
          <w:ilvl w:val="0"/>
          <w:numId w:val="28"/>
        </w:numPr>
        <w:rPr>
          <w:rFonts w:cs="Arial"/>
          <w:color w:val="222222"/>
          <w:szCs w:val="22"/>
          <w:lang w:eastAsia="nl-BE"/>
        </w:rPr>
      </w:pPr>
      <w:r w:rsidRPr="00DA107A">
        <w:rPr>
          <w:rFonts w:cs="Arial"/>
          <w:b/>
          <w:color w:val="222222"/>
          <w:szCs w:val="22"/>
          <w:lang w:eastAsia="nl-BE"/>
        </w:rPr>
        <w:t>5 &amp; 6</w:t>
      </w:r>
      <w:r w:rsidRPr="00DA107A">
        <w:rPr>
          <w:rFonts w:cs="Arial"/>
          <w:color w:val="222222"/>
          <w:szCs w:val="22"/>
          <w:lang w:eastAsia="nl-BE"/>
        </w:rPr>
        <w:t>: CATS will then request a pseudonym of 'P1</w:t>
      </w:r>
      <w:r w:rsidRPr="00DA107A">
        <w:rPr>
          <w:rFonts w:cs="Arial"/>
          <w:color w:val="222222"/>
          <w:szCs w:val="22"/>
          <w:vertAlign w:val="subscript"/>
          <w:lang w:eastAsia="nl-BE"/>
        </w:rPr>
        <w:t>C1</w:t>
      </w:r>
      <w:r w:rsidRPr="00DA107A">
        <w:rPr>
          <w:rFonts w:cs="Arial"/>
          <w:color w:val="222222"/>
          <w:szCs w:val="22"/>
          <w:lang w:eastAsia="nl-BE"/>
        </w:rPr>
        <w:t>' for p-medicine: 'PX</w:t>
      </w:r>
      <w:r w:rsidRPr="00DA107A">
        <w:rPr>
          <w:rFonts w:cs="Arial"/>
          <w:color w:val="222222"/>
          <w:szCs w:val="22"/>
          <w:vertAlign w:val="subscript"/>
          <w:lang w:eastAsia="nl-BE"/>
        </w:rPr>
        <w:t>PMED</w:t>
      </w:r>
      <w:r w:rsidRPr="00DA107A">
        <w:rPr>
          <w:rFonts w:cs="Arial"/>
          <w:color w:val="222222"/>
          <w:szCs w:val="22"/>
          <w:lang w:eastAsia="nl-BE"/>
        </w:rPr>
        <w:t>'. If 'John Doe' was uploaded several times by multiple data centres the same p-medicine pseudonym 'PX</w:t>
      </w:r>
      <w:r w:rsidRPr="00DA107A">
        <w:rPr>
          <w:rFonts w:cs="Arial"/>
          <w:color w:val="222222"/>
          <w:szCs w:val="22"/>
          <w:vertAlign w:val="subscript"/>
          <w:lang w:eastAsia="nl-BE"/>
        </w:rPr>
        <w:t>PMED</w:t>
      </w:r>
      <w:r w:rsidRPr="00DA107A">
        <w:rPr>
          <w:rFonts w:cs="Arial"/>
          <w:color w:val="222222"/>
          <w:szCs w:val="22"/>
          <w:lang w:eastAsia="nl-BE"/>
        </w:rPr>
        <w:t>' will be returned.</w:t>
      </w:r>
    </w:p>
    <w:p w:rsidR="00DA107A" w:rsidRPr="00DA107A" w:rsidRDefault="00DA107A" w:rsidP="005D32D0">
      <w:pPr>
        <w:numPr>
          <w:ilvl w:val="0"/>
          <w:numId w:val="28"/>
        </w:numPr>
        <w:rPr>
          <w:rFonts w:cs="Arial"/>
          <w:color w:val="222222"/>
          <w:szCs w:val="22"/>
          <w:lang w:eastAsia="nl-BE"/>
        </w:rPr>
      </w:pPr>
      <w:r w:rsidRPr="00DA107A">
        <w:rPr>
          <w:rFonts w:cs="Arial"/>
          <w:b/>
          <w:color w:val="222222"/>
          <w:szCs w:val="22"/>
          <w:lang w:eastAsia="nl-BE"/>
        </w:rPr>
        <w:t>7</w:t>
      </w:r>
      <w:r w:rsidRPr="00DA107A">
        <w:rPr>
          <w:rFonts w:cs="Arial"/>
          <w:color w:val="222222"/>
          <w:szCs w:val="22"/>
          <w:lang w:eastAsia="nl-BE"/>
        </w:rPr>
        <w:t xml:space="preserve">: The </w:t>
      </w:r>
      <w:proofErr w:type="spellStart"/>
      <w:r w:rsidRPr="00DA107A">
        <w:rPr>
          <w:rFonts w:cs="Arial"/>
          <w:color w:val="222222"/>
          <w:szCs w:val="22"/>
          <w:lang w:eastAsia="nl-BE"/>
        </w:rPr>
        <w:t>pseudonymized</w:t>
      </w:r>
      <w:proofErr w:type="spellEnd"/>
      <w:r w:rsidRPr="00DA107A">
        <w:rPr>
          <w:rFonts w:cs="Arial"/>
          <w:color w:val="222222"/>
          <w:szCs w:val="22"/>
          <w:lang w:eastAsia="nl-BE"/>
        </w:rPr>
        <w:t xml:space="preserve"> data (with pseudonym 'PX</w:t>
      </w:r>
      <w:r w:rsidRPr="00DA107A">
        <w:rPr>
          <w:rFonts w:cs="Arial"/>
          <w:color w:val="222222"/>
          <w:szCs w:val="22"/>
          <w:vertAlign w:val="subscript"/>
          <w:lang w:eastAsia="nl-BE"/>
        </w:rPr>
        <w:t>PMED</w:t>
      </w:r>
      <w:r w:rsidRPr="00DA107A">
        <w:rPr>
          <w:rFonts w:cs="Arial"/>
          <w:color w:val="222222"/>
          <w:szCs w:val="22"/>
          <w:lang w:eastAsia="nl-BE"/>
        </w:rPr>
        <w:t>') is then uploaded t</w:t>
      </w:r>
      <w:r>
        <w:rPr>
          <w:rFonts w:cs="Arial"/>
          <w:color w:val="222222"/>
          <w:szCs w:val="22"/>
          <w:lang w:eastAsia="nl-BE"/>
        </w:rPr>
        <w:t xml:space="preserve">o the trusted third party (TTP) </w:t>
      </w:r>
      <w:r w:rsidRPr="00DA107A">
        <w:rPr>
          <w:rFonts w:cs="Arial"/>
          <w:color w:val="222222"/>
          <w:szCs w:val="22"/>
          <w:lang w:eastAsia="nl-BE"/>
        </w:rPr>
        <w:t>by CATS</w:t>
      </w:r>
      <w:r>
        <w:rPr>
          <w:rFonts w:cs="Arial"/>
          <w:color w:val="222222"/>
          <w:szCs w:val="22"/>
          <w:lang w:eastAsia="nl-BE"/>
        </w:rPr>
        <w:t>.</w:t>
      </w:r>
    </w:p>
    <w:p w:rsidR="00DA107A" w:rsidRPr="00DA107A" w:rsidRDefault="00DA107A" w:rsidP="005D32D0">
      <w:pPr>
        <w:numPr>
          <w:ilvl w:val="0"/>
          <w:numId w:val="28"/>
        </w:numPr>
        <w:rPr>
          <w:rFonts w:cs="Arial"/>
          <w:color w:val="222222"/>
          <w:szCs w:val="22"/>
          <w:lang w:eastAsia="nl-BE"/>
        </w:rPr>
      </w:pPr>
      <w:r w:rsidRPr="00DA107A">
        <w:rPr>
          <w:rFonts w:cs="Arial"/>
          <w:b/>
          <w:color w:val="222222"/>
          <w:szCs w:val="22"/>
          <w:lang w:eastAsia="nl-BE"/>
        </w:rPr>
        <w:t>8</w:t>
      </w:r>
      <w:r w:rsidRPr="00DA107A">
        <w:rPr>
          <w:rFonts w:cs="Arial"/>
          <w:color w:val="222222"/>
          <w:szCs w:val="22"/>
          <w:lang w:eastAsia="nl-BE"/>
        </w:rPr>
        <w:t>: Next the TTP will transform the pseudonym 'PX</w:t>
      </w:r>
      <w:r w:rsidRPr="00DA107A">
        <w:rPr>
          <w:rFonts w:cs="Arial"/>
          <w:color w:val="222222"/>
          <w:szCs w:val="22"/>
          <w:vertAlign w:val="subscript"/>
          <w:lang w:eastAsia="nl-BE"/>
        </w:rPr>
        <w:t>PMED</w:t>
      </w:r>
      <w:r w:rsidRPr="00DA107A">
        <w:rPr>
          <w:rFonts w:cs="Arial"/>
          <w:color w:val="222222"/>
          <w:szCs w:val="22"/>
          <w:lang w:eastAsia="nl-BE"/>
        </w:rPr>
        <w:t>' into a pseudonym 'PX</w:t>
      </w:r>
      <w:r w:rsidRPr="00DA107A">
        <w:rPr>
          <w:rFonts w:cs="Arial"/>
          <w:color w:val="222222"/>
          <w:szCs w:val="22"/>
          <w:vertAlign w:val="subscript"/>
          <w:lang w:eastAsia="nl-BE"/>
        </w:rPr>
        <w:t>PMED_TTP</w:t>
      </w:r>
      <w:r w:rsidRPr="00DA107A">
        <w:rPr>
          <w:rFonts w:cs="Arial"/>
          <w:color w:val="222222"/>
          <w:szCs w:val="22"/>
          <w:lang w:eastAsia="nl-BE"/>
        </w:rPr>
        <w:t xml:space="preserve">' through some cryptographic operation (e.g. </w:t>
      </w:r>
      <w:r w:rsidR="003C0DE2" w:rsidRPr="003C0DE2">
        <w:rPr>
          <w:rFonts w:cs="Arial"/>
          <w:color w:val="222222"/>
          <w:szCs w:val="22"/>
          <w:lang w:eastAsia="nl-BE"/>
        </w:rPr>
        <w:t>Hash-based Message Authentication Code</w:t>
      </w:r>
      <w:r w:rsidR="003C0DE2">
        <w:rPr>
          <w:rFonts w:cs="Arial"/>
          <w:color w:val="222222"/>
          <w:szCs w:val="22"/>
          <w:lang w:eastAsia="nl-BE"/>
        </w:rPr>
        <w:t xml:space="preserve"> - </w:t>
      </w:r>
      <w:r w:rsidRPr="00DA107A">
        <w:rPr>
          <w:rFonts w:cs="Arial"/>
          <w:color w:val="222222"/>
          <w:szCs w:val="22"/>
          <w:lang w:eastAsia="nl-BE"/>
        </w:rPr>
        <w:t>HMAC). This way</w:t>
      </w:r>
      <w:r>
        <w:rPr>
          <w:rFonts w:cs="Arial"/>
          <w:color w:val="222222"/>
          <w:szCs w:val="22"/>
          <w:lang w:eastAsia="nl-BE"/>
        </w:rPr>
        <w:t xml:space="preserve">, </w:t>
      </w:r>
      <w:r>
        <w:rPr>
          <w:rFonts w:cs="Arial"/>
          <w:color w:val="222222"/>
          <w:szCs w:val="22"/>
          <w:lang w:val="en-US" w:eastAsia="nl-BE"/>
        </w:rPr>
        <w:t>the</w:t>
      </w:r>
      <w:r w:rsidRPr="00DA107A">
        <w:rPr>
          <w:rFonts w:cs="Arial"/>
          <w:color w:val="222222"/>
          <w:szCs w:val="22"/>
          <w:lang w:eastAsia="nl-BE"/>
        </w:rPr>
        <w:t xml:space="preserve"> p-medicine users will not be able to link back the </w:t>
      </w:r>
      <w:proofErr w:type="spellStart"/>
      <w:r w:rsidRPr="00DA107A">
        <w:rPr>
          <w:rFonts w:cs="Arial"/>
          <w:color w:val="222222"/>
          <w:szCs w:val="22"/>
          <w:lang w:eastAsia="nl-BE"/>
        </w:rPr>
        <w:t>pseudonymized</w:t>
      </w:r>
      <w:proofErr w:type="spellEnd"/>
      <w:r w:rsidRPr="00DA107A">
        <w:rPr>
          <w:rFonts w:cs="Arial"/>
          <w:color w:val="222222"/>
          <w:szCs w:val="22"/>
          <w:lang w:eastAsia="nl-BE"/>
        </w:rPr>
        <w:t xml:space="preserve"> data with the original patient. Re-identification is hereby only possible by going through the TTP.</w:t>
      </w:r>
    </w:p>
    <w:p w:rsidR="00DA107A" w:rsidRPr="00DA107A" w:rsidRDefault="00DA107A" w:rsidP="005D32D0">
      <w:pPr>
        <w:numPr>
          <w:ilvl w:val="0"/>
          <w:numId w:val="28"/>
        </w:numPr>
        <w:rPr>
          <w:rFonts w:cs="Arial"/>
          <w:color w:val="222222"/>
          <w:szCs w:val="22"/>
          <w:lang w:eastAsia="nl-BE"/>
        </w:rPr>
      </w:pPr>
      <w:r w:rsidRPr="00DA107A">
        <w:rPr>
          <w:rFonts w:cs="Arial"/>
          <w:b/>
          <w:color w:val="222222"/>
          <w:szCs w:val="22"/>
          <w:lang w:eastAsia="nl-BE"/>
        </w:rPr>
        <w:t>9</w:t>
      </w:r>
      <w:r w:rsidRPr="00DA107A">
        <w:rPr>
          <w:rFonts w:cs="Arial"/>
          <w:color w:val="222222"/>
          <w:szCs w:val="22"/>
          <w:lang w:eastAsia="nl-BE"/>
        </w:rPr>
        <w:t xml:space="preserve">: The </w:t>
      </w:r>
      <w:proofErr w:type="spellStart"/>
      <w:r w:rsidRPr="00DA107A">
        <w:rPr>
          <w:rFonts w:cs="Arial"/>
          <w:color w:val="222222"/>
          <w:szCs w:val="22"/>
          <w:lang w:eastAsia="nl-BE"/>
        </w:rPr>
        <w:t>pseudonymized</w:t>
      </w:r>
      <w:proofErr w:type="spellEnd"/>
      <w:r w:rsidRPr="00DA107A">
        <w:rPr>
          <w:rFonts w:cs="Arial"/>
          <w:color w:val="222222"/>
          <w:szCs w:val="22"/>
          <w:lang w:eastAsia="nl-BE"/>
        </w:rPr>
        <w:t xml:space="preserve"> data (with as pseudonym 'PX</w:t>
      </w:r>
      <w:r w:rsidRPr="00DA107A">
        <w:rPr>
          <w:rFonts w:cs="Arial"/>
          <w:color w:val="222222"/>
          <w:szCs w:val="22"/>
          <w:vertAlign w:val="subscript"/>
          <w:lang w:eastAsia="nl-BE"/>
        </w:rPr>
        <w:t>PMED</w:t>
      </w:r>
      <w:r w:rsidRPr="00DA107A">
        <w:rPr>
          <w:rFonts w:cs="Arial"/>
          <w:color w:val="222222"/>
          <w:szCs w:val="22"/>
          <w:lang w:eastAsia="nl-BE"/>
        </w:rPr>
        <w:t>') is then finally uploaded to p-medicine.</w:t>
      </w:r>
    </w:p>
    <w:p w:rsidR="00DA107A" w:rsidRPr="000014BB" w:rsidRDefault="00DA107A" w:rsidP="0070535A">
      <w:pPr>
        <w:rPr>
          <w:rFonts w:cs="Arial"/>
          <w:color w:val="222222"/>
          <w:szCs w:val="22"/>
          <w:lang w:val="en-US" w:eastAsia="nl-BE"/>
        </w:rPr>
      </w:pPr>
    </w:p>
    <w:p w:rsidR="00E039DE" w:rsidRPr="000014BB" w:rsidRDefault="00E039DE" w:rsidP="00621CA8">
      <w:pPr>
        <w:pStyle w:val="Heading5"/>
        <w:rPr>
          <w:lang w:val="en-US"/>
        </w:rPr>
      </w:pPr>
      <w:r w:rsidRPr="000014BB">
        <w:rPr>
          <w:lang w:val="en-US"/>
        </w:rPr>
        <w:t>Dataflow Use Cases</w:t>
      </w:r>
    </w:p>
    <w:p w:rsidR="00E10102" w:rsidRPr="000014BB" w:rsidRDefault="00E10102" w:rsidP="00E10102">
      <w:pPr>
        <w:rPr>
          <w:lang w:val="en-US"/>
        </w:rPr>
      </w:pPr>
      <w:r w:rsidRPr="000014BB">
        <w:rPr>
          <w:lang w:val="en-US"/>
        </w:rPr>
        <w:t xml:space="preserve">In this section </w:t>
      </w:r>
      <w:r w:rsidR="00ED1D22" w:rsidRPr="000014BB">
        <w:rPr>
          <w:lang w:val="en-US"/>
        </w:rPr>
        <w:t xml:space="preserve">relevant </w:t>
      </w:r>
      <w:r w:rsidRPr="000014BB">
        <w:rPr>
          <w:lang w:val="en-US"/>
        </w:rPr>
        <w:t xml:space="preserve">Uses Cases that capture the dataflow in the p-medicine platform will be described and </w:t>
      </w:r>
      <w:r w:rsidR="005B59D1" w:rsidRPr="000014BB">
        <w:rPr>
          <w:lang w:val="en-US"/>
        </w:rPr>
        <w:t>analyzed</w:t>
      </w:r>
      <w:r w:rsidRPr="000014BB">
        <w:rPr>
          <w:lang w:val="en-US"/>
        </w:rPr>
        <w:t>.</w:t>
      </w:r>
    </w:p>
    <w:p w:rsidR="00E10102" w:rsidRPr="000014BB" w:rsidRDefault="00E10102" w:rsidP="00E10102">
      <w:pPr>
        <w:pStyle w:val="Heading6"/>
        <w:rPr>
          <w:lang w:val="en-US"/>
        </w:rPr>
      </w:pPr>
      <w:r w:rsidRPr="000014BB">
        <w:rPr>
          <w:lang w:val="en-US"/>
        </w:rPr>
        <w:t>Data Translation for PUSH services</w:t>
      </w:r>
    </w:p>
    <w:p w:rsidR="00E10102" w:rsidRPr="000014BB" w:rsidRDefault="00E10102" w:rsidP="00E10102">
      <w:pPr>
        <w:rPr>
          <w:rFonts w:cs="Arial"/>
          <w:color w:val="000000"/>
          <w:sz w:val="20"/>
          <w:shd w:val="clear" w:color="auto" w:fill="FFFFFF"/>
          <w:lang w:val="en-US"/>
        </w:rPr>
      </w:pPr>
      <w:r w:rsidRPr="000014BB">
        <w:rPr>
          <w:rFonts w:cs="Arial"/>
          <w:color w:val="000000"/>
          <w:sz w:val="20"/>
          <w:shd w:val="clear" w:color="auto" w:fill="FFFFFF"/>
          <w:lang w:val="en-US"/>
        </w:rPr>
        <w:t xml:space="preserve">This scenario, described extensively in D2.2 </w:t>
      </w:r>
      <w:r w:rsidR="00CA1E57" w:rsidRPr="000014BB">
        <w:rPr>
          <w:rFonts w:cs="Arial"/>
          <w:color w:val="000000"/>
          <w:sz w:val="20"/>
          <w:shd w:val="clear" w:color="auto" w:fill="FFFFFF"/>
          <w:lang w:val="en-US"/>
        </w:rPr>
        <w:fldChar w:fldCharType="begin"/>
      </w:r>
      <w:r w:rsidRPr="000014BB">
        <w:rPr>
          <w:rFonts w:cs="Arial"/>
          <w:color w:val="000000"/>
          <w:sz w:val="20"/>
          <w:shd w:val="clear" w:color="auto" w:fill="FFFFFF"/>
          <w:lang w:val="en-US"/>
        </w:rPr>
        <w:instrText xml:space="preserve"> REF _Ref314569605 \r \h </w:instrText>
      </w:r>
      <w:r w:rsidR="00CA1E57" w:rsidRPr="000014BB">
        <w:rPr>
          <w:rFonts w:cs="Arial"/>
          <w:color w:val="000000"/>
          <w:sz w:val="20"/>
          <w:shd w:val="clear" w:color="auto" w:fill="FFFFFF"/>
          <w:lang w:val="en-US"/>
        </w:rPr>
      </w:r>
      <w:r w:rsidR="00CA1E57" w:rsidRPr="000014BB">
        <w:rPr>
          <w:rFonts w:cs="Arial"/>
          <w:color w:val="000000"/>
          <w:sz w:val="20"/>
          <w:shd w:val="clear" w:color="auto" w:fill="FFFFFF"/>
          <w:lang w:val="en-US"/>
        </w:rPr>
        <w:fldChar w:fldCharType="separate"/>
      </w:r>
      <w:r w:rsidR="00D76035">
        <w:rPr>
          <w:rFonts w:cs="Arial"/>
          <w:color w:val="000000"/>
          <w:sz w:val="20"/>
          <w:shd w:val="clear" w:color="auto" w:fill="FFFFFF"/>
          <w:lang w:val="en-US"/>
        </w:rPr>
        <w:t>[3]</w:t>
      </w:r>
      <w:r w:rsidR="00CA1E57" w:rsidRPr="000014BB">
        <w:rPr>
          <w:rFonts w:cs="Arial"/>
          <w:color w:val="000000"/>
          <w:sz w:val="20"/>
          <w:shd w:val="clear" w:color="auto" w:fill="FFFFFF"/>
          <w:lang w:val="en-US"/>
        </w:rPr>
        <w:fldChar w:fldCharType="end"/>
      </w:r>
      <w:r w:rsidRPr="000014BB">
        <w:rPr>
          <w:rFonts w:cs="Arial"/>
          <w:color w:val="000000"/>
          <w:sz w:val="20"/>
          <w:shd w:val="clear" w:color="auto" w:fill="FFFFFF"/>
          <w:lang w:val="en-US"/>
        </w:rPr>
        <w:t xml:space="preserve">, describes the case that a user pushes his data into the p-medicine data warehouse (DW). In order to do that, the data should be translated into the HDOT format. The DW invokes the translation services in the semantic layer, providing the data received and an ontology annotation that permits to translate that data. The semantic layer returns the data in HDOT format. The UML sequence diagram and the corresponding component diagrams of the specific scenario are shown on </w:t>
      </w:r>
      <w:fldSimple w:instr=" REF _Ref314575926 \h  \* MERGEFORMAT ">
        <w:r w:rsidR="00D76035" w:rsidRPr="00D76035">
          <w:rPr>
            <w:rFonts w:cs="Arial"/>
            <w:color w:val="000000"/>
            <w:sz w:val="20"/>
            <w:shd w:val="clear" w:color="auto" w:fill="FFFFFF"/>
            <w:lang w:val="en-US"/>
          </w:rPr>
          <w:t>Figure 13</w:t>
        </w:r>
      </w:fldSimple>
      <w:r w:rsidRPr="000014BB">
        <w:rPr>
          <w:rFonts w:cs="Arial"/>
          <w:color w:val="000000"/>
          <w:sz w:val="20"/>
          <w:shd w:val="clear" w:color="auto" w:fill="FFFFFF"/>
          <w:lang w:val="en-US"/>
        </w:rPr>
        <w:t xml:space="preserve"> and </w:t>
      </w:r>
      <w:fldSimple w:instr=" REF _Ref314575933 \h  \* MERGEFORMAT ">
        <w:r w:rsidR="00D76035" w:rsidRPr="00D76035">
          <w:rPr>
            <w:rFonts w:cs="Arial"/>
            <w:color w:val="000000"/>
            <w:sz w:val="20"/>
            <w:shd w:val="clear" w:color="auto" w:fill="FFFFFF"/>
            <w:lang w:val="en-US"/>
          </w:rPr>
          <w:t>Figure 14</w:t>
        </w:r>
      </w:fldSimple>
      <w:r w:rsidRPr="000014BB">
        <w:rPr>
          <w:rFonts w:cs="Arial"/>
          <w:color w:val="000000"/>
          <w:sz w:val="20"/>
          <w:shd w:val="clear" w:color="auto" w:fill="FFFFFF"/>
          <w:lang w:val="en-US"/>
        </w:rPr>
        <w:t>.</w:t>
      </w:r>
    </w:p>
    <w:p w:rsidR="00E10102" w:rsidRPr="000014BB" w:rsidRDefault="00E10102" w:rsidP="00E10102">
      <w:pPr>
        <w:keepNext/>
        <w:jc w:val="center"/>
        <w:rPr>
          <w:lang w:val="en-US"/>
        </w:rPr>
      </w:pPr>
      <w:r w:rsidRPr="000014BB">
        <w:rPr>
          <w:noProof/>
          <w:lang w:val="en-US" w:eastAsia="en-US"/>
        </w:rPr>
        <w:lastRenderedPageBreak/>
        <w:drawing>
          <wp:inline distT="0" distB="0" distL="0" distR="0">
            <wp:extent cx="4441371" cy="2371411"/>
            <wp:effectExtent l="0" t="0" r="0" b="0"/>
            <wp:docPr id="17" name="Εικόνα 7" descr="http://www.websequencediagrams.com/index.php?img=mscGQp81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ebsequencediagrams.com/index.php?img=mscGQp81Z"/>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7389"/>
                    <a:stretch/>
                  </pic:blipFill>
                  <pic:spPr bwMode="auto">
                    <a:xfrm>
                      <a:off x="0" y="0"/>
                      <a:ext cx="4438650" cy="23699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E10102" w:rsidRPr="000014BB" w:rsidRDefault="00E10102" w:rsidP="00E10102">
      <w:pPr>
        <w:pStyle w:val="Caption"/>
        <w:jc w:val="center"/>
        <w:rPr>
          <w:lang w:val="en-US"/>
        </w:rPr>
      </w:pPr>
      <w:bookmarkStart w:id="49" w:name="_Ref314575926"/>
      <w:bookmarkStart w:id="50" w:name="_Toc315871730"/>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13</w:t>
      </w:r>
      <w:r w:rsidR="00CA1E57" w:rsidRPr="000014BB">
        <w:rPr>
          <w:lang w:val="en-US"/>
        </w:rPr>
        <w:fldChar w:fldCharType="end"/>
      </w:r>
      <w:bookmarkEnd w:id="49"/>
      <w:r w:rsidRPr="000014BB">
        <w:rPr>
          <w:lang w:val="en-US"/>
        </w:rPr>
        <w:t xml:space="preserve"> Sequence Diagram of the </w:t>
      </w:r>
      <w:r w:rsidR="00ED1D22" w:rsidRPr="000014BB">
        <w:rPr>
          <w:lang w:val="en-US"/>
        </w:rPr>
        <w:t>“</w:t>
      </w:r>
      <w:r w:rsidRPr="000014BB">
        <w:rPr>
          <w:i/>
          <w:lang w:val="en-US"/>
        </w:rPr>
        <w:t>Data Translation for PUSH services</w:t>
      </w:r>
      <w:r w:rsidR="00ED1D22" w:rsidRPr="000014BB">
        <w:rPr>
          <w:lang w:val="en-US"/>
        </w:rPr>
        <w:t xml:space="preserve">“ </w:t>
      </w:r>
      <w:r w:rsidRPr="000014BB">
        <w:rPr>
          <w:lang w:val="en-US"/>
        </w:rPr>
        <w:t>Use-Case</w:t>
      </w:r>
      <w:bookmarkEnd w:id="50"/>
    </w:p>
    <w:p w:rsidR="00E10102" w:rsidRPr="000014BB" w:rsidRDefault="00C87EA1" w:rsidP="00E10102">
      <w:pPr>
        <w:pStyle w:val="Caption"/>
        <w:jc w:val="center"/>
        <w:rPr>
          <w:lang w:val="en-US"/>
        </w:rPr>
      </w:pPr>
      <w:r w:rsidRPr="00CA1E57">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5.25pt">
            <v:imagedata r:id="rId23" o:title=""/>
          </v:shape>
        </w:pict>
      </w:r>
    </w:p>
    <w:p w:rsidR="00E10102" w:rsidRPr="000014BB" w:rsidRDefault="00E10102" w:rsidP="00E10102">
      <w:pPr>
        <w:pStyle w:val="Caption"/>
        <w:jc w:val="center"/>
        <w:rPr>
          <w:lang w:val="en-US"/>
        </w:rPr>
      </w:pPr>
      <w:bookmarkStart w:id="51" w:name="_Ref314575933"/>
      <w:bookmarkStart w:id="52" w:name="_Toc315871731"/>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14</w:t>
      </w:r>
      <w:r w:rsidR="00CA1E57" w:rsidRPr="000014BB">
        <w:rPr>
          <w:lang w:val="en-US"/>
        </w:rPr>
        <w:fldChar w:fldCharType="end"/>
      </w:r>
      <w:bookmarkEnd w:id="51"/>
      <w:r w:rsidRPr="000014BB">
        <w:rPr>
          <w:lang w:val="en-US"/>
        </w:rPr>
        <w:t xml:space="preserve">. Component Diagram of the </w:t>
      </w:r>
      <w:r w:rsidR="00ED1D22" w:rsidRPr="000014BB">
        <w:rPr>
          <w:lang w:val="en-US"/>
        </w:rPr>
        <w:t>“</w:t>
      </w:r>
      <w:r w:rsidRPr="000014BB">
        <w:rPr>
          <w:i/>
          <w:lang w:val="en-US"/>
        </w:rPr>
        <w:t>Data Translation for PUSH services</w:t>
      </w:r>
      <w:r w:rsidR="00ED1D22" w:rsidRPr="000014BB">
        <w:rPr>
          <w:lang w:val="en-US"/>
        </w:rPr>
        <w:t>”</w:t>
      </w:r>
      <w:r w:rsidRPr="000014BB">
        <w:rPr>
          <w:lang w:val="en-US"/>
        </w:rPr>
        <w:t xml:space="preserve"> Use-Case</w:t>
      </w:r>
      <w:bookmarkEnd w:id="52"/>
    </w:p>
    <w:p w:rsidR="00E10102" w:rsidRPr="000014BB" w:rsidRDefault="00E10102" w:rsidP="00E10102">
      <w:pPr>
        <w:rPr>
          <w:lang w:val="en-US"/>
        </w:rPr>
      </w:pPr>
      <w:r w:rsidRPr="000014BB">
        <w:rPr>
          <w:lang w:val="en-US"/>
        </w:rPr>
        <w:t>The description of each specific component is provided bellow</w:t>
      </w:r>
    </w:p>
    <w:tbl>
      <w:tblPr>
        <w:tblStyle w:val="TableGrid"/>
        <w:tblW w:w="0" w:type="auto"/>
        <w:tblLook w:val="04A0"/>
      </w:tblPr>
      <w:tblGrid>
        <w:gridCol w:w="2235"/>
        <w:gridCol w:w="7051"/>
      </w:tblGrid>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Component Name</w:t>
            </w:r>
          </w:p>
        </w:tc>
        <w:tc>
          <w:tcPr>
            <w:tcW w:w="7051" w:type="dxa"/>
          </w:tcPr>
          <w:p w:rsidR="00E10102" w:rsidRPr="000014BB" w:rsidRDefault="00E10102" w:rsidP="00E10102">
            <w:pPr>
              <w:pStyle w:val="Textkrper1"/>
              <w:rPr>
                <w:highlight w:val="yellow"/>
                <w:lang w:val="en-US"/>
              </w:rPr>
            </w:pPr>
            <w:r w:rsidRPr="000014BB">
              <w:rPr>
                <w:lang w:val="en-US"/>
              </w:rPr>
              <w:t>User Interface (UI)</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Responsibilities</w:t>
            </w:r>
          </w:p>
        </w:tc>
        <w:tc>
          <w:tcPr>
            <w:tcW w:w="7051" w:type="dxa"/>
          </w:tcPr>
          <w:p w:rsidR="00E10102" w:rsidRPr="000014BB" w:rsidRDefault="00E10102" w:rsidP="00E10102">
            <w:pPr>
              <w:pStyle w:val="Textkrper1"/>
              <w:rPr>
                <w:lang w:val="en-US"/>
              </w:rPr>
            </w:pPr>
            <w:r w:rsidRPr="000014BB">
              <w:rPr>
                <w:lang w:val="en-US"/>
              </w:rPr>
              <w:t xml:space="preserve">To provide a user friendly interface to the user in order to publish his data into the data warehouse. </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Collaborators</w:t>
            </w:r>
          </w:p>
        </w:tc>
        <w:tc>
          <w:tcPr>
            <w:tcW w:w="7051" w:type="dxa"/>
          </w:tcPr>
          <w:p w:rsidR="00E10102" w:rsidRPr="000014BB" w:rsidRDefault="00E10102" w:rsidP="00E10102">
            <w:pPr>
              <w:pStyle w:val="Textkrper1"/>
              <w:rPr>
                <w:highlight w:val="yellow"/>
                <w:lang w:val="en-US"/>
              </w:rPr>
            </w:pPr>
            <w:r w:rsidRPr="000014BB">
              <w:rPr>
                <w:lang w:val="en-US"/>
              </w:rPr>
              <w:t>Data Warehouse, Translation Service</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Rationale</w:t>
            </w:r>
          </w:p>
        </w:tc>
        <w:tc>
          <w:tcPr>
            <w:tcW w:w="7051" w:type="dxa"/>
          </w:tcPr>
          <w:p w:rsidR="00E10102" w:rsidRPr="000014BB" w:rsidRDefault="00E10102" w:rsidP="00E10102">
            <w:pPr>
              <w:pStyle w:val="Textkrper1"/>
              <w:rPr>
                <w:lang w:val="en-US"/>
              </w:rPr>
            </w:pPr>
            <w:r w:rsidRPr="000014BB">
              <w:rPr>
                <w:lang w:val="en-US"/>
              </w:rPr>
              <w:t>There should be a component with a user friendly interface to allow data upload.</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Issues and notes</w:t>
            </w:r>
          </w:p>
        </w:tc>
        <w:tc>
          <w:tcPr>
            <w:tcW w:w="7051" w:type="dxa"/>
          </w:tcPr>
          <w:p w:rsidR="00E10102" w:rsidRPr="000014BB" w:rsidRDefault="00E10102" w:rsidP="00E10102">
            <w:pPr>
              <w:pStyle w:val="Textkrper1"/>
              <w:rPr>
                <w:lang w:val="en-US"/>
              </w:rPr>
            </w:pPr>
            <w:r w:rsidRPr="000014BB">
              <w:rPr>
                <w:lang w:val="en-US"/>
              </w:rPr>
              <w:t>Using the UI the user should be able to upload different types of files. Files could be CSV, Excel, Access files etc.</w:t>
            </w:r>
          </w:p>
        </w:tc>
      </w:tr>
    </w:tbl>
    <w:p w:rsidR="00E10102" w:rsidRPr="000014BB" w:rsidRDefault="00E10102" w:rsidP="00E10102">
      <w:pPr>
        <w:rPr>
          <w:lang w:val="en-US"/>
        </w:rPr>
      </w:pPr>
    </w:p>
    <w:tbl>
      <w:tblPr>
        <w:tblStyle w:val="TableGrid"/>
        <w:tblW w:w="0" w:type="auto"/>
        <w:tblLook w:val="04A0"/>
      </w:tblPr>
      <w:tblGrid>
        <w:gridCol w:w="2235"/>
        <w:gridCol w:w="7051"/>
      </w:tblGrid>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Component Name</w:t>
            </w:r>
          </w:p>
        </w:tc>
        <w:tc>
          <w:tcPr>
            <w:tcW w:w="7051" w:type="dxa"/>
          </w:tcPr>
          <w:p w:rsidR="00E10102" w:rsidRPr="000014BB" w:rsidRDefault="00E10102" w:rsidP="00E10102">
            <w:pPr>
              <w:pStyle w:val="Textkrper1"/>
              <w:rPr>
                <w:highlight w:val="yellow"/>
                <w:lang w:val="en-US"/>
              </w:rPr>
            </w:pPr>
            <w:r w:rsidRPr="000014BB">
              <w:rPr>
                <w:lang w:val="en-US"/>
              </w:rPr>
              <w:t>Data Warehouse</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Responsibilities</w:t>
            </w:r>
          </w:p>
        </w:tc>
        <w:tc>
          <w:tcPr>
            <w:tcW w:w="7051" w:type="dxa"/>
          </w:tcPr>
          <w:p w:rsidR="00E10102" w:rsidRPr="000014BB" w:rsidRDefault="00E10102" w:rsidP="00E10102">
            <w:pPr>
              <w:pStyle w:val="Textkrper1"/>
              <w:rPr>
                <w:lang w:val="en-US"/>
              </w:rPr>
            </w:pPr>
            <w:r w:rsidRPr="000014BB">
              <w:rPr>
                <w:lang w:val="en-US"/>
              </w:rPr>
              <w:t>To allow the storage of data in a secure, distributed, highly accessible environment.</w:t>
            </w:r>
            <w:r w:rsidR="00ED1D22" w:rsidRPr="000014BB">
              <w:rPr>
                <w:lang w:val="en-US"/>
              </w:rPr>
              <w:t xml:space="preserve"> Moreover, the Data Warehouse should be able to provide a data upload service, which should be able to invoke the Translation service when required.</w:t>
            </w:r>
            <w:r w:rsidR="00ED1D22" w:rsidRPr="000014BB">
              <w:rPr>
                <w:lang w:val="en-US"/>
              </w:rPr>
              <w:tab/>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Collaborators</w:t>
            </w:r>
          </w:p>
        </w:tc>
        <w:tc>
          <w:tcPr>
            <w:tcW w:w="7051" w:type="dxa"/>
          </w:tcPr>
          <w:p w:rsidR="00E10102" w:rsidRPr="000014BB" w:rsidRDefault="00E10102" w:rsidP="00E10102">
            <w:pPr>
              <w:pStyle w:val="Textkrper1"/>
              <w:rPr>
                <w:lang w:val="en-US"/>
              </w:rPr>
            </w:pPr>
            <w:r w:rsidRPr="000014BB">
              <w:rPr>
                <w:lang w:val="en-US"/>
              </w:rPr>
              <w:t>UI, Translation Service</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Rationale</w:t>
            </w:r>
          </w:p>
        </w:tc>
        <w:tc>
          <w:tcPr>
            <w:tcW w:w="7051" w:type="dxa"/>
          </w:tcPr>
          <w:p w:rsidR="00E10102" w:rsidRPr="000014BB" w:rsidRDefault="00E10102" w:rsidP="00E10102">
            <w:pPr>
              <w:pStyle w:val="Textkrper1"/>
              <w:rPr>
                <w:lang w:val="en-US"/>
              </w:rPr>
            </w:pPr>
            <w:r w:rsidRPr="000014BB">
              <w:rPr>
                <w:lang w:val="en-US"/>
              </w:rPr>
              <w:t>There should be a central repository of data, that will allow further elaboration on the collected data</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Issues and notes</w:t>
            </w:r>
          </w:p>
        </w:tc>
        <w:tc>
          <w:tcPr>
            <w:tcW w:w="7051" w:type="dxa"/>
          </w:tcPr>
          <w:p w:rsidR="00E10102" w:rsidRPr="000014BB" w:rsidRDefault="00E10102" w:rsidP="00E10102">
            <w:pPr>
              <w:pStyle w:val="Textkrper1"/>
              <w:rPr>
                <w:lang w:val="en-US"/>
              </w:rPr>
            </w:pPr>
            <w:r w:rsidRPr="000014BB">
              <w:rPr>
                <w:lang w:val="en-US"/>
              </w:rPr>
              <w:t xml:space="preserve">All data in the Data Warehouse should be stored using an HDOT </w:t>
            </w:r>
            <w:r w:rsidRPr="000014BB">
              <w:rPr>
                <w:lang w:val="en-US"/>
              </w:rPr>
              <w:lastRenderedPageBreak/>
              <w:t>compliant format.</w:t>
            </w:r>
            <w:r w:rsidR="00ED1D22" w:rsidRPr="000014BB">
              <w:rPr>
                <w:lang w:val="en-US"/>
              </w:rPr>
              <w:t xml:space="preserve"> Another issue is the interoperability between the data upload service and the translation service.</w:t>
            </w:r>
          </w:p>
        </w:tc>
      </w:tr>
    </w:tbl>
    <w:p w:rsidR="00E10102" w:rsidRPr="000014BB" w:rsidRDefault="00E10102" w:rsidP="00E10102">
      <w:pPr>
        <w:rPr>
          <w:lang w:val="en-US"/>
        </w:rPr>
      </w:pPr>
    </w:p>
    <w:tbl>
      <w:tblPr>
        <w:tblStyle w:val="TableGrid"/>
        <w:tblW w:w="0" w:type="auto"/>
        <w:tblLook w:val="04A0"/>
      </w:tblPr>
      <w:tblGrid>
        <w:gridCol w:w="2235"/>
        <w:gridCol w:w="7051"/>
      </w:tblGrid>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Component Name</w:t>
            </w:r>
          </w:p>
        </w:tc>
        <w:tc>
          <w:tcPr>
            <w:tcW w:w="7051" w:type="dxa"/>
          </w:tcPr>
          <w:p w:rsidR="00E10102" w:rsidRPr="000014BB" w:rsidRDefault="00E10102" w:rsidP="00E10102">
            <w:pPr>
              <w:pStyle w:val="Textkrper1"/>
              <w:rPr>
                <w:highlight w:val="yellow"/>
                <w:lang w:val="en-US"/>
              </w:rPr>
            </w:pPr>
            <w:r w:rsidRPr="000014BB">
              <w:rPr>
                <w:lang w:val="en-US"/>
              </w:rPr>
              <w:t>Translation Service</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Responsibilities</w:t>
            </w:r>
          </w:p>
        </w:tc>
        <w:tc>
          <w:tcPr>
            <w:tcW w:w="7051" w:type="dxa"/>
          </w:tcPr>
          <w:p w:rsidR="00E10102" w:rsidRPr="000014BB" w:rsidRDefault="00E10102" w:rsidP="00E10102">
            <w:pPr>
              <w:pStyle w:val="Textkrper1"/>
              <w:rPr>
                <w:lang w:val="en-US"/>
              </w:rPr>
            </w:pPr>
            <w:r w:rsidRPr="000014BB">
              <w:rPr>
                <w:lang w:val="en-US"/>
              </w:rPr>
              <w:t xml:space="preserve">To translate data in HDOT compliant format. In order to do that the data should be accompanied by the proper meta-data (its schema and the corresponding mapping between the schema and the HDOT). Of course these meta-data once stored can be retrieved </w:t>
            </w:r>
            <w:r w:rsidR="00ED1D22" w:rsidRPr="000014BB">
              <w:rPr>
                <w:lang w:val="en-US"/>
              </w:rPr>
              <w:t xml:space="preserve">from the data warehouse </w:t>
            </w:r>
            <w:r w:rsidRPr="000014BB">
              <w:rPr>
                <w:lang w:val="en-US"/>
              </w:rPr>
              <w:t>at the runtime and do not need to be provided each time new data are uploaded</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Collaborators</w:t>
            </w:r>
          </w:p>
        </w:tc>
        <w:tc>
          <w:tcPr>
            <w:tcW w:w="7051" w:type="dxa"/>
          </w:tcPr>
          <w:p w:rsidR="00E10102" w:rsidRPr="000014BB" w:rsidRDefault="00E10102" w:rsidP="00E10102">
            <w:pPr>
              <w:pStyle w:val="Textkrper1"/>
              <w:rPr>
                <w:lang w:val="en-US"/>
              </w:rPr>
            </w:pPr>
            <w:r w:rsidRPr="000014BB">
              <w:rPr>
                <w:lang w:val="en-US"/>
              </w:rPr>
              <w:t>Data Warehouse</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Rationale</w:t>
            </w:r>
          </w:p>
        </w:tc>
        <w:tc>
          <w:tcPr>
            <w:tcW w:w="7051" w:type="dxa"/>
          </w:tcPr>
          <w:p w:rsidR="00E10102" w:rsidRPr="000014BB" w:rsidRDefault="00E10102" w:rsidP="00E10102">
            <w:pPr>
              <w:pStyle w:val="Textkrper1"/>
              <w:rPr>
                <w:lang w:val="en-US"/>
              </w:rPr>
            </w:pPr>
            <w:r w:rsidRPr="000014BB">
              <w:rPr>
                <w:lang w:val="en-US"/>
              </w:rPr>
              <w:t>Since data that the users want to store in the cent</w:t>
            </w:r>
            <w:r w:rsidR="00ED1D22" w:rsidRPr="000014BB">
              <w:rPr>
                <w:lang w:val="en-US"/>
              </w:rPr>
              <w:t>r</w:t>
            </w:r>
            <w:r w:rsidRPr="000014BB">
              <w:rPr>
                <w:lang w:val="en-US"/>
              </w:rPr>
              <w:t>al DW might not use the HDOT format, they should be translated in order to be usable.</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Issues and notes</w:t>
            </w:r>
          </w:p>
        </w:tc>
        <w:tc>
          <w:tcPr>
            <w:tcW w:w="7051" w:type="dxa"/>
          </w:tcPr>
          <w:p w:rsidR="00E10102" w:rsidRPr="000014BB" w:rsidRDefault="00E10102" w:rsidP="00E10102">
            <w:pPr>
              <w:pStyle w:val="Textkrper1"/>
              <w:rPr>
                <w:lang w:val="en-US"/>
              </w:rPr>
            </w:pPr>
            <w:r w:rsidRPr="000014BB">
              <w:rPr>
                <w:lang w:val="en-US"/>
              </w:rPr>
              <w:t xml:space="preserve">If meta-data are not provided with the data, there should be stored in the DW </w:t>
            </w:r>
            <w:r w:rsidR="00ED1D22" w:rsidRPr="000014BB">
              <w:rPr>
                <w:lang w:val="en-US"/>
              </w:rPr>
              <w:t xml:space="preserve">and provided </w:t>
            </w:r>
            <w:r w:rsidRPr="000014BB">
              <w:rPr>
                <w:lang w:val="en-US"/>
              </w:rPr>
              <w:t>as well.</w:t>
            </w:r>
          </w:p>
        </w:tc>
      </w:tr>
    </w:tbl>
    <w:p w:rsidR="00E10102" w:rsidRPr="000014BB" w:rsidRDefault="00E10102" w:rsidP="00E10102">
      <w:pPr>
        <w:rPr>
          <w:lang w:val="en-US"/>
        </w:rPr>
      </w:pPr>
    </w:p>
    <w:p w:rsidR="00E10102" w:rsidRPr="000014BB" w:rsidRDefault="00E10102" w:rsidP="00E10102">
      <w:pPr>
        <w:pStyle w:val="Heading6"/>
        <w:rPr>
          <w:lang w:val="en-US"/>
        </w:rPr>
      </w:pPr>
      <w:r w:rsidRPr="000014BB">
        <w:rPr>
          <w:lang w:val="en-US"/>
        </w:rPr>
        <w:t xml:space="preserve">User uploads DICOM images, after </w:t>
      </w:r>
      <w:proofErr w:type="spellStart"/>
      <w:r w:rsidRPr="000014BB">
        <w:rPr>
          <w:lang w:val="en-US"/>
        </w:rPr>
        <w:t>pseudonymizing</w:t>
      </w:r>
      <w:proofErr w:type="spellEnd"/>
      <w:r w:rsidRPr="000014BB">
        <w:rPr>
          <w:lang w:val="en-US"/>
        </w:rPr>
        <w:t xml:space="preserve"> them through </w:t>
      </w:r>
      <w:proofErr w:type="spellStart"/>
      <w:r w:rsidRPr="000014BB">
        <w:rPr>
          <w:lang w:val="en-US"/>
        </w:rPr>
        <w:t>Obtima</w:t>
      </w:r>
      <w:proofErr w:type="spellEnd"/>
      <w:r w:rsidRPr="000014BB">
        <w:rPr>
          <w:lang w:val="en-US"/>
        </w:rPr>
        <w:t xml:space="preserve"> to DW</w:t>
      </w:r>
    </w:p>
    <w:p w:rsidR="00E10102" w:rsidRPr="000014BB" w:rsidRDefault="00E10102" w:rsidP="00E10102">
      <w:pPr>
        <w:rPr>
          <w:lang w:val="en-US"/>
        </w:rPr>
      </w:pPr>
      <w:r w:rsidRPr="00ED6E79">
        <w:rPr>
          <w:szCs w:val="22"/>
          <w:lang w:val="en-US"/>
        </w:rPr>
        <w:t xml:space="preserve">This use-case describes how DICOM data can be send from a local hospital to the data warehouse </w:t>
      </w:r>
      <w:r w:rsidRPr="00ED6E79">
        <w:rPr>
          <w:rStyle w:val="apple-converted-space"/>
          <w:rFonts w:cs="Arial"/>
          <w:color w:val="000000"/>
          <w:szCs w:val="22"/>
          <w:shd w:val="clear" w:color="auto" w:fill="FFFFFF"/>
          <w:lang w:val="en-US"/>
        </w:rPr>
        <w:t>after</w:t>
      </w:r>
      <w:r w:rsidRPr="00ED6E79">
        <w:rPr>
          <w:szCs w:val="22"/>
          <w:lang w:val="en-US"/>
        </w:rPr>
        <w:t xml:space="preserve"> automatic </w:t>
      </w:r>
      <w:proofErr w:type="spellStart"/>
      <w:r w:rsidRPr="00ED6E79">
        <w:rPr>
          <w:szCs w:val="22"/>
          <w:lang w:val="en-US"/>
        </w:rPr>
        <w:t>pseudonymization</w:t>
      </w:r>
      <w:proofErr w:type="spellEnd"/>
      <w:r w:rsidRPr="00ED6E79">
        <w:rPr>
          <w:szCs w:val="22"/>
          <w:lang w:val="en-US"/>
        </w:rPr>
        <w:t xml:space="preserve"> of the data. In a second step it describes how DICOM data can be downloaded for reviewing or post-processing. The scenario is described in detail in page 327 of D2.2 </w:t>
      </w:r>
      <w:fldSimple w:instr=" REF _Ref314569605 \r \h  \* MERGEFORMAT ">
        <w:r w:rsidR="00D76035">
          <w:rPr>
            <w:szCs w:val="22"/>
            <w:lang w:val="en-US"/>
          </w:rPr>
          <w:t>[3]</w:t>
        </w:r>
      </w:fldSimple>
      <w:r w:rsidR="00ED1D22" w:rsidRPr="00ED6E79">
        <w:rPr>
          <w:szCs w:val="22"/>
          <w:lang w:val="en-US"/>
        </w:rPr>
        <w:t>. I</w:t>
      </w:r>
      <w:r w:rsidRPr="00ED6E79">
        <w:rPr>
          <w:szCs w:val="22"/>
          <w:lang w:val="en-US"/>
        </w:rPr>
        <w:t xml:space="preserve">nitially the local Physician logs into </w:t>
      </w:r>
      <w:proofErr w:type="spellStart"/>
      <w:r w:rsidRPr="00ED6E79">
        <w:rPr>
          <w:szCs w:val="22"/>
          <w:lang w:val="en-US"/>
        </w:rPr>
        <w:t>Obtima</w:t>
      </w:r>
      <w:proofErr w:type="spellEnd"/>
      <w:r w:rsidRPr="00ED6E79">
        <w:rPr>
          <w:szCs w:val="22"/>
          <w:lang w:val="en-US"/>
        </w:rPr>
        <w:t xml:space="preserve"> and select the DICOM files that wants to submit to the DW. </w:t>
      </w:r>
      <w:proofErr w:type="spellStart"/>
      <w:r w:rsidRPr="00ED6E79">
        <w:rPr>
          <w:szCs w:val="22"/>
          <w:lang w:val="en-US"/>
        </w:rPr>
        <w:t>Obtima</w:t>
      </w:r>
      <w:proofErr w:type="spellEnd"/>
      <w:r w:rsidRPr="00ED6E79">
        <w:rPr>
          <w:szCs w:val="22"/>
          <w:lang w:val="en-US"/>
        </w:rPr>
        <w:t xml:space="preserve"> calls the CATS system to </w:t>
      </w:r>
      <w:proofErr w:type="spellStart"/>
      <w:r w:rsidRPr="00ED6E79">
        <w:rPr>
          <w:szCs w:val="22"/>
          <w:lang w:val="en-US"/>
        </w:rPr>
        <w:t>anonymize</w:t>
      </w:r>
      <w:proofErr w:type="spellEnd"/>
      <w:r w:rsidRPr="000014BB">
        <w:rPr>
          <w:lang w:val="en-US"/>
        </w:rPr>
        <w:t xml:space="preserve"> the images and then it sends them to be stored at the DW.  Then a reference radiologist can see the list of images uploaded</w:t>
      </w:r>
      <w:r w:rsidR="00DC1ECD" w:rsidRPr="000014BB">
        <w:rPr>
          <w:lang w:val="en-US"/>
        </w:rPr>
        <w:t xml:space="preserve"> as pending in </w:t>
      </w:r>
      <w:proofErr w:type="spellStart"/>
      <w:r w:rsidR="00DC1ECD" w:rsidRPr="000014BB">
        <w:rPr>
          <w:lang w:val="en-US"/>
        </w:rPr>
        <w:t>Obtima</w:t>
      </w:r>
      <w:proofErr w:type="spellEnd"/>
      <w:r w:rsidRPr="000014BB">
        <w:rPr>
          <w:lang w:val="en-US"/>
        </w:rPr>
        <w:t xml:space="preserve">. </w:t>
      </w:r>
      <w:r w:rsidR="00DC1ECD" w:rsidRPr="000014BB">
        <w:rPr>
          <w:lang w:val="en-US"/>
        </w:rPr>
        <w:t>The</w:t>
      </w:r>
      <w:r w:rsidRPr="000014BB">
        <w:rPr>
          <w:lang w:val="en-US"/>
        </w:rPr>
        <w:t xml:space="preserve"> images </w:t>
      </w:r>
      <w:r w:rsidR="00DC1ECD" w:rsidRPr="000014BB">
        <w:rPr>
          <w:lang w:val="en-US"/>
        </w:rPr>
        <w:t>are visualized and then</w:t>
      </w:r>
      <w:r w:rsidRPr="000014BB">
        <w:rPr>
          <w:lang w:val="en-US"/>
        </w:rPr>
        <w:t xml:space="preserve"> he can then </w:t>
      </w:r>
      <w:r w:rsidR="00DC1ECD" w:rsidRPr="000014BB">
        <w:rPr>
          <w:lang w:val="en-US"/>
        </w:rPr>
        <w:t xml:space="preserve">he can write and </w:t>
      </w:r>
      <w:r w:rsidRPr="000014BB">
        <w:rPr>
          <w:lang w:val="en-US"/>
        </w:rPr>
        <w:t xml:space="preserve">submit his report to be stored into the system. The corresponding sequence and component </w:t>
      </w:r>
      <w:r w:rsidR="00DC1ECD" w:rsidRPr="000014BB">
        <w:rPr>
          <w:lang w:val="en-US"/>
        </w:rPr>
        <w:t>diagrams of this use-</w:t>
      </w:r>
      <w:r w:rsidRPr="000014BB">
        <w:rPr>
          <w:lang w:val="en-US"/>
        </w:rPr>
        <w:t xml:space="preserve">case are shown on </w:t>
      </w:r>
      <w:fldSimple w:instr=" REF _Ref314575980 \h  \* MERGEFORMAT ">
        <w:r w:rsidR="00D76035" w:rsidRPr="000014BB">
          <w:rPr>
            <w:lang w:val="en-US"/>
          </w:rPr>
          <w:t xml:space="preserve">Figure </w:t>
        </w:r>
        <w:r w:rsidR="00D76035">
          <w:rPr>
            <w:lang w:val="en-US"/>
          </w:rPr>
          <w:t>15</w:t>
        </w:r>
      </w:fldSimple>
      <w:r w:rsidRPr="000014BB">
        <w:rPr>
          <w:lang w:val="en-US"/>
        </w:rPr>
        <w:t xml:space="preserve"> and </w:t>
      </w:r>
      <w:fldSimple w:instr=" REF _Ref314575985 \h  \* MERGEFORMAT ">
        <w:r w:rsidR="00D76035" w:rsidRPr="000014BB">
          <w:rPr>
            <w:lang w:val="en-US"/>
          </w:rPr>
          <w:t xml:space="preserve">Figure </w:t>
        </w:r>
        <w:r w:rsidR="00D76035">
          <w:rPr>
            <w:lang w:val="en-US"/>
          </w:rPr>
          <w:t>16</w:t>
        </w:r>
      </w:fldSimple>
      <w:r w:rsidRPr="000014BB">
        <w:rPr>
          <w:lang w:val="en-US"/>
        </w:rPr>
        <w:t xml:space="preserve"> respectively.</w:t>
      </w:r>
    </w:p>
    <w:p w:rsidR="00E10102" w:rsidRPr="000014BB" w:rsidRDefault="00E10102" w:rsidP="00E10102">
      <w:pPr>
        <w:keepNext/>
        <w:rPr>
          <w:lang w:val="en-US"/>
        </w:rPr>
      </w:pPr>
      <w:r w:rsidRPr="000014BB">
        <w:rPr>
          <w:noProof/>
          <w:lang w:val="en-US" w:eastAsia="en-US"/>
        </w:rPr>
        <w:lastRenderedPageBreak/>
        <w:drawing>
          <wp:inline distT="0" distB="0" distL="0" distR="0">
            <wp:extent cx="5753084" cy="3667648"/>
            <wp:effectExtent l="0" t="0" r="0" b="0"/>
            <wp:docPr id="18" name="Εικόνα 15" descr="http://www.websequencediagrams.com/index.php?img=mscxEF5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websequencediagrams.com/index.php?img=mscxEF5Ua"/>
                    <pic:cNvPicPr>
                      <a:picLocks noChangeAspect="1" noChangeArrowheads="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3183"/>
                    <a:stretch/>
                  </pic:blipFill>
                  <pic:spPr bwMode="auto">
                    <a:xfrm>
                      <a:off x="0" y="0"/>
                      <a:ext cx="5759450" cy="36717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E10102" w:rsidRPr="000014BB" w:rsidRDefault="00E10102" w:rsidP="00E10102">
      <w:pPr>
        <w:pStyle w:val="Caption"/>
        <w:jc w:val="center"/>
        <w:rPr>
          <w:lang w:val="en-US"/>
        </w:rPr>
      </w:pPr>
      <w:bookmarkStart w:id="53" w:name="_Ref314575980"/>
      <w:bookmarkStart w:id="54" w:name="_Toc315871732"/>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15</w:t>
      </w:r>
      <w:r w:rsidR="00CA1E57" w:rsidRPr="000014BB">
        <w:rPr>
          <w:lang w:val="en-US"/>
        </w:rPr>
        <w:fldChar w:fldCharType="end"/>
      </w:r>
      <w:bookmarkEnd w:id="53"/>
      <w:r w:rsidRPr="000014BB">
        <w:rPr>
          <w:lang w:val="en-US"/>
        </w:rPr>
        <w:t xml:space="preserve"> Sequence Diagram of the use-case “</w:t>
      </w:r>
      <w:r w:rsidRPr="000014BB">
        <w:rPr>
          <w:i/>
          <w:lang w:val="en-US"/>
        </w:rPr>
        <w:t xml:space="preserve">User uploads DICOM images, after </w:t>
      </w:r>
      <w:proofErr w:type="spellStart"/>
      <w:r w:rsidRPr="000014BB">
        <w:rPr>
          <w:i/>
          <w:lang w:val="en-US"/>
        </w:rPr>
        <w:t>pseudonymizing</w:t>
      </w:r>
      <w:proofErr w:type="spellEnd"/>
      <w:r w:rsidRPr="000014BB">
        <w:rPr>
          <w:i/>
          <w:lang w:val="en-US"/>
        </w:rPr>
        <w:t xml:space="preserve"> them through </w:t>
      </w:r>
      <w:proofErr w:type="spellStart"/>
      <w:r w:rsidRPr="000014BB">
        <w:rPr>
          <w:i/>
          <w:lang w:val="en-US"/>
        </w:rPr>
        <w:t>Obtima</w:t>
      </w:r>
      <w:proofErr w:type="spellEnd"/>
      <w:r w:rsidRPr="000014BB">
        <w:rPr>
          <w:i/>
          <w:lang w:val="en-US"/>
        </w:rPr>
        <w:t xml:space="preserve"> to DW</w:t>
      </w:r>
      <w:r w:rsidRPr="000014BB">
        <w:rPr>
          <w:lang w:val="en-US"/>
        </w:rPr>
        <w:t>”</w:t>
      </w:r>
      <w:bookmarkEnd w:id="54"/>
    </w:p>
    <w:p w:rsidR="00E10102" w:rsidRPr="000014BB" w:rsidRDefault="00C87EA1" w:rsidP="00E10102">
      <w:pPr>
        <w:keepNext/>
        <w:jc w:val="center"/>
        <w:rPr>
          <w:lang w:val="en-US"/>
        </w:rPr>
      </w:pPr>
      <w:r w:rsidRPr="00CA1E57">
        <w:rPr>
          <w:lang w:val="en-US"/>
        </w:rPr>
        <w:pict>
          <v:shape id="_x0000_i1026" type="#_x0000_t75" style="width:387pt;height:194.25pt">
            <v:imagedata r:id="rId25" o:title=""/>
          </v:shape>
        </w:pict>
      </w:r>
    </w:p>
    <w:p w:rsidR="00E10102" w:rsidRPr="000014BB" w:rsidRDefault="00E10102" w:rsidP="00E10102">
      <w:pPr>
        <w:pStyle w:val="Caption"/>
        <w:jc w:val="center"/>
        <w:rPr>
          <w:lang w:val="en-US"/>
        </w:rPr>
      </w:pPr>
      <w:bookmarkStart w:id="55" w:name="_Ref314575985"/>
      <w:bookmarkStart w:id="56" w:name="_Toc315871733"/>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16</w:t>
      </w:r>
      <w:r w:rsidR="00CA1E57" w:rsidRPr="000014BB">
        <w:rPr>
          <w:lang w:val="en-US"/>
        </w:rPr>
        <w:fldChar w:fldCharType="end"/>
      </w:r>
      <w:bookmarkEnd w:id="55"/>
      <w:r w:rsidR="00DE647F" w:rsidRPr="000014BB">
        <w:rPr>
          <w:lang w:val="en-US"/>
        </w:rPr>
        <w:t xml:space="preserve"> </w:t>
      </w:r>
      <w:r w:rsidRPr="000014BB">
        <w:rPr>
          <w:lang w:val="en-US"/>
        </w:rPr>
        <w:t>Component Diagram of the use-case “</w:t>
      </w:r>
      <w:r w:rsidRPr="000014BB">
        <w:rPr>
          <w:i/>
          <w:lang w:val="en-US"/>
        </w:rPr>
        <w:t xml:space="preserve">User uploads DICOM images, after </w:t>
      </w:r>
      <w:proofErr w:type="spellStart"/>
      <w:r w:rsidRPr="000014BB">
        <w:rPr>
          <w:i/>
          <w:lang w:val="en-US"/>
        </w:rPr>
        <w:t>pseudonymizing</w:t>
      </w:r>
      <w:proofErr w:type="spellEnd"/>
      <w:r w:rsidRPr="000014BB">
        <w:rPr>
          <w:i/>
          <w:lang w:val="en-US"/>
        </w:rPr>
        <w:t xml:space="preserve"> them through </w:t>
      </w:r>
      <w:proofErr w:type="spellStart"/>
      <w:r w:rsidRPr="000014BB">
        <w:rPr>
          <w:i/>
          <w:lang w:val="en-US"/>
        </w:rPr>
        <w:t>Obtima</w:t>
      </w:r>
      <w:proofErr w:type="spellEnd"/>
      <w:r w:rsidRPr="000014BB">
        <w:rPr>
          <w:i/>
          <w:lang w:val="en-US"/>
        </w:rPr>
        <w:t xml:space="preserve"> to DW</w:t>
      </w:r>
      <w:r w:rsidRPr="000014BB">
        <w:rPr>
          <w:lang w:val="en-US"/>
        </w:rPr>
        <w:t>”</w:t>
      </w:r>
      <w:bookmarkEnd w:id="56"/>
    </w:p>
    <w:p w:rsidR="00E10102" w:rsidRPr="000014BB" w:rsidRDefault="00E10102" w:rsidP="00E10102">
      <w:pPr>
        <w:rPr>
          <w:lang w:val="en-US"/>
        </w:rPr>
      </w:pPr>
      <w:r w:rsidRPr="000014BB">
        <w:rPr>
          <w:lang w:val="en-US"/>
        </w:rPr>
        <w:t>The description of each specific component is provided bellow</w:t>
      </w:r>
    </w:p>
    <w:tbl>
      <w:tblPr>
        <w:tblStyle w:val="TableGrid"/>
        <w:tblW w:w="0" w:type="auto"/>
        <w:tblLook w:val="04A0"/>
      </w:tblPr>
      <w:tblGrid>
        <w:gridCol w:w="2235"/>
        <w:gridCol w:w="7051"/>
      </w:tblGrid>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Component Name</w:t>
            </w:r>
          </w:p>
        </w:tc>
        <w:tc>
          <w:tcPr>
            <w:tcW w:w="7051" w:type="dxa"/>
          </w:tcPr>
          <w:p w:rsidR="00E10102" w:rsidRPr="000014BB" w:rsidRDefault="00E10102" w:rsidP="00E10102">
            <w:pPr>
              <w:pStyle w:val="Textkrper1"/>
              <w:rPr>
                <w:highlight w:val="yellow"/>
                <w:lang w:val="en-US"/>
              </w:rPr>
            </w:pPr>
            <w:proofErr w:type="spellStart"/>
            <w:r w:rsidRPr="000014BB">
              <w:rPr>
                <w:lang w:val="en-US"/>
              </w:rPr>
              <w:t>Obtima</w:t>
            </w:r>
            <w:proofErr w:type="spellEnd"/>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Responsibilities</w:t>
            </w:r>
          </w:p>
        </w:tc>
        <w:tc>
          <w:tcPr>
            <w:tcW w:w="7051" w:type="dxa"/>
          </w:tcPr>
          <w:p w:rsidR="00E10102" w:rsidRPr="000014BB" w:rsidRDefault="00E10102" w:rsidP="005F692D">
            <w:pPr>
              <w:pStyle w:val="Textkrper1"/>
              <w:rPr>
                <w:lang w:val="en-US"/>
              </w:rPr>
            </w:pPr>
            <w:r w:rsidRPr="000014BB">
              <w:rPr>
                <w:lang w:val="en-US"/>
              </w:rPr>
              <w:t xml:space="preserve">To provide a </w:t>
            </w:r>
            <w:r w:rsidR="005F692D" w:rsidRPr="000014BB">
              <w:rPr>
                <w:lang w:val="en-US"/>
              </w:rPr>
              <w:t xml:space="preserve">friendly </w:t>
            </w:r>
            <w:r w:rsidRPr="000014BB">
              <w:rPr>
                <w:lang w:val="en-US"/>
              </w:rPr>
              <w:t xml:space="preserve">user interface </w:t>
            </w:r>
            <w:r w:rsidR="005F692D" w:rsidRPr="000014BB">
              <w:rPr>
                <w:lang w:val="en-US"/>
              </w:rPr>
              <w:t>for</w:t>
            </w:r>
            <w:r w:rsidRPr="000014BB">
              <w:rPr>
                <w:lang w:val="en-US"/>
              </w:rPr>
              <w:t xml:space="preserve"> publish</w:t>
            </w:r>
            <w:r w:rsidR="005F692D" w:rsidRPr="000014BB">
              <w:rPr>
                <w:lang w:val="en-US"/>
              </w:rPr>
              <w:t>ing</w:t>
            </w:r>
            <w:r w:rsidRPr="000014BB">
              <w:rPr>
                <w:lang w:val="en-US"/>
              </w:rPr>
              <w:t xml:space="preserve"> data </w:t>
            </w:r>
            <w:r w:rsidR="005F692D" w:rsidRPr="000014BB">
              <w:rPr>
                <w:lang w:val="en-US"/>
              </w:rPr>
              <w:t xml:space="preserve">and images </w:t>
            </w:r>
            <w:r w:rsidRPr="000014BB">
              <w:rPr>
                <w:lang w:val="en-US"/>
              </w:rPr>
              <w:t xml:space="preserve">into the data warehouse, to create, fill and disseminate </w:t>
            </w:r>
            <w:proofErr w:type="spellStart"/>
            <w:r w:rsidRPr="000014BB">
              <w:rPr>
                <w:lang w:val="en-US"/>
              </w:rPr>
              <w:t>eCRFs</w:t>
            </w:r>
            <w:proofErr w:type="spellEnd"/>
            <w:r w:rsidRPr="000014BB">
              <w:rPr>
                <w:lang w:val="en-US"/>
              </w:rPr>
              <w:t>, to manage clinical trials.</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Collaborators</w:t>
            </w:r>
          </w:p>
        </w:tc>
        <w:tc>
          <w:tcPr>
            <w:tcW w:w="7051" w:type="dxa"/>
          </w:tcPr>
          <w:p w:rsidR="00E10102" w:rsidRPr="000014BB" w:rsidRDefault="00E10102" w:rsidP="00E10102">
            <w:pPr>
              <w:pStyle w:val="Textkrper1"/>
              <w:rPr>
                <w:highlight w:val="yellow"/>
                <w:lang w:val="en-US"/>
              </w:rPr>
            </w:pPr>
            <w:r w:rsidRPr="000014BB">
              <w:rPr>
                <w:lang w:val="en-US"/>
              </w:rPr>
              <w:t>Data Warehouse, CATS</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lastRenderedPageBreak/>
              <w:t>Rationale</w:t>
            </w:r>
          </w:p>
        </w:tc>
        <w:tc>
          <w:tcPr>
            <w:tcW w:w="7051" w:type="dxa"/>
          </w:tcPr>
          <w:p w:rsidR="00E10102" w:rsidRPr="000014BB" w:rsidRDefault="00E10102" w:rsidP="00E10102">
            <w:pPr>
              <w:pStyle w:val="Textkrper1"/>
              <w:rPr>
                <w:lang w:val="en-US"/>
              </w:rPr>
            </w:pPr>
            <w:r w:rsidRPr="000014BB">
              <w:rPr>
                <w:lang w:val="en-US"/>
              </w:rPr>
              <w:t xml:space="preserve">There should be a component with a user friendly interface to allow </w:t>
            </w:r>
            <w:proofErr w:type="spellStart"/>
            <w:r w:rsidRPr="000014BB">
              <w:rPr>
                <w:lang w:val="en-US"/>
              </w:rPr>
              <w:t>eCRF</w:t>
            </w:r>
            <w:proofErr w:type="spellEnd"/>
            <w:r w:rsidRPr="000014BB">
              <w:rPr>
                <w:lang w:val="en-US"/>
              </w:rPr>
              <w:t xml:space="preserve"> completion, trial management, data and image publishing.</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Issues and notes</w:t>
            </w:r>
          </w:p>
        </w:tc>
        <w:tc>
          <w:tcPr>
            <w:tcW w:w="7051" w:type="dxa"/>
          </w:tcPr>
          <w:p w:rsidR="00E10102" w:rsidRPr="000014BB" w:rsidRDefault="00E10102" w:rsidP="00E10102">
            <w:pPr>
              <w:pStyle w:val="Textkrper1"/>
              <w:rPr>
                <w:lang w:val="en-US"/>
              </w:rPr>
            </w:pPr>
            <w:proofErr w:type="spellStart"/>
            <w:r w:rsidRPr="000014BB">
              <w:rPr>
                <w:lang w:val="en-US"/>
              </w:rPr>
              <w:t>Obtima</w:t>
            </w:r>
            <w:proofErr w:type="spellEnd"/>
            <w:r w:rsidRPr="000014BB">
              <w:rPr>
                <w:lang w:val="en-US"/>
              </w:rPr>
              <w:t xml:space="preserve"> should store data in the warehouse in a HDOT compliant format.</w:t>
            </w:r>
            <w:r w:rsidR="005F692D" w:rsidRPr="000014BB">
              <w:rPr>
                <w:lang w:val="en-US"/>
              </w:rPr>
              <w:t xml:space="preserve"> However, </w:t>
            </w:r>
            <w:proofErr w:type="spellStart"/>
            <w:r w:rsidR="005F692D" w:rsidRPr="000014BB">
              <w:rPr>
                <w:lang w:val="en-US"/>
              </w:rPr>
              <w:t>Obtima</w:t>
            </w:r>
            <w:proofErr w:type="spellEnd"/>
            <w:r w:rsidR="005F692D" w:rsidRPr="000014BB">
              <w:rPr>
                <w:lang w:val="en-US"/>
              </w:rPr>
              <w:t xml:space="preserve"> has also an internal database that needs to be synchronized with the Data Warehouse.</w:t>
            </w:r>
          </w:p>
        </w:tc>
      </w:tr>
    </w:tbl>
    <w:p w:rsidR="00E10102" w:rsidRPr="000014BB" w:rsidRDefault="00E10102" w:rsidP="00E10102">
      <w:pPr>
        <w:rPr>
          <w:lang w:val="en-US"/>
        </w:rPr>
      </w:pPr>
    </w:p>
    <w:tbl>
      <w:tblPr>
        <w:tblStyle w:val="TableGrid"/>
        <w:tblW w:w="0" w:type="auto"/>
        <w:tblLook w:val="04A0"/>
      </w:tblPr>
      <w:tblGrid>
        <w:gridCol w:w="2235"/>
        <w:gridCol w:w="7051"/>
      </w:tblGrid>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Component Name</w:t>
            </w:r>
          </w:p>
        </w:tc>
        <w:tc>
          <w:tcPr>
            <w:tcW w:w="7051" w:type="dxa"/>
          </w:tcPr>
          <w:p w:rsidR="00E10102" w:rsidRPr="000014BB" w:rsidRDefault="00E10102" w:rsidP="00E10102">
            <w:pPr>
              <w:pStyle w:val="Textkrper1"/>
              <w:rPr>
                <w:highlight w:val="yellow"/>
                <w:lang w:val="en-US"/>
              </w:rPr>
            </w:pPr>
            <w:r w:rsidRPr="000014BB">
              <w:rPr>
                <w:lang w:val="en-US"/>
              </w:rPr>
              <w:t>Data Warehouse</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Responsibilities</w:t>
            </w:r>
          </w:p>
        </w:tc>
        <w:tc>
          <w:tcPr>
            <w:tcW w:w="7051" w:type="dxa"/>
          </w:tcPr>
          <w:p w:rsidR="00E10102" w:rsidRPr="000014BB" w:rsidRDefault="00E10102" w:rsidP="00C17776">
            <w:pPr>
              <w:pStyle w:val="Textkrper1"/>
              <w:rPr>
                <w:lang w:val="en-US"/>
              </w:rPr>
            </w:pPr>
            <w:r w:rsidRPr="000014BB">
              <w:rPr>
                <w:lang w:val="en-US"/>
              </w:rPr>
              <w:t>To allow the storage of data in a secure, distributed, highly accessible environment.</w:t>
            </w:r>
            <w:r w:rsidR="005F692D" w:rsidRPr="000014BB">
              <w:rPr>
                <w:lang w:val="en-US"/>
              </w:rPr>
              <w:t xml:space="preserve"> In this specific use case </w:t>
            </w:r>
            <w:r w:rsidR="00C17776" w:rsidRPr="000014BB">
              <w:rPr>
                <w:lang w:val="en-US"/>
              </w:rPr>
              <w:t>the Data Warehouse is used to store and retrieve DICOM images and reports on them.</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Collaborators</w:t>
            </w:r>
          </w:p>
        </w:tc>
        <w:tc>
          <w:tcPr>
            <w:tcW w:w="7051" w:type="dxa"/>
          </w:tcPr>
          <w:p w:rsidR="00E10102" w:rsidRPr="000014BB" w:rsidRDefault="00E10102" w:rsidP="00E10102">
            <w:pPr>
              <w:pStyle w:val="Textkrper1"/>
              <w:rPr>
                <w:lang w:val="en-US"/>
              </w:rPr>
            </w:pPr>
            <w:proofErr w:type="spellStart"/>
            <w:r w:rsidRPr="000014BB">
              <w:rPr>
                <w:lang w:val="en-US"/>
              </w:rPr>
              <w:t>Obtima</w:t>
            </w:r>
            <w:proofErr w:type="spellEnd"/>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Rationale</w:t>
            </w:r>
          </w:p>
        </w:tc>
        <w:tc>
          <w:tcPr>
            <w:tcW w:w="7051" w:type="dxa"/>
          </w:tcPr>
          <w:p w:rsidR="00E10102" w:rsidRPr="000014BB" w:rsidRDefault="00E10102" w:rsidP="00E10102">
            <w:pPr>
              <w:pStyle w:val="Textkrper1"/>
              <w:rPr>
                <w:lang w:val="en-US"/>
              </w:rPr>
            </w:pPr>
            <w:r w:rsidRPr="000014BB">
              <w:rPr>
                <w:lang w:val="en-US"/>
              </w:rPr>
              <w:t>There should be a central repository of data, that will allow further elaboration on the collected data</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Issues and notes</w:t>
            </w:r>
          </w:p>
        </w:tc>
        <w:tc>
          <w:tcPr>
            <w:tcW w:w="7051" w:type="dxa"/>
          </w:tcPr>
          <w:p w:rsidR="00E10102" w:rsidRPr="000014BB" w:rsidRDefault="00E10102" w:rsidP="00E10102">
            <w:pPr>
              <w:pStyle w:val="Textkrper1"/>
              <w:rPr>
                <w:lang w:val="en-US"/>
              </w:rPr>
            </w:pPr>
            <w:r w:rsidRPr="000014BB">
              <w:rPr>
                <w:lang w:val="en-US"/>
              </w:rPr>
              <w:t>All data in the Data Warehouse should be stored using an HDOT compliant format.</w:t>
            </w:r>
            <w:r w:rsidR="00C17776" w:rsidRPr="000014BB">
              <w:rPr>
                <w:lang w:val="en-US"/>
              </w:rPr>
              <w:t xml:space="preserve"> Moreover, images should be semantically enriched using the HDOT.</w:t>
            </w:r>
          </w:p>
        </w:tc>
      </w:tr>
    </w:tbl>
    <w:p w:rsidR="00E10102" w:rsidRPr="000014BB" w:rsidRDefault="00E10102" w:rsidP="00E10102">
      <w:pPr>
        <w:rPr>
          <w:lang w:val="en-US"/>
        </w:rPr>
      </w:pPr>
    </w:p>
    <w:tbl>
      <w:tblPr>
        <w:tblStyle w:val="TableGrid"/>
        <w:tblW w:w="0" w:type="auto"/>
        <w:tblLook w:val="04A0"/>
      </w:tblPr>
      <w:tblGrid>
        <w:gridCol w:w="2235"/>
        <w:gridCol w:w="7051"/>
      </w:tblGrid>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Component Name</w:t>
            </w:r>
          </w:p>
        </w:tc>
        <w:tc>
          <w:tcPr>
            <w:tcW w:w="7051" w:type="dxa"/>
          </w:tcPr>
          <w:p w:rsidR="00E10102" w:rsidRPr="000014BB" w:rsidRDefault="00E10102" w:rsidP="00E10102">
            <w:pPr>
              <w:pStyle w:val="Textkrper1"/>
              <w:rPr>
                <w:highlight w:val="yellow"/>
                <w:lang w:val="en-US"/>
              </w:rPr>
            </w:pPr>
            <w:r w:rsidRPr="000014BB">
              <w:rPr>
                <w:lang w:val="en-US"/>
              </w:rPr>
              <w:t>CATS</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Responsibilities</w:t>
            </w:r>
          </w:p>
        </w:tc>
        <w:tc>
          <w:tcPr>
            <w:tcW w:w="7051" w:type="dxa"/>
          </w:tcPr>
          <w:p w:rsidR="00E10102" w:rsidRPr="000014BB" w:rsidRDefault="00E10102" w:rsidP="00E10102">
            <w:pPr>
              <w:pStyle w:val="Textkrper1"/>
              <w:rPr>
                <w:lang w:val="en-US"/>
              </w:rPr>
            </w:pPr>
            <w:r w:rsidRPr="000014BB">
              <w:rPr>
                <w:lang w:val="en-US"/>
              </w:rPr>
              <w:t xml:space="preserve">To </w:t>
            </w:r>
            <w:proofErr w:type="spellStart"/>
            <w:r w:rsidRPr="000014BB">
              <w:rPr>
                <w:lang w:val="en-US"/>
              </w:rPr>
              <w:t>anonymize</w:t>
            </w:r>
            <w:proofErr w:type="spellEnd"/>
            <w:r w:rsidRPr="000014BB">
              <w:rPr>
                <w:lang w:val="en-US"/>
              </w:rPr>
              <w:t xml:space="preserve"> imaging data, and to store the identity of each specific datum in order to be able to relate it again to its source.</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Collaborators</w:t>
            </w:r>
          </w:p>
        </w:tc>
        <w:tc>
          <w:tcPr>
            <w:tcW w:w="7051" w:type="dxa"/>
          </w:tcPr>
          <w:p w:rsidR="00E10102" w:rsidRPr="000014BB" w:rsidRDefault="00E10102" w:rsidP="00E10102">
            <w:pPr>
              <w:pStyle w:val="Textkrper1"/>
              <w:rPr>
                <w:lang w:val="en-US"/>
              </w:rPr>
            </w:pPr>
            <w:proofErr w:type="spellStart"/>
            <w:r w:rsidRPr="000014BB">
              <w:rPr>
                <w:lang w:val="en-US"/>
              </w:rPr>
              <w:t>Obtima</w:t>
            </w:r>
            <w:proofErr w:type="spellEnd"/>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Rationale</w:t>
            </w:r>
          </w:p>
        </w:tc>
        <w:tc>
          <w:tcPr>
            <w:tcW w:w="7051" w:type="dxa"/>
          </w:tcPr>
          <w:p w:rsidR="00E10102" w:rsidRPr="000014BB" w:rsidRDefault="00E10102" w:rsidP="00E10102">
            <w:pPr>
              <w:pStyle w:val="Textkrper1"/>
              <w:rPr>
                <w:lang w:val="en-US"/>
              </w:rPr>
            </w:pPr>
            <w:r w:rsidRPr="000014BB">
              <w:rPr>
                <w:lang w:val="en-US"/>
              </w:rPr>
              <w:t xml:space="preserve">The data stored in HDOT should be </w:t>
            </w:r>
            <w:proofErr w:type="spellStart"/>
            <w:r w:rsidRPr="000014BB">
              <w:rPr>
                <w:lang w:val="en-US"/>
              </w:rPr>
              <w:t>anonymized</w:t>
            </w:r>
            <w:proofErr w:type="spellEnd"/>
            <w:r w:rsidRPr="000014BB">
              <w:rPr>
                <w:lang w:val="en-US"/>
              </w:rPr>
              <w:t xml:space="preserve"> in order to be compliant with legislation.</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Issues and notes</w:t>
            </w:r>
          </w:p>
        </w:tc>
        <w:tc>
          <w:tcPr>
            <w:tcW w:w="7051" w:type="dxa"/>
          </w:tcPr>
          <w:p w:rsidR="00E10102" w:rsidRPr="000014BB" w:rsidRDefault="00E10102" w:rsidP="00E10102">
            <w:pPr>
              <w:pStyle w:val="Textkrper1"/>
              <w:rPr>
                <w:lang w:val="en-US"/>
              </w:rPr>
            </w:pPr>
            <w:r w:rsidRPr="000014BB">
              <w:rPr>
                <w:lang w:val="en-US"/>
              </w:rPr>
              <w:t xml:space="preserve">Specific meta-data should accompany the data to be </w:t>
            </w:r>
            <w:proofErr w:type="spellStart"/>
            <w:r w:rsidRPr="000014BB">
              <w:rPr>
                <w:lang w:val="en-US"/>
              </w:rPr>
              <w:t>anonymized</w:t>
            </w:r>
            <w:proofErr w:type="spellEnd"/>
            <w:r w:rsidRPr="000014BB">
              <w:rPr>
                <w:lang w:val="en-US"/>
              </w:rPr>
              <w:t xml:space="preserve"> in order to identify how the </w:t>
            </w:r>
            <w:proofErr w:type="spellStart"/>
            <w:r w:rsidRPr="000014BB">
              <w:rPr>
                <w:lang w:val="en-US"/>
              </w:rPr>
              <w:t>anonymization</w:t>
            </w:r>
            <w:proofErr w:type="spellEnd"/>
            <w:r w:rsidRPr="000014BB">
              <w:rPr>
                <w:lang w:val="en-US"/>
              </w:rPr>
              <w:t xml:space="preserve"> should be applied.</w:t>
            </w:r>
          </w:p>
        </w:tc>
      </w:tr>
    </w:tbl>
    <w:p w:rsidR="00E10102" w:rsidRPr="000014BB" w:rsidRDefault="00E10102" w:rsidP="00E10102">
      <w:pPr>
        <w:rPr>
          <w:lang w:val="en-US"/>
        </w:rPr>
      </w:pPr>
    </w:p>
    <w:p w:rsidR="00E10102" w:rsidRPr="000014BB" w:rsidRDefault="00E10102" w:rsidP="00E10102">
      <w:pPr>
        <w:pStyle w:val="Heading6"/>
        <w:rPr>
          <w:lang w:val="en-US"/>
        </w:rPr>
      </w:pPr>
      <w:r w:rsidRPr="000014BB">
        <w:rPr>
          <w:lang w:val="en-US"/>
        </w:rPr>
        <w:t>Ontology annotation of external databases</w:t>
      </w:r>
    </w:p>
    <w:p w:rsidR="00E10102" w:rsidRPr="000014BB" w:rsidRDefault="00E10102" w:rsidP="00E10102">
      <w:pPr>
        <w:rPr>
          <w:lang w:val="en-US"/>
        </w:rPr>
      </w:pPr>
      <w:r w:rsidRPr="000014BB">
        <w:rPr>
          <w:lang w:val="en-US"/>
        </w:rPr>
        <w:t xml:space="preserve">Annotation of external databases in terms of the HDOT ontology is necessary for data to be stored and integrated in the p-medicine Data Warehouse.  The tool will offer data managers a graphical interface to perform this annotation. The interface should be intuitive enough for end users lacking deep RDF understanding to be able to correctly annotate their data. The corresponding use-case is described in detail in page 366 of D2.2 </w:t>
      </w:r>
      <w:fldSimple w:instr=" REF _Ref314569605 \r \h  \* MERGEFORMAT ">
        <w:r w:rsidR="00D76035">
          <w:rPr>
            <w:lang w:val="en-US"/>
          </w:rPr>
          <w:t>[3]</w:t>
        </w:r>
      </w:fldSimple>
      <w:r w:rsidRPr="000014BB">
        <w:rPr>
          <w:lang w:val="en-US"/>
        </w:rPr>
        <w:t>.</w:t>
      </w:r>
    </w:p>
    <w:p w:rsidR="00E10102" w:rsidRPr="000014BB" w:rsidRDefault="00E10102" w:rsidP="00E10102">
      <w:pPr>
        <w:keepNext/>
        <w:rPr>
          <w:lang w:val="en-US"/>
        </w:rPr>
      </w:pPr>
      <w:r w:rsidRPr="000014BB">
        <w:rPr>
          <w:noProof/>
          <w:lang w:val="en-US" w:eastAsia="en-US"/>
        </w:rPr>
        <w:lastRenderedPageBreak/>
        <w:drawing>
          <wp:inline distT="0" distB="0" distL="0" distR="0">
            <wp:extent cx="5757705" cy="2873828"/>
            <wp:effectExtent l="0" t="0" r="0" b="0"/>
            <wp:docPr id="19" name="Εικόνα 14" descr="http://www.websequencediagrams.com/index.php?img=msc7otm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websequencediagrams.com/index.php?img=msc7otm5W"/>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4249"/>
                    <a:stretch/>
                  </pic:blipFill>
                  <pic:spPr bwMode="auto">
                    <a:xfrm>
                      <a:off x="0" y="0"/>
                      <a:ext cx="5759450" cy="28746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E10102" w:rsidRPr="000014BB" w:rsidRDefault="00E10102" w:rsidP="00E10102">
      <w:pPr>
        <w:pStyle w:val="Caption"/>
        <w:jc w:val="center"/>
        <w:rPr>
          <w:lang w:val="en-US"/>
        </w:rPr>
      </w:pPr>
      <w:bookmarkStart w:id="57" w:name="_Toc315871734"/>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17</w:t>
      </w:r>
      <w:r w:rsidR="00CA1E57" w:rsidRPr="000014BB">
        <w:rPr>
          <w:lang w:val="en-US"/>
        </w:rPr>
        <w:fldChar w:fldCharType="end"/>
      </w:r>
      <w:r w:rsidRPr="000014BB">
        <w:rPr>
          <w:lang w:val="en-US"/>
        </w:rPr>
        <w:t xml:space="preserve"> Sequence Diagram of the use-case “</w:t>
      </w:r>
      <w:r w:rsidRPr="000014BB">
        <w:rPr>
          <w:i/>
          <w:lang w:val="en-US"/>
        </w:rPr>
        <w:t>Ontology annotation of external databases</w:t>
      </w:r>
      <w:r w:rsidRPr="000014BB">
        <w:rPr>
          <w:lang w:val="en-US"/>
        </w:rPr>
        <w:t>”</w:t>
      </w:r>
      <w:bookmarkEnd w:id="57"/>
    </w:p>
    <w:p w:rsidR="00E10102" w:rsidRPr="000014BB" w:rsidRDefault="00C87EA1" w:rsidP="00E10102">
      <w:pPr>
        <w:keepNext/>
        <w:jc w:val="center"/>
        <w:rPr>
          <w:lang w:val="en-US"/>
        </w:rPr>
      </w:pPr>
      <w:r w:rsidRPr="00CA1E57">
        <w:rPr>
          <w:lang w:val="en-US"/>
        </w:rPr>
        <w:pict>
          <v:shape id="_x0000_i1027" type="#_x0000_t75" style="width:402.75pt;height:125.25pt">
            <v:imagedata r:id="rId27" o:title=""/>
          </v:shape>
        </w:pict>
      </w:r>
    </w:p>
    <w:p w:rsidR="00E10102" w:rsidRPr="000014BB" w:rsidRDefault="00E10102" w:rsidP="00E10102">
      <w:pPr>
        <w:pStyle w:val="Caption"/>
        <w:jc w:val="center"/>
        <w:rPr>
          <w:lang w:val="en-US"/>
        </w:rPr>
      </w:pPr>
      <w:bookmarkStart w:id="58" w:name="_Toc315871735"/>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18</w:t>
      </w:r>
      <w:r w:rsidR="00CA1E57" w:rsidRPr="000014BB">
        <w:rPr>
          <w:lang w:val="en-US"/>
        </w:rPr>
        <w:fldChar w:fldCharType="end"/>
      </w:r>
      <w:r w:rsidRPr="000014BB">
        <w:rPr>
          <w:lang w:val="en-US"/>
        </w:rPr>
        <w:t xml:space="preserve"> Component Diagram of the use-case “</w:t>
      </w:r>
      <w:r w:rsidRPr="000014BB">
        <w:rPr>
          <w:i/>
          <w:lang w:val="en-US"/>
        </w:rPr>
        <w:t>Ontology annotation of external databases</w:t>
      </w:r>
      <w:r w:rsidRPr="000014BB">
        <w:rPr>
          <w:lang w:val="en-US"/>
        </w:rPr>
        <w:t>”</w:t>
      </w:r>
      <w:bookmarkEnd w:id="58"/>
    </w:p>
    <w:p w:rsidR="00E10102" w:rsidRPr="000014BB" w:rsidRDefault="00E10102" w:rsidP="00E10102">
      <w:pPr>
        <w:rPr>
          <w:lang w:val="en-US"/>
        </w:rPr>
      </w:pPr>
      <w:r w:rsidRPr="000014BB">
        <w:rPr>
          <w:lang w:val="en-US"/>
        </w:rPr>
        <w:t>The description of each specific component is provided bellow</w:t>
      </w:r>
    </w:p>
    <w:tbl>
      <w:tblPr>
        <w:tblStyle w:val="TableGrid"/>
        <w:tblW w:w="0" w:type="auto"/>
        <w:tblLook w:val="04A0"/>
      </w:tblPr>
      <w:tblGrid>
        <w:gridCol w:w="2235"/>
        <w:gridCol w:w="7051"/>
      </w:tblGrid>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Component Name</w:t>
            </w:r>
          </w:p>
        </w:tc>
        <w:tc>
          <w:tcPr>
            <w:tcW w:w="7051" w:type="dxa"/>
          </w:tcPr>
          <w:p w:rsidR="00E10102" w:rsidRPr="000014BB" w:rsidRDefault="00E10102" w:rsidP="00E10102">
            <w:pPr>
              <w:pStyle w:val="Textkrper1"/>
              <w:rPr>
                <w:highlight w:val="yellow"/>
                <w:lang w:val="en-US"/>
              </w:rPr>
            </w:pPr>
            <w:r w:rsidRPr="000014BB">
              <w:rPr>
                <w:lang w:val="en-US"/>
              </w:rPr>
              <w:t>Annotation Tool</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Responsibilities</w:t>
            </w:r>
          </w:p>
        </w:tc>
        <w:tc>
          <w:tcPr>
            <w:tcW w:w="7051" w:type="dxa"/>
          </w:tcPr>
          <w:p w:rsidR="00E10102" w:rsidRPr="000014BB" w:rsidRDefault="00E10102" w:rsidP="00E10102">
            <w:pPr>
              <w:pStyle w:val="Textkrper1"/>
              <w:rPr>
                <w:lang w:val="en-US"/>
              </w:rPr>
            </w:pPr>
            <w:r w:rsidRPr="000014BB">
              <w:rPr>
                <w:lang w:val="en-US"/>
              </w:rPr>
              <w:t>To provide a user friendly interface to a Database Manager in order to annotate an external Database using the HDOT ontology.</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Collaborators</w:t>
            </w:r>
          </w:p>
        </w:tc>
        <w:tc>
          <w:tcPr>
            <w:tcW w:w="7051" w:type="dxa"/>
          </w:tcPr>
          <w:p w:rsidR="00E10102" w:rsidRPr="000014BB" w:rsidRDefault="00E10102" w:rsidP="00E10102">
            <w:pPr>
              <w:pStyle w:val="Textkrper1"/>
              <w:rPr>
                <w:highlight w:val="yellow"/>
                <w:lang w:val="en-US"/>
              </w:rPr>
            </w:pPr>
            <w:r w:rsidRPr="000014BB">
              <w:rPr>
                <w:lang w:val="en-US"/>
              </w:rPr>
              <w:t>External DB, Data Warehouse</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Rationale</w:t>
            </w:r>
          </w:p>
        </w:tc>
        <w:tc>
          <w:tcPr>
            <w:tcW w:w="7051" w:type="dxa"/>
          </w:tcPr>
          <w:p w:rsidR="00E10102" w:rsidRPr="000014BB" w:rsidRDefault="00E10102" w:rsidP="00E10102">
            <w:pPr>
              <w:pStyle w:val="Textkrper1"/>
              <w:rPr>
                <w:lang w:val="en-US"/>
              </w:rPr>
            </w:pPr>
            <w:r w:rsidRPr="000014BB">
              <w:rPr>
                <w:lang w:val="en-US"/>
              </w:rPr>
              <w:t>Writing textual annotations of a Database is difficult and proper visualization should be provided to the user to be aided to this difficult task.</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Issues and notes</w:t>
            </w:r>
          </w:p>
        </w:tc>
        <w:tc>
          <w:tcPr>
            <w:tcW w:w="7051" w:type="dxa"/>
          </w:tcPr>
          <w:p w:rsidR="00E10102" w:rsidRPr="000014BB" w:rsidRDefault="00E10102" w:rsidP="00E10102">
            <w:pPr>
              <w:pStyle w:val="Textkrper1"/>
              <w:rPr>
                <w:lang w:val="en-US"/>
              </w:rPr>
            </w:pPr>
            <w:r w:rsidRPr="000014BB">
              <w:rPr>
                <w:lang w:val="en-US"/>
              </w:rPr>
              <w:t>The annotation tool might be incorporated into the portal</w:t>
            </w:r>
          </w:p>
        </w:tc>
      </w:tr>
    </w:tbl>
    <w:p w:rsidR="00E10102" w:rsidRPr="000014BB" w:rsidRDefault="00E10102" w:rsidP="00E10102">
      <w:pPr>
        <w:rPr>
          <w:lang w:val="en-US"/>
        </w:rPr>
      </w:pPr>
    </w:p>
    <w:tbl>
      <w:tblPr>
        <w:tblStyle w:val="TableGrid"/>
        <w:tblW w:w="0" w:type="auto"/>
        <w:tblLook w:val="04A0"/>
      </w:tblPr>
      <w:tblGrid>
        <w:gridCol w:w="2235"/>
        <w:gridCol w:w="7051"/>
      </w:tblGrid>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Component Name</w:t>
            </w:r>
          </w:p>
        </w:tc>
        <w:tc>
          <w:tcPr>
            <w:tcW w:w="7051" w:type="dxa"/>
          </w:tcPr>
          <w:p w:rsidR="00E10102" w:rsidRPr="000014BB" w:rsidRDefault="00E10102" w:rsidP="00E10102">
            <w:pPr>
              <w:pStyle w:val="Textkrper1"/>
              <w:rPr>
                <w:highlight w:val="yellow"/>
                <w:lang w:val="en-US"/>
              </w:rPr>
            </w:pPr>
            <w:r w:rsidRPr="000014BB">
              <w:rPr>
                <w:lang w:val="en-US"/>
              </w:rPr>
              <w:t>External DB</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Responsibilities</w:t>
            </w:r>
          </w:p>
        </w:tc>
        <w:tc>
          <w:tcPr>
            <w:tcW w:w="7051" w:type="dxa"/>
          </w:tcPr>
          <w:p w:rsidR="00E10102" w:rsidRPr="000014BB" w:rsidRDefault="00E10102" w:rsidP="00E10102">
            <w:pPr>
              <w:pStyle w:val="Textkrper1"/>
              <w:rPr>
                <w:lang w:val="en-US"/>
              </w:rPr>
            </w:pPr>
            <w:r w:rsidRPr="000014BB">
              <w:rPr>
                <w:lang w:val="en-US"/>
              </w:rPr>
              <w:t xml:space="preserve">External Databases will offer data that are not already stored in the </w:t>
            </w:r>
            <w:r w:rsidR="00075C1C" w:rsidRPr="000014BB">
              <w:rPr>
                <w:lang w:val="en-US"/>
              </w:rPr>
              <w:t>DW</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lastRenderedPageBreak/>
              <w:t>Collaborators</w:t>
            </w:r>
          </w:p>
        </w:tc>
        <w:tc>
          <w:tcPr>
            <w:tcW w:w="7051" w:type="dxa"/>
          </w:tcPr>
          <w:p w:rsidR="00E10102" w:rsidRPr="000014BB" w:rsidRDefault="00E10102" w:rsidP="00E10102">
            <w:pPr>
              <w:pStyle w:val="Textkrper1"/>
              <w:rPr>
                <w:lang w:val="en-US"/>
              </w:rPr>
            </w:pPr>
            <w:r w:rsidRPr="000014BB">
              <w:rPr>
                <w:lang w:val="en-US"/>
              </w:rPr>
              <w:t>Annotation Tool</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Rationale</w:t>
            </w:r>
          </w:p>
        </w:tc>
        <w:tc>
          <w:tcPr>
            <w:tcW w:w="7051" w:type="dxa"/>
          </w:tcPr>
          <w:p w:rsidR="00E10102" w:rsidRPr="000014BB" w:rsidRDefault="00E10102" w:rsidP="00E10102">
            <w:pPr>
              <w:pStyle w:val="Textkrper1"/>
              <w:rPr>
                <w:lang w:val="en-US"/>
              </w:rPr>
            </w:pPr>
            <w:r w:rsidRPr="000014BB">
              <w:rPr>
                <w:lang w:val="en-US"/>
              </w:rPr>
              <w:t>External Databases should be able to be integrated/queried/used by the main p-medicine infrastructure</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Issues and notes</w:t>
            </w:r>
          </w:p>
        </w:tc>
        <w:tc>
          <w:tcPr>
            <w:tcW w:w="7051" w:type="dxa"/>
          </w:tcPr>
          <w:p w:rsidR="00E10102" w:rsidRPr="000014BB" w:rsidRDefault="00E10102" w:rsidP="00E10102">
            <w:pPr>
              <w:pStyle w:val="Textkrper1"/>
              <w:rPr>
                <w:lang w:val="en-US"/>
              </w:rPr>
            </w:pPr>
            <w:r w:rsidRPr="000014BB">
              <w:rPr>
                <w:lang w:val="en-US"/>
              </w:rPr>
              <w:t>Since the Databases are external to the p-medicine, their availability is in question. So data might have to be extracted, transformed according to the annotations and loaded to the Data Warehouse, but this remains to be decided.</w:t>
            </w:r>
          </w:p>
        </w:tc>
      </w:tr>
    </w:tbl>
    <w:p w:rsidR="00E10102" w:rsidRPr="000014BB" w:rsidRDefault="00E10102" w:rsidP="00E10102">
      <w:pPr>
        <w:rPr>
          <w:lang w:val="en-US"/>
        </w:rPr>
      </w:pPr>
    </w:p>
    <w:tbl>
      <w:tblPr>
        <w:tblStyle w:val="TableGrid"/>
        <w:tblW w:w="0" w:type="auto"/>
        <w:tblLook w:val="04A0"/>
      </w:tblPr>
      <w:tblGrid>
        <w:gridCol w:w="2235"/>
        <w:gridCol w:w="7051"/>
      </w:tblGrid>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Component Name</w:t>
            </w:r>
          </w:p>
        </w:tc>
        <w:tc>
          <w:tcPr>
            <w:tcW w:w="7051" w:type="dxa"/>
          </w:tcPr>
          <w:p w:rsidR="00E10102" w:rsidRPr="000014BB" w:rsidRDefault="00E10102" w:rsidP="00E10102">
            <w:pPr>
              <w:pStyle w:val="Textkrper1"/>
              <w:rPr>
                <w:highlight w:val="yellow"/>
                <w:lang w:val="en-US"/>
              </w:rPr>
            </w:pPr>
            <w:r w:rsidRPr="000014BB">
              <w:rPr>
                <w:lang w:val="en-US"/>
              </w:rPr>
              <w:t>Data Warehouse</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Responsibilities</w:t>
            </w:r>
          </w:p>
        </w:tc>
        <w:tc>
          <w:tcPr>
            <w:tcW w:w="7051" w:type="dxa"/>
          </w:tcPr>
          <w:p w:rsidR="00E10102" w:rsidRPr="000014BB" w:rsidRDefault="00E10102" w:rsidP="00E10102">
            <w:pPr>
              <w:pStyle w:val="Textkrper1"/>
              <w:rPr>
                <w:lang w:val="en-US"/>
              </w:rPr>
            </w:pPr>
            <w:r w:rsidRPr="000014BB">
              <w:rPr>
                <w:lang w:val="en-US"/>
              </w:rPr>
              <w:t>To allow the storage of data in a secure, distributed, highly accessible environment.</w:t>
            </w:r>
            <w:r w:rsidR="0012673A" w:rsidRPr="000014BB">
              <w:rPr>
                <w:lang w:val="en-US"/>
              </w:rPr>
              <w:t xml:space="preserve"> In this use-case the warehouse will be used to store the database annotations in the warehouse for future reuse.</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Collaborators</w:t>
            </w:r>
          </w:p>
        </w:tc>
        <w:tc>
          <w:tcPr>
            <w:tcW w:w="7051" w:type="dxa"/>
          </w:tcPr>
          <w:p w:rsidR="00E10102" w:rsidRPr="000014BB" w:rsidRDefault="00E10102" w:rsidP="00E10102">
            <w:pPr>
              <w:pStyle w:val="Textkrper1"/>
              <w:rPr>
                <w:lang w:val="en-US"/>
              </w:rPr>
            </w:pPr>
            <w:r w:rsidRPr="000014BB">
              <w:rPr>
                <w:lang w:val="en-US"/>
              </w:rPr>
              <w:t>Annotation Tool</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Rationale</w:t>
            </w:r>
          </w:p>
        </w:tc>
        <w:tc>
          <w:tcPr>
            <w:tcW w:w="7051" w:type="dxa"/>
          </w:tcPr>
          <w:p w:rsidR="00E10102" w:rsidRPr="000014BB" w:rsidRDefault="00E10102" w:rsidP="00E10102">
            <w:pPr>
              <w:pStyle w:val="Textkrper1"/>
              <w:rPr>
                <w:lang w:val="en-US"/>
              </w:rPr>
            </w:pPr>
            <w:r w:rsidRPr="000014BB">
              <w:rPr>
                <w:lang w:val="en-US"/>
              </w:rPr>
              <w:t>There should be a central repository of data, that will allow further elaboration on the collected data</w:t>
            </w:r>
          </w:p>
        </w:tc>
      </w:tr>
      <w:tr w:rsidR="00E10102" w:rsidRPr="000014BB" w:rsidTr="00E10102">
        <w:tc>
          <w:tcPr>
            <w:tcW w:w="2235" w:type="dxa"/>
            <w:shd w:val="clear" w:color="auto" w:fill="FFCC00"/>
          </w:tcPr>
          <w:p w:rsidR="00E10102" w:rsidRPr="000014BB" w:rsidRDefault="00E10102" w:rsidP="00E10102">
            <w:pPr>
              <w:pStyle w:val="Textkrper1"/>
              <w:rPr>
                <w:lang w:val="en-US"/>
              </w:rPr>
            </w:pPr>
            <w:r w:rsidRPr="000014BB">
              <w:rPr>
                <w:lang w:val="en-US"/>
              </w:rPr>
              <w:t>Issues and notes</w:t>
            </w:r>
          </w:p>
        </w:tc>
        <w:tc>
          <w:tcPr>
            <w:tcW w:w="7051" w:type="dxa"/>
          </w:tcPr>
          <w:p w:rsidR="00E10102" w:rsidRPr="000014BB" w:rsidRDefault="00E10102" w:rsidP="00E10102">
            <w:pPr>
              <w:pStyle w:val="Textkrper1"/>
              <w:rPr>
                <w:lang w:val="en-US"/>
              </w:rPr>
            </w:pPr>
            <w:r w:rsidRPr="000014BB">
              <w:rPr>
                <w:lang w:val="en-US"/>
              </w:rPr>
              <w:t>The annotations should be stored in a specific format</w:t>
            </w:r>
          </w:p>
        </w:tc>
      </w:tr>
    </w:tbl>
    <w:p w:rsidR="00C7342E" w:rsidRPr="000014BB" w:rsidRDefault="00C7342E" w:rsidP="00C7342E">
      <w:pPr>
        <w:pStyle w:val="Heading6"/>
        <w:rPr>
          <w:lang w:val="en-US"/>
        </w:rPr>
      </w:pPr>
      <w:r w:rsidRPr="000014BB">
        <w:rPr>
          <w:lang w:val="en-US"/>
        </w:rPr>
        <w:t xml:space="preserve">Gene expression and clinical data analysis from 1 or more trials through </w:t>
      </w:r>
      <w:proofErr w:type="spellStart"/>
      <w:r w:rsidRPr="000014BB">
        <w:rPr>
          <w:lang w:val="en-US"/>
        </w:rPr>
        <w:t>Obtima</w:t>
      </w:r>
      <w:proofErr w:type="spellEnd"/>
    </w:p>
    <w:p w:rsidR="00C7342E" w:rsidRPr="000014BB" w:rsidRDefault="00C7342E" w:rsidP="00C7342E">
      <w:pPr>
        <w:rPr>
          <w:lang w:val="en-US"/>
        </w:rPr>
      </w:pPr>
      <w:r w:rsidRPr="000014BB">
        <w:rPr>
          <w:lang w:val="en-US"/>
        </w:rPr>
        <w:t xml:space="preserve">This use case describes how clinical data from a clinical trial can be statistically </w:t>
      </w:r>
      <w:proofErr w:type="spellStart"/>
      <w:r w:rsidRPr="000014BB">
        <w:rPr>
          <w:lang w:val="en-US"/>
        </w:rPr>
        <w:t>analysed</w:t>
      </w:r>
      <w:proofErr w:type="spellEnd"/>
      <w:r w:rsidRPr="000014BB">
        <w:rPr>
          <w:lang w:val="en-US"/>
        </w:rPr>
        <w:t xml:space="preserve"> together with molecular data within </w:t>
      </w:r>
      <w:proofErr w:type="spellStart"/>
      <w:r w:rsidRPr="000014BB">
        <w:rPr>
          <w:lang w:val="en-US"/>
        </w:rPr>
        <w:t>Obtima</w:t>
      </w:r>
      <w:proofErr w:type="spellEnd"/>
      <w:r w:rsidRPr="000014BB">
        <w:rPr>
          <w:lang w:val="en-US"/>
        </w:rPr>
        <w:t xml:space="preserve">. The scenario is described in detail in page 344 of D2.2 </w:t>
      </w:r>
      <w:fldSimple w:instr=" REF _Ref314569605 \r \h  \* MERGEFORMAT ">
        <w:r w:rsidR="00D76035">
          <w:rPr>
            <w:lang w:val="en-US"/>
          </w:rPr>
          <w:t>[3]</w:t>
        </w:r>
      </w:fldSimple>
      <w:r w:rsidRPr="000014BB">
        <w:rPr>
          <w:lang w:val="en-US"/>
        </w:rPr>
        <w:t xml:space="preserve"> and presents the interaction between a physician and the </w:t>
      </w:r>
      <w:proofErr w:type="spellStart"/>
      <w:r w:rsidRPr="000014BB">
        <w:rPr>
          <w:lang w:val="en-US"/>
        </w:rPr>
        <w:t>Obtima</w:t>
      </w:r>
      <w:proofErr w:type="spellEnd"/>
      <w:r w:rsidRPr="000014BB">
        <w:rPr>
          <w:lang w:val="en-US"/>
        </w:rPr>
        <w:t xml:space="preserve"> in order to combine clinical data stored in </w:t>
      </w:r>
      <w:proofErr w:type="spellStart"/>
      <w:r w:rsidRPr="000014BB">
        <w:rPr>
          <w:lang w:val="en-US"/>
        </w:rPr>
        <w:t>Obtima</w:t>
      </w:r>
      <w:proofErr w:type="spellEnd"/>
      <w:r w:rsidRPr="000014BB">
        <w:rPr>
          <w:lang w:val="en-US"/>
        </w:rPr>
        <w:t xml:space="preserve"> and molecular data stored in </w:t>
      </w:r>
      <w:r w:rsidR="00075C1C" w:rsidRPr="000014BB">
        <w:rPr>
          <w:lang w:val="en-US"/>
        </w:rPr>
        <w:t>DW</w:t>
      </w:r>
      <w:r w:rsidRPr="000014BB">
        <w:rPr>
          <w:lang w:val="en-US"/>
        </w:rPr>
        <w:t xml:space="preserve"> to perform data analysis. As shown in </w:t>
      </w:r>
      <w:r w:rsidR="00CA1E57" w:rsidRPr="000014BB">
        <w:rPr>
          <w:lang w:val="en-US"/>
        </w:rPr>
        <w:fldChar w:fldCharType="begin"/>
      </w:r>
      <w:r w:rsidRPr="000014BB">
        <w:rPr>
          <w:lang w:val="en-US"/>
        </w:rPr>
        <w:instrText xml:space="preserve"> REF _Ref314648382 \h </w:instrText>
      </w:r>
      <w:r w:rsidR="00CA1E57" w:rsidRPr="000014BB">
        <w:rPr>
          <w:lang w:val="en-US"/>
        </w:rPr>
      </w:r>
      <w:r w:rsidR="00CA1E57" w:rsidRPr="000014BB">
        <w:rPr>
          <w:lang w:val="en-US"/>
        </w:rPr>
        <w:fldChar w:fldCharType="separate"/>
      </w:r>
      <w:r w:rsidR="00D76035" w:rsidRPr="000014BB">
        <w:rPr>
          <w:lang w:val="en-US"/>
        </w:rPr>
        <w:t xml:space="preserve">Figure </w:t>
      </w:r>
      <w:r w:rsidR="00D76035">
        <w:rPr>
          <w:noProof/>
          <w:lang w:val="en-US"/>
        </w:rPr>
        <w:t>19</w:t>
      </w:r>
      <w:r w:rsidR="00CA1E57" w:rsidRPr="000014BB">
        <w:rPr>
          <w:lang w:val="en-US"/>
        </w:rPr>
        <w:fldChar w:fldCharType="end"/>
      </w:r>
      <w:r w:rsidRPr="000014BB">
        <w:rPr>
          <w:lang w:val="en-US"/>
        </w:rPr>
        <w:t xml:space="preserve"> the physician first selects the trial(s) and then the corresponding CRF fields. By selecting the trial(s) a list of molecular data corresponding to the selected cohort is downloaded from the </w:t>
      </w:r>
      <w:r w:rsidR="00075C1C" w:rsidRPr="000014BB">
        <w:rPr>
          <w:lang w:val="en-US"/>
        </w:rPr>
        <w:t>DW</w:t>
      </w:r>
      <w:r w:rsidRPr="000014BB">
        <w:rPr>
          <w:lang w:val="en-US"/>
        </w:rPr>
        <w:t xml:space="preserve">. Then the Physician selects the proper tool and sets the proper parameters for the following statistical analysis. The data are </w:t>
      </w:r>
      <w:proofErr w:type="spellStart"/>
      <w:r w:rsidRPr="000014BB">
        <w:rPr>
          <w:lang w:val="en-US"/>
        </w:rPr>
        <w:t>analysed</w:t>
      </w:r>
      <w:proofErr w:type="spellEnd"/>
      <w:r w:rsidRPr="000014BB">
        <w:rPr>
          <w:lang w:val="en-US"/>
        </w:rPr>
        <w:t xml:space="preserve"> and a report is returned to the user. </w:t>
      </w:r>
    </w:p>
    <w:p w:rsidR="00C7342E" w:rsidRPr="000014BB" w:rsidRDefault="00C7342E" w:rsidP="00C7342E">
      <w:pPr>
        <w:keepNext/>
        <w:rPr>
          <w:lang w:val="en-US"/>
        </w:rPr>
      </w:pPr>
      <w:r w:rsidRPr="000014BB">
        <w:rPr>
          <w:noProof/>
          <w:lang w:val="en-US" w:eastAsia="en-US"/>
        </w:rPr>
        <w:lastRenderedPageBreak/>
        <w:drawing>
          <wp:inline distT="0" distB="0" distL="0" distR="0">
            <wp:extent cx="5575406" cy="4694664"/>
            <wp:effectExtent l="0" t="0" r="0" b="0"/>
            <wp:docPr id="20" name="Εικόνα 10" descr="http://www.websequencediagrams.com/index.php?img=msc4tRF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ebsequencediagrams.com/index.php?img=msc4tRFwg"/>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3661"/>
                    <a:stretch/>
                  </pic:blipFill>
                  <pic:spPr bwMode="auto">
                    <a:xfrm>
                      <a:off x="0" y="0"/>
                      <a:ext cx="5575300" cy="46945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C7342E" w:rsidRPr="000014BB" w:rsidRDefault="00C7342E" w:rsidP="00C7342E">
      <w:pPr>
        <w:pStyle w:val="Caption"/>
        <w:rPr>
          <w:lang w:val="en-US"/>
        </w:rPr>
      </w:pPr>
      <w:bookmarkStart w:id="59" w:name="_Ref314648382"/>
      <w:bookmarkStart w:id="60" w:name="_Toc315871736"/>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19</w:t>
      </w:r>
      <w:r w:rsidR="00CA1E57" w:rsidRPr="000014BB">
        <w:rPr>
          <w:lang w:val="en-US"/>
        </w:rPr>
        <w:fldChar w:fldCharType="end"/>
      </w:r>
      <w:bookmarkEnd w:id="59"/>
      <w:r w:rsidRPr="000014BB">
        <w:rPr>
          <w:lang w:val="en-US"/>
        </w:rPr>
        <w:t xml:space="preserve"> Sequence Diagram of the use-case “Gene expression and clinical data analysis from 1 or more trials through </w:t>
      </w:r>
      <w:proofErr w:type="spellStart"/>
      <w:r w:rsidRPr="000014BB">
        <w:rPr>
          <w:lang w:val="en-US"/>
        </w:rPr>
        <w:t>Obtima</w:t>
      </w:r>
      <w:proofErr w:type="spellEnd"/>
      <w:r w:rsidRPr="000014BB">
        <w:rPr>
          <w:lang w:val="en-US"/>
        </w:rPr>
        <w:t>”</w:t>
      </w:r>
      <w:bookmarkEnd w:id="60"/>
    </w:p>
    <w:p w:rsidR="00C7342E" w:rsidRPr="000014BB" w:rsidRDefault="00C87EA1" w:rsidP="00C7342E">
      <w:pPr>
        <w:keepNext/>
        <w:rPr>
          <w:lang w:val="en-US"/>
        </w:rPr>
      </w:pPr>
      <w:r w:rsidRPr="00CA1E57">
        <w:rPr>
          <w:lang w:val="en-US"/>
        </w:rPr>
        <w:pict>
          <v:shape id="_x0000_i1028" type="#_x0000_t75" style="width:419.25pt;height:93pt">
            <v:imagedata r:id="rId29" o:title=""/>
          </v:shape>
        </w:pict>
      </w:r>
    </w:p>
    <w:p w:rsidR="00C7342E" w:rsidRPr="000014BB" w:rsidRDefault="00C7342E" w:rsidP="00C7342E">
      <w:pPr>
        <w:pStyle w:val="Caption"/>
        <w:rPr>
          <w:lang w:val="en-US"/>
        </w:rPr>
      </w:pPr>
      <w:bookmarkStart w:id="61" w:name="_Ref314648683"/>
      <w:bookmarkStart w:id="62" w:name="_Toc315871737"/>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20</w:t>
      </w:r>
      <w:r w:rsidR="00CA1E57" w:rsidRPr="000014BB">
        <w:rPr>
          <w:lang w:val="en-US"/>
        </w:rPr>
        <w:fldChar w:fldCharType="end"/>
      </w:r>
      <w:bookmarkEnd w:id="61"/>
      <w:r w:rsidRPr="000014BB">
        <w:rPr>
          <w:lang w:val="en-US"/>
        </w:rPr>
        <w:t xml:space="preserve"> Component Diagram of the use-case “Gene expression and clinical data analysis from 1 or more trials through </w:t>
      </w:r>
      <w:proofErr w:type="spellStart"/>
      <w:r w:rsidRPr="000014BB">
        <w:rPr>
          <w:lang w:val="en-US"/>
        </w:rPr>
        <w:t>Obtima</w:t>
      </w:r>
      <w:proofErr w:type="spellEnd"/>
      <w:r w:rsidRPr="000014BB">
        <w:rPr>
          <w:lang w:val="en-US"/>
        </w:rPr>
        <w:t>”</w:t>
      </w:r>
      <w:bookmarkEnd w:id="62"/>
    </w:p>
    <w:p w:rsidR="00C7342E" w:rsidRPr="000014BB" w:rsidRDefault="00C7342E" w:rsidP="00C7342E">
      <w:pPr>
        <w:pStyle w:val="Caption"/>
        <w:rPr>
          <w:lang w:val="en-US"/>
        </w:rPr>
      </w:pPr>
    </w:p>
    <w:p w:rsidR="00C7342E" w:rsidRPr="000014BB" w:rsidRDefault="00C7342E" w:rsidP="00C7342E">
      <w:pPr>
        <w:rPr>
          <w:lang w:val="en-US"/>
        </w:rPr>
      </w:pPr>
      <w:r w:rsidRPr="000014BB">
        <w:rPr>
          <w:lang w:val="en-US"/>
        </w:rPr>
        <w:t xml:space="preserve">The component diagram of this use-case is shown on </w:t>
      </w:r>
      <w:r w:rsidR="00CA1E57" w:rsidRPr="000014BB">
        <w:rPr>
          <w:lang w:val="en-US"/>
        </w:rPr>
        <w:fldChar w:fldCharType="begin"/>
      </w:r>
      <w:r w:rsidRPr="000014BB">
        <w:rPr>
          <w:lang w:val="en-US"/>
        </w:rPr>
        <w:instrText xml:space="preserve"> REF _Ref314648683 \h </w:instrText>
      </w:r>
      <w:r w:rsidR="00CA1E57" w:rsidRPr="000014BB">
        <w:rPr>
          <w:lang w:val="en-US"/>
        </w:rPr>
      </w:r>
      <w:r w:rsidR="00CA1E57" w:rsidRPr="000014BB">
        <w:rPr>
          <w:lang w:val="en-US"/>
        </w:rPr>
        <w:fldChar w:fldCharType="separate"/>
      </w:r>
      <w:r w:rsidR="00D76035" w:rsidRPr="000014BB">
        <w:rPr>
          <w:lang w:val="en-US"/>
        </w:rPr>
        <w:t xml:space="preserve">Figure </w:t>
      </w:r>
      <w:r w:rsidR="00D76035">
        <w:rPr>
          <w:noProof/>
          <w:lang w:val="en-US"/>
        </w:rPr>
        <w:t>20</w:t>
      </w:r>
      <w:r w:rsidR="00CA1E57" w:rsidRPr="000014BB">
        <w:rPr>
          <w:lang w:val="en-US"/>
        </w:rPr>
        <w:fldChar w:fldCharType="end"/>
      </w:r>
      <w:r w:rsidRPr="000014BB">
        <w:rPr>
          <w:lang w:val="en-US"/>
        </w:rPr>
        <w:t>, and the corresponding components are described below.</w:t>
      </w:r>
    </w:p>
    <w:tbl>
      <w:tblPr>
        <w:tblStyle w:val="TableGrid"/>
        <w:tblW w:w="0" w:type="auto"/>
        <w:tblLook w:val="04A0"/>
      </w:tblPr>
      <w:tblGrid>
        <w:gridCol w:w="2235"/>
        <w:gridCol w:w="7051"/>
      </w:tblGrid>
      <w:tr w:rsidR="00C7342E" w:rsidRPr="000014BB" w:rsidTr="008037E9">
        <w:tc>
          <w:tcPr>
            <w:tcW w:w="2235" w:type="dxa"/>
            <w:shd w:val="clear" w:color="auto" w:fill="FFCC00"/>
          </w:tcPr>
          <w:p w:rsidR="00C7342E" w:rsidRPr="000014BB" w:rsidRDefault="00C7342E" w:rsidP="008037E9">
            <w:pPr>
              <w:pStyle w:val="Textkrper1"/>
              <w:rPr>
                <w:lang w:val="en-US"/>
              </w:rPr>
            </w:pPr>
            <w:r w:rsidRPr="000014BB">
              <w:rPr>
                <w:lang w:val="en-US"/>
              </w:rPr>
              <w:t>Component Name</w:t>
            </w:r>
          </w:p>
        </w:tc>
        <w:tc>
          <w:tcPr>
            <w:tcW w:w="7051" w:type="dxa"/>
          </w:tcPr>
          <w:p w:rsidR="00C7342E" w:rsidRPr="000014BB" w:rsidRDefault="00C7342E" w:rsidP="008037E9">
            <w:pPr>
              <w:pStyle w:val="Textkrper1"/>
              <w:rPr>
                <w:highlight w:val="yellow"/>
                <w:lang w:val="en-US"/>
              </w:rPr>
            </w:pPr>
            <w:proofErr w:type="spellStart"/>
            <w:r w:rsidRPr="000014BB">
              <w:rPr>
                <w:lang w:val="en-US"/>
              </w:rPr>
              <w:t>Obtima</w:t>
            </w:r>
            <w:proofErr w:type="spellEnd"/>
          </w:p>
        </w:tc>
      </w:tr>
      <w:tr w:rsidR="00C7342E" w:rsidRPr="000014BB" w:rsidTr="008037E9">
        <w:tc>
          <w:tcPr>
            <w:tcW w:w="2235" w:type="dxa"/>
            <w:shd w:val="clear" w:color="auto" w:fill="FFCC00"/>
          </w:tcPr>
          <w:p w:rsidR="00C7342E" w:rsidRPr="000014BB" w:rsidRDefault="00C7342E" w:rsidP="008037E9">
            <w:pPr>
              <w:pStyle w:val="Textkrper1"/>
              <w:rPr>
                <w:lang w:val="en-US"/>
              </w:rPr>
            </w:pPr>
            <w:r w:rsidRPr="000014BB">
              <w:rPr>
                <w:lang w:val="en-US"/>
              </w:rPr>
              <w:t>Responsibilities</w:t>
            </w:r>
          </w:p>
        </w:tc>
        <w:tc>
          <w:tcPr>
            <w:tcW w:w="7051" w:type="dxa"/>
          </w:tcPr>
          <w:p w:rsidR="00C7342E" w:rsidRPr="000014BB" w:rsidRDefault="00C7342E" w:rsidP="0012673A">
            <w:pPr>
              <w:pStyle w:val="Textkrper1"/>
              <w:rPr>
                <w:lang w:val="en-US"/>
              </w:rPr>
            </w:pPr>
            <w:r w:rsidRPr="000014BB">
              <w:rPr>
                <w:lang w:val="en-US"/>
              </w:rPr>
              <w:t xml:space="preserve">To provide a </w:t>
            </w:r>
            <w:r w:rsidR="0012673A" w:rsidRPr="000014BB">
              <w:rPr>
                <w:lang w:val="en-US"/>
              </w:rPr>
              <w:t xml:space="preserve">friendly </w:t>
            </w:r>
            <w:r w:rsidRPr="000014BB">
              <w:rPr>
                <w:lang w:val="en-US"/>
              </w:rPr>
              <w:t xml:space="preserve">user interface </w:t>
            </w:r>
            <w:r w:rsidR="0012673A" w:rsidRPr="000014BB">
              <w:rPr>
                <w:lang w:val="en-US"/>
              </w:rPr>
              <w:t>for managing</w:t>
            </w:r>
            <w:r w:rsidRPr="000014BB">
              <w:rPr>
                <w:lang w:val="en-US"/>
              </w:rPr>
              <w:t xml:space="preserve"> clinical trials and </w:t>
            </w:r>
            <w:r w:rsidR="0012673A" w:rsidRPr="000014BB">
              <w:rPr>
                <w:lang w:val="en-US"/>
              </w:rPr>
              <w:t>storing</w:t>
            </w:r>
            <w:r w:rsidRPr="000014BB">
              <w:rPr>
                <w:lang w:val="en-US"/>
              </w:rPr>
              <w:t xml:space="preserve"> clinical information. Moreover, this tool contains several statistical analysis tools, and can access molecular data as well from the </w:t>
            </w:r>
            <w:r w:rsidR="00075C1C" w:rsidRPr="000014BB">
              <w:rPr>
                <w:lang w:val="en-US"/>
              </w:rPr>
              <w:t>DW</w:t>
            </w:r>
            <w:r w:rsidRPr="000014BB">
              <w:rPr>
                <w:lang w:val="en-US"/>
              </w:rPr>
              <w:t>.</w:t>
            </w:r>
            <w:r w:rsidR="0012673A" w:rsidRPr="000014BB">
              <w:rPr>
                <w:lang w:val="en-US"/>
              </w:rPr>
              <w:t xml:space="preserve"> In this use-case scenario will be used to combine the analysis tools and to provide analysis reports to the user.</w:t>
            </w:r>
            <w:r w:rsidR="0012673A" w:rsidRPr="000014BB">
              <w:rPr>
                <w:lang w:val="en-US"/>
              </w:rPr>
              <w:tab/>
            </w:r>
          </w:p>
        </w:tc>
      </w:tr>
      <w:tr w:rsidR="00C7342E" w:rsidRPr="000014BB" w:rsidTr="008037E9">
        <w:tc>
          <w:tcPr>
            <w:tcW w:w="2235" w:type="dxa"/>
            <w:shd w:val="clear" w:color="auto" w:fill="FFCC00"/>
          </w:tcPr>
          <w:p w:rsidR="00C7342E" w:rsidRPr="000014BB" w:rsidRDefault="00C7342E" w:rsidP="008037E9">
            <w:pPr>
              <w:pStyle w:val="Textkrper1"/>
              <w:rPr>
                <w:lang w:val="en-US"/>
              </w:rPr>
            </w:pPr>
            <w:r w:rsidRPr="000014BB">
              <w:rPr>
                <w:lang w:val="en-US"/>
              </w:rPr>
              <w:lastRenderedPageBreak/>
              <w:t>Collaborators</w:t>
            </w:r>
          </w:p>
        </w:tc>
        <w:tc>
          <w:tcPr>
            <w:tcW w:w="7051" w:type="dxa"/>
          </w:tcPr>
          <w:p w:rsidR="00C7342E" w:rsidRPr="000014BB" w:rsidRDefault="00C7342E" w:rsidP="008037E9">
            <w:pPr>
              <w:pStyle w:val="Textkrper1"/>
              <w:rPr>
                <w:highlight w:val="yellow"/>
                <w:lang w:val="en-US"/>
              </w:rPr>
            </w:pPr>
            <w:r w:rsidRPr="000014BB">
              <w:rPr>
                <w:lang w:val="en-US"/>
              </w:rPr>
              <w:t>Data Warehouse</w:t>
            </w:r>
          </w:p>
        </w:tc>
      </w:tr>
      <w:tr w:rsidR="00C7342E" w:rsidRPr="000014BB" w:rsidTr="008037E9">
        <w:tc>
          <w:tcPr>
            <w:tcW w:w="2235" w:type="dxa"/>
            <w:shd w:val="clear" w:color="auto" w:fill="FFCC00"/>
          </w:tcPr>
          <w:p w:rsidR="00C7342E" w:rsidRPr="000014BB" w:rsidRDefault="00C7342E" w:rsidP="008037E9">
            <w:pPr>
              <w:pStyle w:val="Textkrper1"/>
              <w:rPr>
                <w:lang w:val="en-US"/>
              </w:rPr>
            </w:pPr>
            <w:r w:rsidRPr="000014BB">
              <w:rPr>
                <w:lang w:val="en-US"/>
              </w:rPr>
              <w:t>Rationale</w:t>
            </w:r>
          </w:p>
        </w:tc>
        <w:tc>
          <w:tcPr>
            <w:tcW w:w="7051" w:type="dxa"/>
          </w:tcPr>
          <w:p w:rsidR="00C7342E" w:rsidRPr="000014BB" w:rsidRDefault="00C7342E" w:rsidP="008037E9">
            <w:pPr>
              <w:pStyle w:val="Textkrper1"/>
              <w:rPr>
                <w:lang w:val="en-US"/>
              </w:rPr>
            </w:pPr>
            <w:r w:rsidRPr="000014BB">
              <w:rPr>
                <w:lang w:val="en-US"/>
              </w:rPr>
              <w:t xml:space="preserve">There should be a component with a user friendly interface to allow </w:t>
            </w:r>
            <w:proofErr w:type="spellStart"/>
            <w:r w:rsidRPr="000014BB">
              <w:rPr>
                <w:lang w:val="en-US"/>
              </w:rPr>
              <w:t>eCRF</w:t>
            </w:r>
            <w:proofErr w:type="spellEnd"/>
            <w:r w:rsidRPr="000014BB">
              <w:rPr>
                <w:lang w:val="en-US"/>
              </w:rPr>
              <w:t xml:space="preserve"> completion, trial management, data and image publishing and analysis.</w:t>
            </w:r>
          </w:p>
        </w:tc>
      </w:tr>
      <w:tr w:rsidR="00C7342E" w:rsidRPr="000014BB" w:rsidTr="008037E9">
        <w:tc>
          <w:tcPr>
            <w:tcW w:w="2235" w:type="dxa"/>
            <w:shd w:val="clear" w:color="auto" w:fill="FFCC00"/>
          </w:tcPr>
          <w:p w:rsidR="00C7342E" w:rsidRPr="000014BB" w:rsidRDefault="00C7342E" w:rsidP="008037E9">
            <w:pPr>
              <w:pStyle w:val="Textkrper1"/>
              <w:rPr>
                <w:lang w:val="en-US"/>
              </w:rPr>
            </w:pPr>
            <w:r w:rsidRPr="000014BB">
              <w:rPr>
                <w:lang w:val="en-US"/>
              </w:rPr>
              <w:t>Issues and notes</w:t>
            </w:r>
          </w:p>
        </w:tc>
        <w:tc>
          <w:tcPr>
            <w:tcW w:w="7051" w:type="dxa"/>
          </w:tcPr>
          <w:p w:rsidR="00C7342E" w:rsidRPr="000014BB" w:rsidRDefault="00C7342E" w:rsidP="008037E9">
            <w:pPr>
              <w:pStyle w:val="Textkrper1"/>
              <w:rPr>
                <w:lang w:val="en-US"/>
              </w:rPr>
            </w:pPr>
            <w:proofErr w:type="spellStart"/>
            <w:r w:rsidRPr="000014BB">
              <w:rPr>
                <w:lang w:val="en-US"/>
              </w:rPr>
              <w:t>Obtima</w:t>
            </w:r>
            <w:proofErr w:type="spellEnd"/>
            <w:r w:rsidRPr="000014BB">
              <w:rPr>
                <w:lang w:val="en-US"/>
              </w:rPr>
              <w:t xml:space="preserve"> should be able to access data from the </w:t>
            </w:r>
            <w:r w:rsidR="00075C1C" w:rsidRPr="000014BB">
              <w:rPr>
                <w:lang w:val="en-US"/>
              </w:rPr>
              <w:t>DW</w:t>
            </w:r>
            <w:r w:rsidR="00F9208B" w:rsidRPr="000014BB">
              <w:rPr>
                <w:lang w:val="en-US"/>
              </w:rPr>
              <w:t xml:space="preserve"> and combine them with the data from its own database. So </w:t>
            </w:r>
            <w:proofErr w:type="spellStart"/>
            <w:r w:rsidR="00F9208B" w:rsidRPr="000014BB">
              <w:rPr>
                <w:lang w:val="en-US"/>
              </w:rPr>
              <w:t>Obtima’s</w:t>
            </w:r>
            <w:proofErr w:type="spellEnd"/>
            <w:r w:rsidR="00F9208B" w:rsidRPr="000014BB">
              <w:rPr>
                <w:lang w:val="en-US"/>
              </w:rPr>
              <w:t xml:space="preserve"> internal database should be HDOT compliant as well or the proper mappings to the HDOT should be made available and used. </w:t>
            </w:r>
            <w:r w:rsidR="00F9208B" w:rsidRPr="000014BB">
              <w:rPr>
                <w:lang w:val="en-US"/>
              </w:rPr>
              <w:tab/>
            </w:r>
          </w:p>
        </w:tc>
      </w:tr>
    </w:tbl>
    <w:p w:rsidR="00C7342E" w:rsidRPr="000014BB" w:rsidRDefault="00C7342E" w:rsidP="00C7342E">
      <w:pPr>
        <w:rPr>
          <w:lang w:val="en-US"/>
        </w:rPr>
      </w:pPr>
    </w:p>
    <w:tbl>
      <w:tblPr>
        <w:tblStyle w:val="TableGrid"/>
        <w:tblW w:w="0" w:type="auto"/>
        <w:tblLook w:val="04A0"/>
      </w:tblPr>
      <w:tblGrid>
        <w:gridCol w:w="2235"/>
        <w:gridCol w:w="7051"/>
      </w:tblGrid>
      <w:tr w:rsidR="00C7342E" w:rsidRPr="000014BB" w:rsidTr="008037E9">
        <w:tc>
          <w:tcPr>
            <w:tcW w:w="2235" w:type="dxa"/>
            <w:shd w:val="clear" w:color="auto" w:fill="FFCC00"/>
          </w:tcPr>
          <w:p w:rsidR="00C7342E" w:rsidRPr="000014BB" w:rsidRDefault="00C7342E" w:rsidP="008037E9">
            <w:pPr>
              <w:pStyle w:val="Textkrper1"/>
              <w:rPr>
                <w:lang w:val="en-US"/>
              </w:rPr>
            </w:pPr>
            <w:r w:rsidRPr="000014BB">
              <w:rPr>
                <w:lang w:val="en-US"/>
              </w:rPr>
              <w:t>Component Name</w:t>
            </w:r>
          </w:p>
        </w:tc>
        <w:tc>
          <w:tcPr>
            <w:tcW w:w="7051" w:type="dxa"/>
          </w:tcPr>
          <w:p w:rsidR="00C7342E" w:rsidRPr="000014BB" w:rsidRDefault="00C7342E" w:rsidP="008037E9">
            <w:pPr>
              <w:pStyle w:val="Textkrper1"/>
              <w:rPr>
                <w:highlight w:val="yellow"/>
                <w:lang w:val="en-US"/>
              </w:rPr>
            </w:pPr>
            <w:r w:rsidRPr="000014BB">
              <w:rPr>
                <w:lang w:val="en-US"/>
              </w:rPr>
              <w:t>Data Warehouse</w:t>
            </w:r>
          </w:p>
        </w:tc>
      </w:tr>
      <w:tr w:rsidR="00C7342E" w:rsidRPr="000014BB" w:rsidTr="008037E9">
        <w:tc>
          <w:tcPr>
            <w:tcW w:w="2235" w:type="dxa"/>
            <w:shd w:val="clear" w:color="auto" w:fill="FFCC00"/>
          </w:tcPr>
          <w:p w:rsidR="00C7342E" w:rsidRPr="000014BB" w:rsidRDefault="00C7342E" w:rsidP="008037E9">
            <w:pPr>
              <w:pStyle w:val="Textkrper1"/>
              <w:rPr>
                <w:lang w:val="en-US"/>
              </w:rPr>
            </w:pPr>
            <w:r w:rsidRPr="000014BB">
              <w:rPr>
                <w:lang w:val="en-US"/>
              </w:rPr>
              <w:t>Responsibilities</w:t>
            </w:r>
          </w:p>
        </w:tc>
        <w:tc>
          <w:tcPr>
            <w:tcW w:w="7051" w:type="dxa"/>
          </w:tcPr>
          <w:p w:rsidR="00C7342E" w:rsidRPr="000014BB" w:rsidRDefault="00C7342E" w:rsidP="008037E9">
            <w:pPr>
              <w:pStyle w:val="Textkrper1"/>
              <w:rPr>
                <w:lang w:val="en-US"/>
              </w:rPr>
            </w:pPr>
            <w:r w:rsidRPr="000014BB">
              <w:rPr>
                <w:lang w:val="en-US"/>
              </w:rPr>
              <w:t>To allow the storage of data in a secure, distributed, highly accessible environment.</w:t>
            </w:r>
            <w:r w:rsidR="00F9208B" w:rsidRPr="000014BB">
              <w:rPr>
                <w:lang w:val="en-US"/>
              </w:rPr>
              <w:t xml:space="preserve"> In this use case molecular data are retrieved from the warehouse.</w:t>
            </w:r>
          </w:p>
        </w:tc>
      </w:tr>
      <w:tr w:rsidR="00C7342E" w:rsidRPr="000014BB" w:rsidTr="008037E9">
        <w:tc>
          <w:tcPr>
            <w:tcW w:w="2235" w:type="dxa"/>
            <w:shd w:val="clear" w:color="auto" w:fill="FFCC00"/>
          </w:tcPr>
          <w:p w:rsidR="00C7342E" w:rsidRPr="000014BB" w:rsidRDefault="00C7342E" w:rsidP="008037E9">
            <w:pPr>
              <w:pStyle w:val="Textkrper1"/>
              <w:rPr>
                <w:lang w:val="en-US"/>
              </w:rPr>
            </w:pPr>
            <w:r w:rsidRPr="000014BB">
              <w:rPr>
                <w:lang w:val="en-US"/>
              </w:rPr>
              <w:t>Collaborators</w:t>
            </w:r>
          </w:p>
        </w:tc>
        <w:tc>
          <w:tcPr>
            <w:tcW w:w="7051" w:type="dxa"/>
          </w:tcPr>
          <w:p w:rsidR="00C7342E" w:rsidRPr="000014BB" w:rsidRDefault="00C7342E" w:rsidP="008037E9">
            <w:pPr>
              <w:pStyle w:val="Textkrper1"/>
              <w:rPr>
                <w:lang w:val="en-US"/>
              </w:rPr>
            </w:pPr>
            <w:proofErr w:type="spellStart"/>
            <w:r w:rsidRPr="000014BB">
              <w:rPr>
                <w:lang w:val="en-US"/>
              </w:rPr>
              <w:t>Obtima</w:t>
            </w:r>
            <w:proofErr w:type="spellEnd"/>
          </w:p>
        </w:tc>
      </w:tr>
      <w:tr w:rsidR="00C7342E" w:rsidRPr="000014BB" w:rsidTr="008037E9">
        <w:tc>
          <w:tcPr>
            <w:tcW w:w="2235" w:type="dxa"/>
            <w:shd w:val="clear" w:color="auto" w:fill="FFCC00"/>
          </w:tcPr>
          <w:p w:rsidR="00C7342E" w:rsidRPr="000014BB" w:rsidRDefault="00C7342E" w:rsidP="008037E9">
            <w:pPr>
              <w:pStyle w:val="Textkrper1"/>
              <w:rPr>
                <w:lang w:val="en-US"/>
              </w:rPr>
            </w:pPr>
            <w:r w:rsidRPr="000014BB">
              <w:rPr>
                <w:lang w:val="en-US"/>
              </w:rPr>
              <w:t>Rationale</w:t>
            </w:r>
          </w:p>
        </w:tc>
        <w:tc>
          <w:tcPr>
            <w:tcW w:w="7051" w:type="dxa"/>
          </w:tcPr>
          <w:p w:rsidR="00C7342E" w:rsidRPr="000014BB" w:rsidRDefault="00C7342E" w:rsidP="008037E9">
            <w:pPr>
              <w:pStyle w:val="Textkrper1"/>
              <w:rPr>
                <w:lang w:val="en-US"/>
              </w:rPr>
            </w:pPr>
            <w:r w:rsidRPr="000014BB">
              <w:rPr>
                <w:lang w:val="en-US"/>
              </w:rPr>
              <w:t>There should be a central repository of data, that will allow further elaboration on the collected data</w:t>
            </w:r>
          </w:p>
        </w:tc>
      </w:tr>
      <w:tr w:rsidR="00C7342E" w:rsidRPr="000014BB" w:rsidTr="008037E9">
        <w:tc>
          <w:tcPr>
            <w:tcW w:w="2235" w:type="dxa"/>
            <w:shd w:val="clear" w:color="auto" w:fill="FFCC00"/>
          </w:tcPr>
          <w:p w:rsidR="00C7342E" w:rsidRPr="000014BB" w:rsidRDefault="00C7342E" w:rsidP="008037E9">
            <w:pPr>
              <w:pStyle w:val="Textkrper1"/>
              <w:rPr>
                <w:lang w:val="en-US"/>
              </w:rPr>
            </w:pPr>
            <w:r w:rsidRPr="000014BB">
              <w:rPr>
                <w:lang w:val="en-US"/>
              </w:rPr>
              <w:t>Issues and notes</w:t>
            </w:r>
          </w:p>
        </w:tc>
        <w:tc>
          <w:tcPr>
            <w:tcW w:w="7051" w:type="dxa"/>
          </w:tcPr>
          <w:p w:rsidR="00C7342E" w:rsidRPr="000014BB" w:rsidRDefault="00C7342E" w:rsidP="008037E9">
            <w:pPr>
              <w:pStyle w:val="Textkrper1"/>
              <w:rPr>
                <w:lang w:val="en-US"/>
              </w:rPr>
            </w:pPr>
            <w:r w:rsidRPr="000014BB">
              <w:rPr>
                <w:lang w:val="en-US"/>
              </w:rPr>
              <w:t>All data in the Data Warehouse should be stored using an HDOT compliant format and proper interfaces should be provided for data access, in a secure manner.</w:t>
            </w:r>
          </w:p>
        </w:tc>
      </w:tr>
    </w:tbl>
    <w:p w:rsidR="00C7342E" w:rsidRPr="000014BB" w:rsidRDefault="00C7342E" w:rsidP="00C7342E">
      <w:pPr>
        <w:rPr>
          <w:lang w:val="en-US"/>
        </w:rPr>
      </w:pPr>
    </w:p>
    <w:p w:rsidR="00C7342E" w:rsidRPr="000014BB" w:rsidRDefault="00C7342E" w:rsidP="00C7342E">
      <w:pPr>
        <w:pStyle w:val="Heading6"/>
        <w:rPr>
          <w:lang w:val="en-US"/>
        </w:rPr>
      </w:pPr>
      <w:r w:rsidRPr="000014BB">
        <w:rPr>
          <w:lang w:val="en-US"/>
        </w:rPr>
        <w:t>Pathway scenario for patient empowerment: Informed consent</w:t>
      </w:r>
    </w:p>
    <w:p w:rsidR="00C7342E" w:rsidRPr="000014BB" w:rsidRDefault="00C7342E" w:rsidP="00C7342E">
      <w:pPr>
        <w:rPr>
          <w:lang w:val="en-US"/>
        </w:rPr>
      </w:pPr>
      <w:r w:rsidRPr="000014BB">
        <w:rPr>
          <w:lang w:val="en-US"/>
        </w:rPr>
        <w:t xml:space="preserve">This scenario describes the use-case, documented in page 343 of D2.2 </w:t>
      </w:r>
      <w:fldSimple w:instr=" REF _Ref314569605 \r \h  \* MERGEFORMAT ">
        <w:r w:rsidR="00D76035">
          <w:rPr>
            <w:lang w:val="en-US"/>
          </w:rPr>
          <w:t>[3]</w:t>
        </w:r>
      </w:fldSimple>
      <w:r w:rsidRPr="000014BB">
        <w:rPr>
          <w:lang w:val="en-US"/>
        </w:rPr>
        <w:t xml:space="preserve">, where a patient is able to provide, withdraw and manage consent for clinical trials. Actually the patient is able to login to the patient portal, where a list of relevant trial questions is displayed. The user moves through the information and questions providing the answers, and then he electronically signs the information gathered. The sequence diagram of the described use-case is shown in </w:t>
      </w:r>
      <w:r w:rsidR="00CA1E57" w:rsidRPr="000014BB">
        <w:rPr>
          <w:lang w:val="en-US"/>
        </w:rPr>
        <w:fldChar w:fldCharType="begin"/>
      </w:r>
      <w:r w:rsidRPr="000014BB">
        <w:rPr>
          <w:lang w:val="en-US"/>
        </w:rPr>
        <w:instrText xml:space="preserve"> REF _Ref314652806 \h </w:instrText>
      </w:r>
      <w:r w:rsidR="00CA1E57" w:rsidRPr="000014BB">
        <w:rPr>
          <w:lang w:val="en-US"/>
        </w:rPr>
      </w:r>
      <w:r w:rsidR="00CA1E57" w:rsidRPr="000014BB">
        <w:rPr>
          <w:lang w:val="en-US"/>
        </w:rPr>
        <w:fldChar w:fldCharType="separate"/>
      </w:r>
      <w:r w:rsidR="00D76035" w:rsidRPr="000014BB">
        <w:rPr>
          <w:lang w:val="en-US"/>
        </w:rPr>
        <w:t xml:space="preserve">Figure </w:t>
      </w:r>
      <w:r w:rsidR="00D76035">
        <w:rPr>
          <w:noProof/>
          <w:lang w:val="en-US"/>
        </w:rPr>
        <w:t>21</w:t>
      </w:r>
      <w:r w:rsidR="00CA1E57" w:rsidRPr="000014BB">
        <w:rPr>
          <w:lang w:val="en-US"/>
        </w:rPr>
        <w:fldChar w:fldCharType="end"/>
      </w:r>
      <w:r w:rsidRPr="000014BB">
        <w:rPr>
          <w:lang w:val="en-US"/>
        </w:rPr>
        <w:t xml:space="preserve"> and the corresponding component diagram in </w:t>
      </w:r>
      <w:r w:rsidR="00CA1E57">
        <w:rPr>
          <w:lang w:val="en-US"/>
        </w:rPr>
        <w:fldChar w:fldCharType="begin"/>
      </w:r>
      <w:r w:rsidR="004075F0">
        <w:rPr>
          <w:lang w:val="en-US"/>
        </w:rPr>
        <w:instrText xml:space="preserve"> REF _Ref314653024 \h </w:instrText>
      </w:r>
      <w:r w:rsidR="00CA1E57">
        <w:rPr>
          <w:lang w:val="en-US"/>
        </w:rPr>
      </w:r>
      <w:r w:rsidR="00CA1E57">
        <w:rPr>
          <w:lang w:val="en-US"/>
        </w:rPr>
        <w:fldChar w:fldCharType="separate"/>
      </w:r>
      <w:r w:rsidR="00D76035" w:rsidRPr="000014BB">
        <w:rPr>
          <w:lang w:val="en-US"/>
        </w:rPr>
        <w:t xml:space="preserve">Figure </w:t>
      </w:r>
      <w:r w:rsidR="00D76035">
        <w:rPr>
          <w:noProof/>
          <w:lang w:val="en-US"/>
        </w:rPr>
        <w:t>22</w:t>
      </w:r>
      <w:r w:rsidR="00CA1E57">
        <w:rPr>
          <w:lang w:val="en-US"/>
        </w:rPr>
        <w:fldChar w:fldCharType="end"/>
      </w:r>
    </w:p>
    <w:p w:rsidR="00C7342E" w:rsidRPr="000014BB" w:rsidRDefault="00C7342E" w:rsidP="00C7342E">
      <w:pPr>
        <w:keepNext/>
        <w:jc w:val="center"/>
        <w:rPr>
          <w:lang w:val="en-US"/>
        </w:rPr>
      </w:pPr>
      <w:r w:rsidRPr="000014BB">
        <w:rPr>
          <w:noProof/>
          <w:lang w:val="en-US" w:eastAsia="en-US"/>
        </w:rPr>
        <w:lastRenderedPageBreak/>
        <w:drawing>
          <wp:inline distT="0" distB="0" distL="0" distR="0">
            <wp:extent cx="4538160" cy="3278458"/>
            <wp:effectExtent l="0" t="0" r="0" b="0"/>
            <wp:docPr id="21" name="Εικόνα 2" descr="http://www.websequencediagrams.com/index.php?img=mscgb44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ebsequencediagrams.com/index.php?img=mscgb44sG"/>
                    <pic:cNvPicPr>
                      <a:picLocks noChangeAspect="1" noChangeArrowheads="1"/>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4546"/>
                    <a:stretch/>
                  </pic:blipFill>
                  <pic:spPr bwMode="auto">
                    <a:xfrm>
                      <a:off x="0" y="0"/>
                      <a:ext cx="4538345" cy="32785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C7342E" w:rsidRPr="000014BB" w:rsidRDefault="00C7342E" w:rsidP="00C7342E">
      <w:pPr>
        <w:pStyle w:val="Caption"/>
        <w:jc w:val="center"/>
        <w:rPr>
          <w:lang w:val="en-US"/>
        </w:rPr>
      </w:pPr>
      <w:bookmarkStart w:id="63" w:name="_Ref314652806"/>
      <w:bookmarkStart w:id="64" w:name="_Toc315871738"/>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21</w:t>
      </w:r>
      <w:r w:rsidR="00CA1E57" w:rsidRPr="000014BB">
        <w:rPr>
          <w:lang w:val="en-US"/>
        </w:rPr>
        <w:fldChar w:fldCharType="end"/>
      </w:r>
      <w:bookmarkEnd w:id="63"/>
      <w:r w:rsidRPr="000014BB">
        <w:rPr>
          <w:lang w:val="en-US"/>
        </w:rPr>
        <w:t xml:space="preserve"> Sequence Diagram of the use-case ”</w:t>
      </w:r>
      <w:r w:rsidRPr="000014BB">
        <w:rPr>
          <w:i/>
          <w:lang w:val="en-US"/>
        </w:rPr>
        <w:t>Pathway scenario for patient empowerment: Informed consent”</w:t>
      </w:r>
      <w:bookmarkEnd w:id="64"/>
    </w:p>
    <w:p w:rsidR="00C7342E" w:rsidRPr="000014BB" w:rsidRDefault="00C87EA1" w:rsidP="00C7342E">
      <w:pPr>
        <w:pStyle w:val="Caption"/>
        <w:keepNext/>
        <w:rPr>
          <w:lang w:val="en-US"/>
        </w:rPr>
      </w:pPr>
      <w:r w:rsidRPr="00CA1E57">
        <w:rPr>
          <w:lang w:val="en-US"/>
        </w:rPr>
        <w:pict>
          <v:shape id="_x0000_i1029" type="#_x0000_t75" style="width:413.25pt;height:87pt">
            <v:imagedata r:id="rId31" o:title=""/>
          </v:shape>
        </w:pict>
      </w:r>
    </w:p>
    <w:p w:rsidR="00C7342E" w:rsidRPr="000014BB" w:rsidRDefault="00C7342E" w:rsidP="00C7342E">
      <w:pPr>
        <w:pStyle w:val="Caption"/>
        <w:rPr>
          <w:lang w:val="en-US"/>
        </w:rPr>
      </w:pPr>
      <w:bookmarkStart w:id="65" w:name="_Ref314653024"/>
      <w:bookmarkStart w:id="66" w:name="_Toc315871739"/>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22</w:t>
      </w:r>
      <w:r w:rsidR="00CA1E57" w:rsidRPr="000014BB">
        <w:rPr>
          <w:lang w:val="en-US"/>
        </w:rPr>
        <w:fldChar w:fldCharType="end"/>
      </w:r>
      <w:bookmarkEnd w:id="65"/>
      <w:r w:rsidRPr="000014BB">
        <w:rPr>
          <w:lang w:val="en-US"/>
        </w:rPr>
        <w:t xml:space="preserve"> Component Diagram of the use-case ”</w:t>
      </w:r>
      <w:r w:rsidRPr="000014BB">
        <w:rPr>
          <w:i/>
          <w:lang w:val="en-US"/>
        </w:rPr>
        <w:t>Pathway scenario for patient empowerment: Informed consent</w:t>
      </w:r>
      <w:r w:rsidRPr="000014BB">
        <w:rPr>
          <w:lang w:val="en-US"/>
        </w:rPr>
        <w:t>”</w:t>
      </w:r>
      <w:bookmarkEnd w:id="66"/>
    </w:p>
    <w:p w:rsidR="00C7342E" w:rsidRPr="000014BB" w:rsidRDefault="00C7342E" w:rsidP="00C7342E">
      <w:pPr>
        <w:rPr>
          <w:lang w:val="en-US"/>
        </w:rPr>
      </w:pPr>
      <w:r w:rsidRPr="000014BB">
        <w:rPr>
          <w:lang w:val="en-US"/>
        </w:rPr>
        <w:t xml:space="preserve">The components shown in </w:t>
      </w:r>
      <w:r w:rsidR="00CA1E57" w:rsidRPr="000014BB">
        <w:rPr>
          <w:lang w:val="en-US"/>
        </w:rPr>
        <w:fldChar w:fldCharType="begin"/>
      </w:r>
      <w:r w:rsidRPr="000014BB">
        <w:rPr>
          <w:lang w:val="en-US"/>
        </w:rPr>
        <w:instrText xml:space="preserve"> REF _Ref314653024 \h </w:instrText>
      </w:r>
      <w:r w:rsidR="00CA1E57" w:rsidRPr="000014BB">
        <w:rPr>
          <w:lang w:val="en-US"/>
        </w:rPr>
      </w:r>
      <w:r w:rsidR="00CA1E57" w:rsidRPr="000014BB">
        <w:rPr>
          <w:lang w:val="en-US"/>
        </w:rPr>
        <w:fldChar w:fldCharType="separate"/>
      </w:r>
      <w:r w:rsidR="00D76035" w:rsidRPr="000014BB">
        <w:rPr>
          <w:lang w:val="en-US"/>
        </w:rPr>
        <w:t xml:space="preserve">Figure </w:t>
      </w:r>
      <w:r w:rsidR="00D76035">
        <w:rPr>
          <w:noProof/>
          <w:lang w:val="en-US"/>
        </w:rPr>
        <w:t>22</w:t>
      </w:r>
      <w:r w:rsidR="00CA1E57" w:rsidRPr="000014BB">
        <w:rPr>
          <w:lang w:val="en-US"/>
        </w:rPr>
        <w:fldChar w:fldCharType="end"/>
      </w:r>
      <w:r w:rsidRPr="000014BB">
        <w:rPr>
          <w:lang w:val="en-US"/>
        </w:rPr>
        <w:t xml:space="preserve"> are described below:</w:t>
      </w:r>
    </w:p>
    <w:tbl>
      <w:tblPr>
        <w:tblStyle w:val="TableGrid"/>
        <w:tblW w:w="0" w:type="auto"/>
        <w:tblLook w:val="04A0"/>
      </w:tblPr>
      <w:tblGrid>
        <w:gridCol w:w="2235"/>
        <w:gridCol w:w="7051"/>
      </w:tblGrid>
      <w:tr w:rsidR="00C7342E" w:rsidRPr="000014BB" w:rsidTr="008037E9">
        <w:tc>
          <w:tcPr>
            <w:tcW w:w="2235" w:type="dxa"/>
            <w:shd w:val="clear" w:color="auto" w:fill="FFCC00"/>
          </w:tcPr>
          <w:p w:rsidR="00C7342E" w:rsidRPr="000014BB" w:rsidRDefault="00C7342E" w:rsidP="008037E9">
            <w:pPr>
              <w:pStyle w:val="Textkrper1"/>
              <w:rPr>
                <w:lang w:val="en-US"/>
              </w:rPr>
            </w:pPr>
            <w:r w:rsidRPr="000014BB">
              <w:rPr>
                <w:lang w:val="en-US"/>
              </w:rPr>
              <w:t>Component Name</w:t>
            </w:r>
          </w:p>
        </w:tc>
        <w:tc>
          <w:tcPr>
            <w:tcW w:w="7051" w:type="dxa"/>
          </w:tcPr>
          <w:p w:rsidR="00C7342E" w:rsidRPr="000014BB" w:rsidRDefault="00C7342E" w:rsidP="008037E9">
            <w:pPr>
              <w:pStyle w:val="Textkrper1"/>
              <w:rPr>
                <w:highlight w:val="yellow"/>
                <w:lang w:val="en-US"/>
              </w:rPr>
            </w:pPr>
            <w:r w:rsidRPr="000014BB">
              <w:rPr>
                <w:lang w:val="en-US"/>
              </w:rPr>
              <w:t>Patient Portal</w:t>
            </w:r>
          </w:p>
        </w:tc>
      </w:tr>
      <w:tr w:rsidR="00C7342E" w:rsidRPr="000014BB" w:rsidTr="008037E9">
        <w:tc>
          <w:tcPr>
            <w:tcW w:w="2235" w:type="dxa"/>
            <w:shd w:val="clear" w:color="auto" w:fill="FFCC00"/>
          </w:tcPr>
          <w:p w:rsidR="00C7342E" w:rsidRPr="000014BB" w:rsidRDefault="00C7342E" w:rsidP="008037E9">
            <w:pPr>
              <w:pStyle w:val="Textkrper1"/>
              <w:rPr>
                <w:lang w:val="en-US"/>
              </w:rPr>
            </w:pPr>
            <w:r w:rsidRPr="000014BB">
              <w:rPr>
                <w:lang w:val="en-US"/>
              </w:rPr>
              <w:t>Responsibilities</w:t>
            </w:r>
          </w:p>
        </w:tc>
        <w:tc>
          <w:tcPr>
            <w:tcW w:w="7051" w:type="dxa"/>
          </w:tcPr>
          <w:p w:rsidR="00C7342E" w:rsidRPr="000014BB" w:rsidRDefault="00C7342E" w:rsidP="008037E9">
            <w:pPr>
              <w:pStyle w:val="Textkrper1"/>
              <w:rPr>
                <w:lang w:val="en-US"/>
              </w:rPr>
            </w:pPr>
            <w:r w:rsidRPr="000014BB">
              <w:rPr>
                <w:lang w:val="en-US"/>
              </w:rPr>
              <w:t xml:space="preserve">To provide a </w:t>
            </w:r>
            <w:r w:rsidR="00DE647F" w:rsidRPr="000014BB">
              <w:rPr>
                <w:lang w:val="en-US"/>
              </w:rPr>
              <w:t>user-friendly</w:t>
            </w:r>
            <w:r w:rsidRPr="000014BB">
              <w:rPr>
                <w:lang w:val="en-US"/>
              </w:rPr>
              <w:t xml:space="preserve"> interface to patients in order to access information stored in the </w:t>
            </w:r>
            <w:r w:rsidR="00075C1C" w:rsidRPr="000014BB">
              <w:rPr>
                <w:lang w:val="en-US"/>
              </w:rPr>
              <w:t>DW</w:t>
            </w:r>
            <w:r w:rsidRPr="000014BB">
              <w:rPr>
                <w:lang w:val="en-US"/>
              </w:rPr>
              <w:t>. To visualize patient data and manage consent and re-consent.</w:t>
            </w:r>
          </w:p>
        </w:tc>
      </w:tr>
      <w:tr w:rsidR="00C7342E" w:rsidRPr="000014BB" w:rsidTr="008037E9">
        <w:tc>
          <w:tcPr>
            <w:tcW w:w="2235" w:type="dxa"/>
            <w:shd w:val="clear" w:color="auto" w:fill="FFCC00"/>
          </w:tcPr>
          <w:p w:rsidR="00C7342E" w:rsidRPr="000014BB" w:rsidRDefault="00C7342E" w:rsidP="008037E9">
            <w:pPr>
              <w:pStyle w:val="Textkrper1"/>
              <w:rPr>
                <w:lang w:val="en-US"/>
              </w:rPr>
            </w:pPr>
            <w:r w:rsidRPr="000014BB">
              <w:rPr>
                <w:lang w:val="en-US"/>
              </w:rPr>
              <w:t>Collaborators</w:t>
            </w:r>
          </w:p>
        </w:tc>
        <w:tc>
          <w:tcPr>
            <w:tcW w:w="7051" w:type="dxa"/>
          </w:tcPr>
          <w:p w:rsidR="00C7342E" w:rsidRPr="000014BB" w:rsidRDefault="00C7342E" w:rsidP="008037E9">
            <w:pPr>
              <w:pStyle w:val="Textkrper1"/>
              <w:rPr>
                <w:highlight w:val="yellow"/>
                <w:lang w:val="en-US"/>
              </w:rPr>
            </w:pPr>
            <w:r w:rsidRPr="000014BB">
              <w:rPr>
                <w:lang w:val="en-US"/>
              </w:rPr>
              <w:t>Data Warehouse</w:t>
            </w:r>
          </w:p>
        </w:tc>
      </w:tr>
      <w:tr w:rsidR="00C7342E" w:rsidRPr="000014BB" w:rsidTr="008037E9">
        <w:tc>
          <w:tcPr>
            <w:tcW w:w="2235" w:type="dxa"/>
            <w:shd w:val="clear" w:color="auto" w:fill="FFCC00"/>
          </w:tcPr>
          <w:p w:rsidR="00C7342E" w:rsidRPr="000014BB" w:rsidRDefault="00C7342E" w:rsidP="008037E9">
            <w:pPr>
              <w:pStyle w:val="Textkrper1"/>
              <w:rPr>
                <w:lang w:val="en-US"/>
              </w:rPr>
            </w:pPr>
            <w:r w:rsidRPr="000014BB">
              <w:rPr>
                <w:lang w:val="en-US"/>
              </w:rPr>
              <w:t>Rationale</w:t>
            </w:r>
          </w:p>
        </w:tc>
        <w:tc>
          <w:tcPr>
            <w:tcW w:w="7051" w:type="dxa"/>
          </w:tcPr>
          <w:p w:rsidR="00C7342E" w:rsidRPr="000014BB" w:rsidRDefault="00C7342E" w:rsidP="008037E9">
            <w:pPr>
              <w:pStyle w:val="Textkrper1"/>
              <w:rPr>
                <w:lang w:val="en-US"/>
              </w:rPr>
            </w:pPr>
            <w:r w:rsidRPr="000014BB">
              <w:rPr>
                <w:lang w:val="en-US"/>
              </w:rPr>
              <w:t>There should be a component with a user friendly interface to allow Consent editing.</w:t>
            </w:r>
          </w:p>
        </w:tc>
      </w:tr>
      <w:tr w:rsidR="00C7342E" w:rsidRPr="000014BB" w:rsidTr="008037E9">
        <w:tc>
          <w:tcPr>
            <w:tcW w:w="2235" w:type="dxa"/>
            <w:shd w:val="clear" w:color="auto" w:fill="FFCC00"/>
          </w:tcPr>
          <w:p w:rsidR="00C7342E" w:rsidRPr="000014BB" w:rsidRDefault="00C7342E" w:rsidP="008037E9">
            <w:pPr>
              <w:pStyle w:val="Textkrper1"/>
              <w:rPr>
                <w:lang w:val="en-US"/>
              </w:rPr>
            </w:pPr>
            <w:r w:rsidRPr="000014BB">
              <w:rPr>
                <w:lang w:val="en-US"/>
              </w:rPr>
              <w:t>Issues and notes</w:t>
            </w:r>
          </w:p>
        </w:tc>
        <w:tc>
          <w:tcPr>
            <w:tcW w:w="7051" w:type="dxa"/>
          </w:tcPr>
          <w:p w:rsidR="00C7342E" w:rsidRPr="000014BB" w:rsidRDefault="00C7342E" w:rsidP="008037E9">
            <w:pPr>
              <w:pStyle w:val="Textkrper1"/>
              <w:rPr>
                <w:lang w:val="en-US"/>
              </w:rPr>
            </w:pPr>
            <w:r w:rsidRPr="000014BB">
              <w:rPr>
                <w:lang w:val="en-US"/>
              </w:rPr>
              <w:t>The consent should be electronically signed.</w:t>
            </w:r>
          </w:p>
        </w:tc>
      </w:tr>
    </w:tbl>
    <w:p w:rsidR="00C7342E" w:rsidRPr="000014BB" w:rsidRDefault="00C7342E" w:rsidP="00C7342E">
      <w:pPr>
        <w:rPr>
          <w:lang w:val="en-US"/>
        </w:rPr>
      </w:pPr>
    </w:p>
    <w:tbl>
      <w:tblPr>
        <w:tblStyle w:val="TableGrid"/>
        <w:tblW w:w="0" w:type="auto"/>
        <w:tblLook w:val="04A0"/>
      </w:tblPr>
      <w:tblGrid>
        <w:gridCol w:w="2235"/>
        <w:gridCol w:w="7051"/>
      </w:tblGrid>
      <w:tr w:rsidR="00C7342E" w:rsidRPr="000014BB" w:rsidTr="008037E9">
        <w:tc>
          <w:tcPr>
            <w:tcW w:w="2235" w:type="dxa"/>
            <w:shd w:val="clear" w:color="auto" w:fill="FFCC00"/>
          </w:tcPr>
          <w:p w:rsidR="00C7342E" w:rsidRPr="000014BB" w:rsidRDefault="00C7342E" w:rsidP="008037E9">
            <w:pPr>
              <w:pStyle w:val="Textkrper1"/>
              <w:rPr>
                <w:lang w:val="en-US"/>
              </w:rPr>
            </w:pPr>
            <w:r w:rsidRPr="000014BB">
              <w:rPr>
                <w:lang w:val="en-US"/>
              </w:rPr>
              <w:t>Component Name</w:t>
            </w:r>
          </w:p>
        </w:tc>
        <w:tc>
          <w:tcPr>
            <w:tcW w:w="7051" w:type="dxa"/>
          </w:tcPr>
          <w:p w:rsidR="00C7342E" w:rsidRPr="000014BB" w:rsidRDefault="00C7342E" w:rsidP="008037E9">
            <w:pPr>
              <w:pStyle w:val="Textkrper1"/>
              <w:rPr>
                <w:highlight w:val="yellow"/>
                <w:lang w:val="en-US"/>
              </w:rPr>
            </w:pPr>
            <w:r w:rsidRPr="000014BB">
              <w:rPr>
                <w:lang w:val="en-US"/>
              </w:rPr>
              <w:t>Data Warehouse</w:t>
            </w:r>
          </w:p>
        </w:tc>
      </w:tr>
      <w:tr w:rsidR="00C7342E" w:rsidRPr="000014BB" w:rsidTr="008037E9">
        <w:tc>
          <w:tcPr>
            <w:tcW w:w="2235" w:type="dxa"/>
            <w:shd w:val="clear" w:color="auto" w:fill="FFCC00"/>
          </w:tcPr>
          <w:p w:rsidR="00C7342E" w:rsidRPr="000014BB" w:rsidRDefault="00C7342E" w:rsidP="008037E9">
            <w:pPr>
              <w:pStyle w:val="Textkrper1"/>
              <w:rPr>
                <w:lang w:val="en-US"/>
              </w:rPr>
            </w:pPr>
            <w:r w:rsidRPr="000014BB">
              <w:rPr>
                <w:lang w:val="en-US"/>
              </w:rPr>
              <w:t>Responsibilities</w:t>
            </w:r>
          </w:p>
        </w:tc>
        <w:tc>
          <w:tcPr>
            <w:tcW w:w="7051" w:type="dxa"/>
          </w:tcPr>
          <w:p w:rsidR="00C7342E" w:rsidRPr="000014BB" w:rsidRDefault="00C7342E" w:rsidP="008037E9">
            <w:pPr>
              <w:pStyle w:val="Textkrper1"/>
              <w:rPr>
                <w:lang w:val="en-US"/>
              </w:rPr>
            </w:pPr>
            <w:r w:rsidRPr="000014BB">
              <w:rPr>
                <w:lang w:val="en-US"/>
              </w:rPr>
              <w:t>To allow the storage of data in a secure, distributed, highly accessible environment.</w:t>
            </w:r>
          </w:p>
        </w:tc>
      </w:tr>
      <w:tr w:rsidR="00C7342E" w:rsidRPr="000014BB" w:rsidTr="008037E9">
        <w:tc>
          <w:tcPr>
            <w:tcW w:w="2235" w:type="dxa"/>
            <w:shd w:val="clear" w:color="auto" w:fill="FFCC00"/>
          </w:tcPr>
          <w:p w:rsidR="00C7342E" w:rsidRPr="000014BB" w:rsidRDefault="00C7342E" w:rsidP="008037E9">
            <w:pPr>
              <w:pStyle w:val="Textkrper1"/>
              <w:rPr>
                <w:lang w:val="en-US"/>
              </w:rPr>
            </w:pPr>
            <w:r w:rsidRPr="000014BB">
              <w:rPr>
                <w:lang w:val="en-US"/>
              </w:rPr>
              <w:lastRenderedPageBreak/>
              <w:t>Collaborators</w:t>
            </w:r>
          </w:p>
        </w:tc>
        <w:tc>
          <w:tcPr>
            <w:tcW w:w="7051" w:type="dxa"/>
          </w:tcPr>
          <w:p w:rsidR="00C7342E" w:rsidRPr="000014BB" w:rsidRDefault="00C7342E" w:rsidP="008037E9">
            <w:pPr>
              <w:pStyle w:val="Textkrper1"/>
              <w:rPr>
                <w:lang w:val="en-US"/>
              </w:rPr>
            </w:pPr>
            <w:r w:rsidRPr="000014BB">
              <w:rPr>
                <w:lang w:val="en-US"/>
              </w:rPr>
              <w:t>Patient Portal</w:t>
            </w:r>
          </w:p>
        </w:tc>
      </w:tr>
      <w:tr w:rsidR="00C7342E" w:rsidRPr="000014BB" w:rsidTr="008037E9">
        <w:tc>
          <w:tcPr>
            <w:tcW w:w="2235" w:type="dxa"/>
            <w:shd w:val="clear" w:color="auto" w:fill="FFCC00"/>
          </w:tcPr>
          <w:p w:rsidR="00C7342E" w:rsidRPr="000014BB" w:rsidRDefault="00C7342E" w:rsidP="008037E9">
            <w:pPr>
              <w:pStyle w:val="Textkrper1"/>
              <w:rPr>
                <w:lang w:val="en-US"/>
              </w:rPr>
            </w:pPr>
            <w:r w:rsidRPr="000014BB">
              <w:rPr>
                <w:lang w:val="en-US"/>
              </w:rPr>
              <w:t>Rationale</w:t>
            </w:r>
          </w:p>
        </w:tc>
        <w:tc>
          <w:tcPr>
            <w:tcW w:w="7051" w:type="dxa"/>
          </w:tcPr>
          <w:p w:rsidR="00C7342E" w:rsidRPr="000014BB" w:rsidRDefault="00C7342E" w:rsidP="008037E9">
            <w:pPr>
              <w:pStyle w:val="Textkrper1"/>
              <w:rPr>
                <w:lang w:val="en-US"/>
              </w:rPr>
            </w:pPr>
            <w:r w:rsidRPr="000014BB">
              <w:rPr>
                <w:lang w:val="en-US"/>
              </w:rPr>
              <w:t>There should be a central repository of data, that will allow further elaboration on the collected data</w:t>
            </w:r>
          </w:p>
        </w:tc>
      </w:tr>
      <w:tr w:rsidR="00C7342E" w:rsidRPr="000014BB" w:rsidTr="008037E9">
        <w:tc>
          <w:tcPr>
            <w:tcW w:w="2235" w:type="dxa"/>
            <w:shd w:val="clear" w:color="auto" w:fill="FFCC00"/>
          </w:tcPr>
          <w:p w:rsidR="00C7342E" w:rsidRPr="000014BB" w:rsidRDefault="00C7342E" w:rsidP="008037E9">
            <w:pPr>
              <w:pStyle w:val="Textkrper1"/>
              <w:rPr>
                <w:lang w:val="en-US"/>
              </w:rPr>
            </w:pPr>
            <w:r w:rsidRPr="000014BB">
              <w:rPr>
                <w:lang w:val="en-US"/>
              </w:rPr>
              <w:t>Issues and notes</w:t>
            </w:r>
          </w:p>
        </w:tc>
        <w:tc>
          <w:tcPr>
            <w:tcW w:w="7051" w:type="dxa"/>
          </w:tcPr>
          <w:p w:rsidR="00C7342E" w:rsidRPr="000014BB" w:rsidRDefault="00C7342E" w:rsidP="008037E9">
            <w:pPr>
              <w:pStyle w:val="Textkrper1"/>
              <w:rPr>
                <w:lang w:val="en-US"/>
              </w:rPr>
            </w:pPr>
            <w:r w:rsidRPr="000014BB">
              <w:rPr>
                <w:lang w:val="en-US"/>
              </w:rPr>
              <w:t>All data in the Data Warehouse should be stored using an HDOT compliant format and proper interfaces should be provided for data access, in a secure manner.</w:t>
            </w:r>
            <w:r w:rsidR="00F9208B" w:rsidRPr="000014BB">
              <w:rPr>
                <w:lang w:val="en-US"/>
              </w:rPr>
              <w:t xml:space="preserve"> Moreover, since the consent might be changed or resubmitted after some time, temporal information about consent signing should be stored as well. Finally according to the answers to consent the specific patient’s data should be used or not at the analysis.</w:t>
            </w:r>
          </w:p>
        </w:tc>
      </w:tr>
    </w:tbl>
    <w:p w:rsidR="00C7342E" w:rsidRPr="000014BB" w:rsidRDefault="00C7342E" w:rsidP="00C7342E">
      <w:pPr>
        <w:rPr>
          <w:i/>
          <w:color w:val="000000"/>
          <w:lang w:val="en-US"/>
        </w:rPr>
      </w:pPr>
    </w:p>
    <w:p w:rsidR="00C7342E" w:rsidRPr="000014BB" w:rsidRDefault="00C7342E" w:rsidP="00C7342E">
      <w:pPr>
        <w:pStyle w:val="Heading6"/>
        <w:rPr>
          <w:lang w:val="en-US"/>
        </w:rPr>
      </w:pPr>
      <w:r w:rsidRPr="000014BB">
        <w:rPr>
          <w:lang w:val="en-US"/>
        </w:rPr>
        <w:t>Compon</w:t>
      </w:r>
      <w:r w:rsidR="00075C1C" w:rsidRPr="000014BB">
        <w:rPr>
          <w:lang w:val="en-US"/>
        </w:rPr>
        <w:t>ents for the Dataflow use-cases</w:t>
      </w:r>
    </w:p>
    <w:p w:rsidR="00C7342E" w:rsidRPr="000014BB" w:rsidRDefault="00C7342E" w:rsidP="00C7342E">
      <w:pPr>
        <w:rPr>
          <w:lang w:val="en-US"/>
        </w:rPr>
      </w:pPr>
      <w:r w:rsidRPr="000014BB">
        <w:rPr>
          <w:lang w:val="en-US"/>
        </w:rPr>
        <w:t xml:space="preserve">By combining all use cases above the components that are involved in p-medicine dataflow are shown in </w:t>
      </w:r>
      <w:r w:rsidR="00CA1E57" w:rsidRPr="000014BB">
        <w:rPr>
          <w:lang w:val="en-US"/>
        </w:rPr>
        <w:fldChar w:fldCharType="begin"/>
      </w:r>
      <w:r w:rsidRPr="000014BB">
        <w:rPr>
          <w:lang w:val="en-US"/>
        </w:rPr>
        <w:instrText xml:space="preserve"> REF _Ref314655009 \h </w:instrText>
      </w:r>
      <w:r w:rsidR="00CA1E57" w:rsidRPr="000014BB">
        <w:rPr>
          <w:lang w:val="en-US"/>
        </w:rPr>
      </w:r>
      <w:r w:rsidR="00CA1E57" w:rsidRPr="000014BB">
        <w:rPr>
          <w:lang w:val="en-US"/>
        </w:rPr>
        <w:fldChar w:fldCharType="separate"/>
      </w:r>
      <w:r w:rsidR="00D76035" w:rsidRPr="000014BB">
        <w:rPr>
          <w:lang w:val="en-US"/>
        </w:rPr>
        <w:t xml:space="preserve">Figure </w:t>
      </w:r>
      <w:r w:rsidR="00D76035">
        <w:rPr>
          <w:noProof/>
          <w:lang w:val="en-US"/>
        </w:rPr>
        <w:t>23</w:t>
      </w:r>
      <w:r w:rsidR="00CA1E57" w:rsidRPr="000014BB">
        <w:rPr>
          <w:lang w:val="en-US"/>
        </w:rPr>
        <w:fldChar w:fldCharType="end"/>
      </w:r>
      <w:r w:rsidRPr="000014BB">
        <w:rPr>
          <w:lang w:val="en-US"/>
        </w:rPr>
        <w:t>. Each one of those components has been described in previous sub-sections.</w:t>
      </w:r>
    </w:p>
    <w:p w:rsidR="00C7342E" w:rsidRPr="000014BB" w:rsidRDefault="00C7342E" w:rsidP="00C7342E">
      <w:pPr>
        <w:rPr>
          <w:i/>
          <w:color w:val="000000"/>
          <w:lang w:val="en-US"/>
        </w:rPr>
      </w:pPr>
    </w:p>
    <w:p w:rsidR="00C7342E" w:rsidRPr="000014BB" w:rsidRDefault="00C87EA1" w:rsidP="00C7342E">
      <w:pPr>
        <w:keepNext/>
        <w:rPr>
          <w:lang w:val="en-US"/>
        </w:rPr>
      </w:pPr>
      <w:r w:rsidRPr="00CA1E57">
        <w:rPr>
          <w:lang w:val="en-US"/>
        </w:rPr>
        <w:pict>
          <v:shape id="_x0000_i1030" type="#_x0000_t75" style="width:453pt;height:330.75pt">
            <v:imagedata r:id="rId32" o:title=""/>
          </v:shape>
        </w:pict>
      </w:r>
    </w:p>
    <w:p w:rsidR="00C7342E" w:rsidRPr="000014BB" w:rsidRDefault="00C7342E" w:rsidP="00C7342E">
      <w:pPr>
        <w:pStyle w:val="Caption"/>
        <w:rPr>
          <w:lang w:val="en-US"/>
        </w:rPr>
      </w:pPr>
      <w:bookmarkStart w:id="67" w:name="_Ref314655009"/>
      <w:bookmarkStart w:id="68" w:name="_Toc315871740"/>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23</w:t>
      </w:r>
      <w:r w:rsidR="00CA1E57" w:rsidRPr="000014BB">
        <w:rPr>
          <w:lang w:val="en-US"/>
        </w:rPr>
        <w:fldChar w:fldCharType="end"/>
      </w:r>
      <w:bookmarkEnd w:id="67"/>
      <w:r w:rsidRPr="000014BB">
        <w:rPr>
          <w:lang w:val="en-US"/>
        </w:rPr>
        <w:t xml:space="preserve"> Component Diagram for the Data-flow use-cases</w:t>
      </w:r>
      <w:bookmarkEnd w:id="68"/>
    </w:p>
    <w:p w:rsidR="00C7342E" w:rsidRPr="000014BB" w:rsidRDefault="00C7342E" w:rsidP="00C7342E">
      <w:pPr>
        <w:rPr>
          <w:lang w:val="en-US"/>
        </w:rPr>
      </w:pPr>
    </w:p>
    <w:p w:rsidR="00E10102" w:rsidRPr="000014BB" w:rsidRDefault="00E10102" w:rsidP="00E10102">
      <w:pPr>
        <w:rPr>
          <w:lang w:val="en-US"/>
        </w:rPr>
      </w:pPr>
    </w:p>
    <w:p w:rsidR="00E10102" w:rsidRPr="000014BB" w:rsidRDefault="00E10102" w:rsidP="00E10102">
      <w:pPr>
        <w:rPr>
          <w:lang w:val="en-US"/>
        </w:rPr>
      </w:pPr>
    </w:p>
    <w:p w:rsidR="00E10102" w:rsidRPr="000014BB" w:rsidRDefault="00E10102" w:rsidP="00E10102">
      <w:pPr>
        <w:rPr>
          <w:lang w:val="en-US"/>
        </w:rPr>
      </w:pPr>
    </w:p>
    <w:p w:rsidR="00E039DE" w:rsidRPr="000014BB" w:rsidRDefault="00E039DE" w:rsidP="00621CA8">
      <w:pPr>
        <w:pStyle w:val="Heading5"/>
        <w:rPr>
          <w:lang w:val="en-US"/>
        </w:rPr>
      </w:pPr>
      <w:r w:rsidRPr="000014BB">
        <w:rPr>
          <w:lang w:val="en-US"/>
        </w:rPr>
        <w:t xml:space="preserve">Clinically Oriented Use Cases </w:t>
      </w:r>
    </w:p>
    <w:p w:rsidR="00E039DE" w:rsidRPr="000014BB" w:rsidRDefault="00E039DE" w:rsidP="00341925">
      <w:pPr>
        <w:pStyle w:val="Textkrper1"/>
        <w:rPr>
          <w:lang w:val="en-US"/>
        </w:rPr>
      </w:pPr>
      <w:r w:rsidRPr="000014BB">
        <w:rPr>
          <w:highlight w:val="yellow"/>
          <w:lang w:val="en-US"/>
        </w:rPr>
        <w:t>Body Text</w:t>
      </w:r>
      <w:r w:rsidRPr="000014BB">
        <w:rPr>
          <w:lang w:val="en-US"/>
        </w:rPr>
        <w:t xml:space="preserve"> </w:t>
      </w:r>
    </w:p>
    <w:p w:rsidR="00E039DE" w:rsidRPr="000014BB" w:rsidRDefault="00E039DE" w:rsidP="00621CA8">
      <w:pPr>
        <w:pStyle w:val="Heading6"/>
        <w:rPr>
          <w:lang w:val="en-US"/>
        </w:rPr>
      </w:pPr>
      <w:r w:rsidRPr="000014BB">
        <w:rPr>
          <w:lang w:val="en-US"/>
        </w:rPr>
        <w:t xml:space="preserve">Predictive </w:t>
      </w:r>
      <w:proofErr w:type="spellStart"/>
      <w:r w:rsidRPr="000014BB">
        <w:rPr>
          <w:lang w:val="en-US"/>
        </w:rPr>
        <w:t>Modelling</w:t>
      </w:r>
      <w:proofErr w:type="spellEnd"/>
    </w:p>
    <w:p w:rsidR="00E039DE" w:rsidRPr="000014BB" w:rsidRDefault="00E039DE" w:rsidP="00621CA8">
      <w:pPr>
        <w:pStyle w:val="Heading7"/>
        <w:rPr>
          <w:lang w:val="en-US"/>
        </w:rPr>
      </w:pPr>
      <w:r w:rsidRPr="000014BB">
        <w:rPr>
          <w:lang w:val="en-US"/>
        </w:rPr>
        <w:t>Breast Cancer</w:t>
      </w:r>
    </w:p>
    <w:p w:rsidR="00E039DE" w:rsidRPr="000014BB" w:rsidRDefault="00E039DE" w:rsidP="00341925">
      <w:pPr>
        <w:rPr>
          <w:lang w:val="en-US"/>
        </w:rPr>
      </w:pPr>
      <w:r w:rsidRPr="000014BB">
        <w:rPr>
          <w:highlight w:val="yellow"/>
          <w:lang w:val="en-US"/>
        </w:rPr>
        <w:t>Body Text</w:t>
      </w:r>
    </w:p>
    <w:p w:rsidR="00E039DE" w:rsidRPr="000014BB" w:rsidRDefault="00DE647F" w:rsidP="00621CA8">
      <w:pPr>
        <w:pStyle w:val="Heading7"/>
        <w:rPr>
          <w:lang w:val="en-US"/>
        </w:rPr>
      </w:pPr>
      <w:proofErr w:type="spellStart"/>
      <w:r w:rsidRPr="000014BB">
        <w:rPr>
          <w:lang w:val="en-US"/>
        </w:rPr>
        <w:t>Leukaemia</w:t>
      </w:r>
      <w:proofErr w:type="spellEnd"/>
    </w:p>
    <w:p w:rsidR="00E039DE" w:rsidRPr="000014BB" w:rsidRDefault="00E039DE" w:rsidP="00341925">
      <w:pPr>
        <w:rPr>
          <w:lang w:val="en-US"/>
        </w:rPr>
      </w:pPr>
      <w:r w:rsidRPr="000014BB">
        <w:rPr>
          <w:highlight w:val="yellow"/>
          <w:lang w:val="en-US"/>
        </w:rPr>
        <w:t>Body Text</w:t>
      </w:r>
    </w:p>
    <w:p w:rsidR="00E039DE" w:rsidRPr="000014BB" w:rsidRDefault="00E039DE" w:rsidP="00621CA8">
      <w:pPr>
        <w:pStyle w:val="Heading7"/>
        <w:rPr>
          <w:lang w:val="en-US"/>
        </w:rPr>
      </w:pPr>
      <w:proofErr w:type="spellStart"/>
      <w:r w:rsidRPr="000014BB">
        <w:rPr>
          <w:lang w:val="en-US"/>
        </w:rPr>
        <w:t>Wilms</w:t>
      </w:r>
      <w:proofErr w:type="spellEnd"/>
      <w:r w:rsidRPr="000014BB">
        <w:rPr>
          <w:lang w:val="en-US"/>
        </w:rPr>
        <w:t xml:space="preserve"> Tumor</w:t>
      </w:r>
    </w:p>
    <w:p w:rsidR="00E039DE" w:rsidRPr="000014BB" w:rsidRDefault="00E039DE" w:rsidP="00341925">
      <w:pPr>
        <w:rPr>
          <w:lang w:val="en-US"/>
        </w:rPr>
      </w:pPr>
      <w:r w:rsidRPr="000014BB">
        <w:rPr>
          <w:highlight w:val="yellow"/>
          <w:lang w:val="en-US"/>
        </w:rPr>
        <w:t>Body Text</w:t>
      </w:r>
    </w:p>
    <w:p w:rsidR="00E039DE" w:rsidRPr="000014BB" w:rsidRDefault="00E039DE" w:rsidP="00621CA8">
      <w:pPr>
        <w:pStyle w:val="Heading7"/>
        <w:rPr>
          <w:lang w:val="en-US"/>
        </w:rPr>
      </w:pPr>
      <w:proofErr w:type="spellStart"/>
      <w:r w:rsidRPr="000014BB">
        <w:rPr>
          <w:lang w:val="en-US"/>
        </w:rPr>
        <w:t>Oncosimulator</w:t>
      </w:r>
      <w:proofErr w:type="spellEnd"/>
    </w:p>
    <w:p w:rsidR="0004175F" w:rsidRDefault="0004175F" w:rsidP="00341925">
      <w:pPr>
        <w:rPr>
          <w:lang w:val="en-US"/>
        </w:rPr>
      </w:pPr>
      <w:r w:rsidRPr="0004175F">
        <w:rPr>
          <w:lang w:val="en-US"/>
        </w:rPr>
        <w:t xml:space="preserve">This scenario describes the case that a user executes an </w:t>
      </w:r>
      <w:proofErr w:type="spellStart"/>
      <w:r w:rsidRPr="0004175F">
        <w:rPr>
          <w:lang w:val="en-US"/>
        </w:rPr>
        <w:t>oncological</w:t>
      </w:r>
      <w:proofErr w:type="spellEnd"/>
      <w:r w:rsidRPr="0004175F">
        <w:rPr>
          <w:lang w:val="en-US"/>
        </w:rPr>
        <w:t xml:space="preserve"> simulation. The user is </w:t>
      </w:r>
      <w:r>
        <w:rPr>
          <w:lang w:val="en-US"/>
        </w:rPr>
        <w:t xml:space="preserve">able to </w:t>
      </w:r>
      <w:r w:rsidRPr="0004175F">
        <w:rPr>
          <w:lang w:val="en-US"/>
        </w:rPr>
        <w:t>choose one of the simulation models implemented in p-Medicine (and descr</w:t>
      </w:r>
      <w:r w:rsidR="00A90B5B">
        <w:rPr>
          <w:lang w:val="en-US"/>
        </w:rPr>
        <w:t xml:space="preserve">ibed in detail in D.12.1) i.e. </w:t>
      </w:r>
      <w:r w:rsidRPr="0004175F">
        <w:rPr>
          <w:lang w:val="en-US"/>
        </w:rPr>
        <w:t xml:space="preserve">OS-BRCA for Breast Cancer ( two clinical trials involved), OS-WT for </w:t>
      </w:r>
      <w:proofErr w:type="spellStart"/>
      <w:r w:rsidRPr="0004175F">
        <w:rPr>
          <w:lang w:val="en-US"/>
        </w:rPr>
        <w:t>Wilms</w:t>
      </w:r>
      <w:proofErr w:type="spellEnd"/>
      <w:r w:rsidRPr="0004175F">
        <w:rPr>
          <w:lang w:val="en-US"/>
        </w:rPr>
        <w:t xml:space="preserve"> tumor (</w:t>
      </w:r>
      <w:proofErr w:type="spellStart"/>
      <w:r w:rsidRPr="0004175F">
        <w:rPr>
          <w:lang w:val="en-US"/>
        </w:rPr>
        <w:t>Nephroblastoma</w:t>
      </w:r>
      <w:proofErr w:type="spellEnd"/>
      <w:r w:rsidRPr="0004175F">
        <w:rPr>
          <w:lang w:val="en-US"/>
        </w:rPr>
        <w:t xml:space="preserve">), OS-ALL for Acute Lymphoblastic Leukemia, and provide the appropriate input data. At the end of the execution the user retrieves the simulation results, visualized, if possible. The UML sequence diagram and the corresponding component diagram of the specific scenario are shown in </w:t>
      </w:r>
      <w:r w:rsidR="00CA1E57">
        <w:rPr>
          <w:lang w:val="en-US"/>
        </w:rPr>
        <w:fldChar w:fldCharType="begin"/>
      </w:r>
      <w:r w:rsidR="00522D7E">
        <w:rPr>
          <w:lang w:val="en-US"/>
        </w:rPr>
        <w:instrText xml:space="preserve"> REF _Ref189566380 \h </w:instrText>
      </w:r>
      <w:r w:rsidR="00CA1E57">
        <w:rPr>
          <w:lang w:val="en-US"/>
        </w:rPr>
      </w:r>
      <w:r w:rsidR="00CA1E57">
        <w:rPr>
          <w:lang w:val="en-US"/>
        </w:rPr>
        <w:fldChar w:fldCharType="separate"/>
      </w:r>
      <w:r w:rsidR="00D76035">
        <w:t xml:space="preserve">Figure </w:t>
      </w:r>
      <w:r w:rsidR="00D76035">
        <w:rPr>
          <w:noProof/>
        </w:rPr>
        <w:t>24</w:t>
      </w:r>
      <w:r w:rsidR="00CA1E57">
        <w:rPr>
          <w:lang w:val="en-US"/>
        </w:rPr>
        <w:fldChar w:fldCharType="end"/>
      </w:r>
      <w:r w:rsidR="00522D7E">
        <w:rPr>
          <w:lang w:val="en-US"/>
        </w:rPr>
        <w:t xml:space="preserve"> </w:t>
      </w:r>
      <w:r w:rsidRPr="0004175F">
        <w:rPr>
          <w:lang w:val="en-US"/>
        </w:rPr>
        <w:t xml:space="preserve">and </w:t>
      </w:r>
      <w:r w:rsidR="00CA1E57">
        <w:rPr>
          <w:lang w:val="en-US"/>
        </w:rPr>
        <w:fldChar w:fldCharType="begin"/>
      </w:r>
      <w:r w:rsidR="00522D7E">
        <w:rPr>
          <w:lang w:val="en-US"/>
        </w:rPr>
        <w:instrText xml:space="preserve"> REF _Ref189566394 \h </w:instrText>
      </w:r>
      <w:r w:rsidR="00CA1E57">
        <w:rPr>
          <w:lang w:val="en-US"/>
        </w:rPr>
      </w:r>
      <w:r w:rsidR="00CA1E57">
        <w:rPr>
          <w:lang w:val="en-US"/>
        </w:rPr>
        <w:fldChar w:fldCharType="separate"/>
      </w:r>
      <w:r w:rsidR="00D76035">
        <w:t xml:space="preserve">Figure </w:t>
      </w:r>
      <w:r w:rsidR="00D76035">
        <w:rPr>
          <w:noProof/>
        </w:rPr>
        <w:t>25</w:t>
      </w:r>
      <w:r w:rsidR="00CA1E57">
        <w:rPr>
          <w:lang w:val="en-US"/>
        </w:rPr>
        <w:fldChar w:fldCharType="end"/>
      </w:r>
      <w:r w:rsidR="00522D7E">
        <w:rPr>
          <w:lang w:val="en-US"/>
        </w:rPr>
        <w:t>.</w:t>
      </w:r>
    </w:p>
    <w:p w:rsidR="00522D7E" w:rsidRDefault="0004175F" w:rsidP="00522D7E">
      <w:pPr>
        <w:keepNext/>
        <w:jc w:val="center"/>
      </w:pPr>
      <w:r>
        <w:rPr>
          <w:noProof/>
          <w:lang w:val="en-US" w:eastAsia="en-US"/>
        </w:rPr>
        <w:lastRenderedPageBreak/>
        <w:drawing>
          <wp:inline distT="0" distB="0" distL="0" distR="0">
            <wp:extent cx="5265420" cy="4876800"/>
            <wp:effectExtent l="0" t="0" r="0" b="0"/>
            <wp:docPr id="9" name="Picture 9" descr="C:\Users\toshiba\Documents\oncosimulator sequ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ocuments\oncosimulator sequence.png"/>
                    <pic:cNvPicPr>
                      <a:picLocks noChangeAspect="1" noChangeArrowheads="1"/>
                    </pic:cNvPicPr>
                  </pic:nvPicPr>
                  <pic:blipFill>
                    <a:blip r:embed="rId3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35">
                              <a14:imgEffect>
                                <a14:sharpenSoften amoun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5420" cy="4876800"/>
                    </a:xfrm>
                    <a:prstGeom prst="rect">
                      <a:avLst/>
                    </a:prstGeom>
                    <a:noFill/>
                    <a:ln>
                      <a:noFill/>
                    </a:ln>
                  </pic:spPr>
                </pic:pic>
              </a:graphicData>
            </a:graphic>
          </wp:inline>
        </w:drawing>
      </w:r>
    </w:p>
    <w:p w:rsidR="0004175F" w:rsidRDefault="00522D7E" w:rsidP="00522D7E">
      <w:pPr>
        <w:pStyle w:val="Caption"/>
        <w:jc w:val="center"/>
        <w:rPr>
          <w:highlight w:val="yellow"/>
          <w:lang w:val="en-US"/>
        </w:rPr>
      </w:pPr>
      <w:bookmarkStart w:id="69" w:name="_Ref189566380"/>
      <w:bookmarkStart w:id="70" w:name="_Toc315871741"/>
      <w:r>
        <w:t xml:space="preserve">Figure </w:t>
      </w:r>
      <w:r w:rsidR="00CA1E57">
        <w:fldChar w:fldCharType="begin"/>
      </w:r>
      <w:r>
        <w:instrText xml:space="preserve"> SEQ Figure \* ARABIC </w:instrText>
      </w:r>
      <w:r w:rsidR="00CA1E57">
        <w:fldChar w:fldCharType="separate"/>
      </w:r>
      <w:r w:rsidR="00D76035">
        <w:rPr>
          <w:noProof/>
        </w:rPr>
        <w:t>24</w:t>
      </w:r>
      <w:r w:rsidR="00CA1E57">
        <w:fldChar w:fldCharType="end"/>
      </w:r>
      <w:bookmarkEnd w:id="69"/>
      <w:r>
        <w:t xml:space="preserve"> The sequence diagram for the </w:t>
      </w:r>
      <w:proofErr w:type="spellStart"/>
      <w:r>
        <w:t>Oncosimulator</w:t>
      </w:r>
      <w:proofErr w:type="spellEnd"/>
      <w:r>
        <w:t xml:space="preserve"> use case</w:t>
      </w:r>
      <w:bookmarkEnd w:id="70"/>
    </w:p>
    <w:p w:rsidR="0004175F" w:rsidRDefault="0004175F" w:rsidP="00522D7E">
      <w:pPr>
        <w:keepNext/>
        <w:jc w:val="center"/>
      </w:pPr>
      <w:r>
        <w:rPr>
          <w:noProof/>
          <w:lang w:val="en-US" w:eastAsia="en-US"/>
        </w:rPr>
        <w:drawing>
          <wp:inline distT="0" distB="0" distL="0" distR="0">
            <wp:extent cx="5274310" cy="2819383"/>
            <wp:effectExtent l="0" t="0" r="2540" b="635"/>
            <wp:docPr id="11" name="Picture 11" descr="C:\Users\toshiba\Documents\oncosim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ocuments\oncosimulator.png"/>
                    <pic:cNvPicPr>
                      <a:picLocks noChangeAspect="1" noChangeArrowheads="1"/>
                    </pic:cNvPicPr>
                  </pic:nvPicPr>
                  <pic:blipFill>
                    <a:blip r:embed="rId3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37">
                              <a14:imgEffect>
                                <a14:sharpenSoften amoun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4310" cy="2819383"/>
                    </a:xfrm>
                    <a:prstGeom prst="rect">
                      <a:avLst/>
                    </a:prstGeom>
                    <a:noFill/>
                    <a:ln>
                      <a:noFill/>
                    </a:ln>
                  </pic:spPr>
                </pic:pic>
              </a:graphicData>
            </a:graphic>
          </wp:inline>
        </w:drawing>
      </w:r>
    </w:p>
    <w:p w:rsidR="0004175F" w:rsidRDefault="0004175F" w:rsidP="00522D7E">
      <w:pPr>
        <w:pStyle w:val="Caption"/>
        <w:jc w:val="center"/>
      </w:pPr>
      <w:bookmarkStart w:id="71" w:name="_Ref189566394"/>
      <w:bookmarkStart w:id="72" w:name="_Toc315871742"/>
      <w:r>
        <w:t xml:space="preserve">Figure </w:t>
      </w:r>
      <w:r w:rsidR="00CA1E57">
        <w:fldChar w:fldCharType="begin"/>
      </w:r>
      <w:r>
        <w:instrText xml:space="preserve"> SEQ Figure \* ARABIC </w:instrText>
      </w:r>
      <w:r w:rsidR="00CA1E57">
        <w:fldChar w:fldCharType="separate"/>
      </w:r>
      <w:r w:rsidR="00D76035">
        <w:rPr>
          <w:noProof/>
        </w:rPr>
        <w:t>25</w:t>
      </w:r>
      <w:r w:rsidR="00CA1E57">
        <w:fldChar w:fldCharType="end"/>
      </w:r>
      <w:bookmarkEnd w:id="71"/>
      <w:r>
        <w:t xml:space="preserve"> Component diagram for the </w:t>
      </w:r>
      <w:proofErr w:type="spellStart"/>
      <w:r>
        <w:t>Oncosimulator</w:t>
      </w:r>
      <w:proofErr w:type="spellEnd"/>
      <w:r>
        <w:t xml:space="preserve"> use case</w:t>
      </w:r>
      <w:bookmarkEnd w:id="72"/>
    </w:p>
    <w:p w:rsidR="00522D7E" w:rsidRPr="005F6CE9" w:rsidRDefault="00522D7E" w:rsidP="00522D7E">
      <w:r>
        <w:t>The description of each specific component is provided bellow</w:t>
      </w:r>
    </w:p>
    <w:tbl>
      <w:tblPr>
        <w:tblStyle w:val="TableGrid"/>
        <w:tblW w:w="0" w:type="auto"/>
        <w:tblLook w:val="04A0"/>
      </w:tblPr>
      <w:tblGrid>
        <w:gridCol w:w="2235"/>
        <w:gridCol w:w="7051"/>
      </w:tblGrid>
      <w:tr w:rsidR="00522D7E" w:rsidRPr="005A2300" w:rsidTr="00A90B5B">
        <w:tc>
          <w:tcPr>
            <w:tcW w:w="2235" w:type="dxa"/>
            <w:shd w:val="clear" w:color="auto" w:fill="FFCC00"/>
          </w:tcPr>
          <w:p w:rsidR="00522D7E" w:rsidRDefault="00522D7E" w:rsidP="00A90B5B">
            <w:pPr>
              <w:pStyle w:val="Textkrper1"/>
            </w:pPr>
            <w:r>
              <w:lastRenderedPageBreak/>
              <w:t>Component Name</w:t>
            </w:r>
          </w:p>
        </w:tc>
        <w:tc>
          <w:tcPr>
            <w:tcW w:w="7051" w:type="dxa"/>
          </w:tcPr>
          <w:p w:rsidR="00522D7E" w:rsidRPr="005F6CE9" w:rsidRDefault="00522D7E" w:rsidP="00A90B5B">
            <w:pPr>
              <w:pStyle w:val="Textkrper1"/>
              <w:rPr>
                <w:highlight w:val="yellow"/>
              </w:rPr>
            </w:pPr>
            <w:r>
              <w:t>User Interface (UI)</w:t>
            </w:r>
          </w:p>
        </w:tc>
      </w:tr>
      <w:tr w:rsidR="00522D7E" w:rsidTr="00A90B5B">
        <w:tc>
          <w:tcPr>
            <w:tcW w:w="2235" w:type="dxa"/>
            <w:shd w:val="clear" w:color="auto" w:fill="FFCC00"/>
          </w:tcPr>
          <w:p w:rsidR="00522D7E" w:rsidRDefault="00522D7E" w:rsidP="00A90B5B">
            <w:pPr>
              <w:pStyle w:val="Textkrper1"/>
            </w:pPr>
            <w:r>
              <w:t>Responsibilities</w:t>
            </w:r>
          </w:p>
        </w:tc>
        <w:tc>
          <w:tcPr>
            <w:tcW w:w="7051" w:type="dxa"/>
          </w:tcPr>
          <w:p w:rsidR="00522D7E" w:rsidRDefault="00522D7E" w:rsidP="00A90B5B">
            <w:pPr>
              <w:pStyle w:val="Textkrper1"/>
            </w:pPr>
            <w:r>
              <w:t xml:space="preserve">To provide a graphical interface to the user in order to choose a specific </w:t>
            </w:r>
            <w:proofErr w:type="spellStart"/>
            <w:r>
              <w:t>onco</w:t>
            </w:r>
            <w:proofErr w:type="spellEnd"/>
            <w:r>
              <w:t>-simulation scenario, to configure the simulation model, to upload the input data and to retrieve/present the simulation results.</w:t>
            </w:r>
          </w:p>
        </w:tc>
      </w:tr>
      <w:tr w:rsidR="00522D7E" w:rsidRPr="005A2300" w:rsidTr="00A90B5B">
        <w:tc>
          <w:tcPr>
            <w:tcW w:w="2235" w:type="dxa"/>
            <w:shd w:val="clear" w:color="auto" w:fill="FFCC00"/>
          </w:tcPr>
          <w:p w:rsidR="00522D7E" w:rsidRDefault="00522D7E" w:rsidP="00A90B5B">
            <w:pPr>
              <w:pStyle w:val="Textkrper1"/>
            </w:pPr>
            <w:r>
              <w:t>Collaborators</w:t>
            </w:r>
          </w:p>
        </w:tc>
        <w:tc>
          <w:tcPr>
            <w:tcW w:w="7051" w:type="dxa"/>
          </w:tcPr>
          <w:p w:rsidR="00522D7E" w:rsidRPr="005A2300" w:rsidRDefault="00522D7E" w:rsidP="00A90B5B">
            <w:pPr>
              <w:pStyle w:val="Textkrper1"/>
              <w:rPr>
                <w:highlight w:val="yellow"/>
                <w:lang w:val="en-US"/>
              </w:rPr>
            </w:pPr>
            <w:r>
              <w:rPr>
                <w:lang w:val="en-US"/>
              </w:rPr>
              <w:t xml:space="preserve">Simulation </w:t>
            </w:r>
            <w:r w:rsidRPr="00302D4F">
              <w:rPr>
                <w:lang w:val="en-US"/>
              </w:rPr>
              <w:t>Service</w:t>
            </w:r>
          </w:p>
        </w:tc>
      </w:tr>
      <w:tr w:rsidR="00522D7E" w:rsidRPr="005A2300" w:rsidTr="00A90B5B">
        <w:tc>
          <w:tcPr>
            <w:tcW w:w="2235" w:type="dxa"/>
            <w:shd w:val="clear" w:color="auto" w:fill="FFCC00"/>
          </w:tcPr>
          <w:p w:rsidR="00522D7E" w:rsidRDefault="00522D7E" w:rsidP="00A90B5B">
            <w:pPr>
              <w:pStyle w:val="Textkrper1"/>
            </w:pPr>
            <w:r>
              <w:t>Rationale</w:t>
            </w:r>
          </w:p>
        </w:tc>
        <w:tc>
          <w:tcPr>
            <w:tcW w:w="7051" w:type="dxa"/>
          </w:tcPr>
          <w:p w:rsidR="00522D7E" w:rsidRPr="00E732DC" w:rsidRDefault="00522D7E" w:rsidP="00A90B5B">
            <w:pPr>
              <w:pStyle w:val="Textkrper1"/>
              <w:rPr>
                <w:lang w:val="en-US"/>
              </w:rPr>
            </w:pPr>
            <w:r>
              <w:rPr>
                <w:lang w:val="en-US"/>
              </w:rPr>
              <w:t>There should be a component with a user friendly graphical interface in order for the user to interact with the simulation models.</w:t>
            </w:r>
          </w:p>
        </w:tc>
      </w:tr>
      <w:tr w:rsidR="00522D7E" w:rsidRPr="005A2300" w:rsidTr="00A90B5B">
        <w:tc>
          <w:tcPr>
            <w:tcW w:w="2235" w:type="dxa"/>
            <w:shd w:val="clear" w:color="auto" w:fill="FFCC00"/>
          </w:tcPr>
          <w:p w:rsidR="00522D7E" w:rsidRDefault="00522D7E" w:rsidP="00A90B5B">
            <w:pPr>
              <w:pStyle w:val="Textkrper1"/>
            </w:pPr>
            <w:r>
              <w:t>Issues and notes</w:t>
            </w:r>
          </w:p>
        </w:tc>
        <w:tc>
          <w:tcPr>
            <w:tcW w:w="7051" w:type="dxa"/>
          </w:tcPr>
          <w:p w:rsidR="00522D7E" w:rsidRPr="00E732DC" w:rsidRDefault="00522D7E" w:rsidP="00A90B5B">
            <w:pPr>
              <w:pStyle w:val="Textkrper1"/>
              <w:rPr>
                <w:lang w:val="en-US"/>
              </w:rPr>
            </w:pPr>
            <w:r>
              <w:rPr>
                <w:lang w:val="en-US"/>
              </w:rPr>
              <w:t xml:space="preserve">Using the UI the user should be able to upload different types of files. Files could be </w:t>
            </w:r>
            <w:proofErr w:type="spellStart"/>
            <w:r>
              <w:rPr>
                <w:lang w:val="en-US"/>
              </w:rPr>
              <w:t>csv</w:t>
            </w:r>
            <w:proofErr w:type="spellEnd"/>
            <w:r>
              <w:rPr>
                <w:lang w:val="en-US"/>
              </w:rPr>
              <w:t>, DICOM, raw images, zip etc.</w:t>
            </w:r>
          </w:p>
        </w:tc>
      </w:tr>
    </w:tbl>
    <w:p w:rsidR="00522D7E" w:rsidRDefault="00522D7E" w:rsidP="00522D7E">
      <w:pPr>
        <w:rPr>
          <w:lang w:val="en-US"/>
        </w:rPr>
      </w:pPr>
    </w:p>
    <w:tbl>
      <w:tblPr>
        <w:tblStyle w:val="TableGrid"/>
        <w:tblW w:w="0" w:type="auto"/>
        <w:tblLook w:val="04A0"/>
      </w:tblPr>
      <w:tblGrid>
        <w:gridCol w:w="2235"/>
        <w:gridCol w:w="7051"/>
      </w:tblGrid>
      <w:tr w:rsidR="00522D7E" w:rsidRPr="005A2300" w:rsidTr="00A90B5B">
        <w:tc>
          <w:tcPr>
            <w:tcW w:w="2235" w:type="dxa"/>
            <w:shd w:val="clear" w:color="auto" w:fill="FFCC00"/>
          </w:tcPr>
          <w:p w:rsidR="00522D7E" w:rsidRDefault="00522D7E" w:rsidP="00A90B5B">
            <w:pPr>
              <w:pStyle w:val="Textkrper1"/>
            </w:pPr>
            <w:r>
              <w:t>Component Name</w:t>
            </w:r>
          </w:p>
        </w:tc>
        <w:tc>
          <w:tcPr>
            <w:tcW w:w="7051" w:type="dxa"/>
          </w:tcPr>
          <w:p w:rsidR="00522D7E" w:rsidRPr="00E732DC" w:rsidRDefault="00522D7E" w:rsidP="00A90B5B">
            <w:pPr>
              <w:pStyle w:val="Textkrper1"/>
              <w:rPr>
                <w:highlight w:val="yellow"/>
                <w:lang w:val="en-US"/>
              </w:rPr>
            </w:pPr>
            <w:r>
              <w:rPr>
                <w:lang w:val="en-US"/>
              </w:rPr>
              <w:t>Simulation Service</w:t>
            </w:r>
          </w:p>
        </w:tc>
      </w:tr>
      <w:tr w:rsidR="00522D7E" w:rsidTr="00A90B5B">
        <w:tc>
          <w:tcPr>
            <w:tcW w:w="2235" w:type="dxa"/>
            <w:shd w:val="clear" w:color="auto" w:fill="FFCC00"/>
          </w:tcPr>
          <w:p w:rsidR="00522D7E" w:rsidRDefault="00522D7E" w:rsidP="00A90B5B">
            <w:pPr>
              <w:pStyle w:val="Textkrper1"/>
            </w:pPr>
            <w:r>
              <w:t>Responsibilities</w:t>
            </w:r>
          </w:p>
        </w:tc>
        <w:tc>
          <w:tcPr>
            <w:tcW w:w="7051" w:type="dxa"/>
          </w:tcPr>
          <w:p w:rsidR="00522D7E" w:rsidRDefault="00522D7E" w:rsidP="00A90B5B">
            <w:pPr>
              <w:pStyle w:val="Textkrper1"/>
            </w:pPr>
            <w:r>
              <w:t xml:space="preserve">To choose the appropriate simulation model and provide the input data for the model according to the information provided by the UI, to trigger the start of the simulation, to detect the end of the simulation, to provide the output data or the error description to the UI. </w:t>
            </w:r>
          </w:p>
        </w:tc>
      </w:tr>
      <w:tr w:rsidR="00522D7E" w:rsidRPr="005A2300" w:rsidTr="00A90B5B">
        <w:tc>
          <w:tcPr>
            <w:tcW w:w="2235" w:type="dxa"/>
            <w:shd w:val="clear" w:color="auto" w:fill="FFCC00"/>
          </w:tcPr>
          <w:p w:rsidR="00522D7E" w:rsidRDefault="00522D7E" w:rsidP="00A90B5B">
            <w:pPr>
              <w:pStyle w:val="Textkrper1"/>
            </w:pPr>
            <w:r>
              <w:t>Collaborators</w:t>
            </w:r>
          </w:p>
        </w:tc>
        <w:tc>
          <w:tcPr>
            <w:tcW w:w="7051" w:type="dxa"/>
          </w:tcPr>
          <w:p w:rsidR="00522D7E" w:rsidRPr="00E732DC" w:rsidRDefault="00522D7E" w:rsidP="00A90B5B">
            <w:pPr>
              <w:pStyle w:val="Textkrper1"/>
              <w:rPr>
                <w:lang w:val="en-US"/>
              </w:rPr>
            </w:pPr>
            <w:r>
              <w:rPr>
                <w:lang w:val="en-US"/>
              </w:rPr>
              <w:t>UI, Visualization Service, OS-BRCA, OS-WT, OS-ALL</w:t>
            </w:r>
          </w:p>
        </w:tc>
      </w:tr>
      <w:tr w:rsidR="00522D7E" w:rsidRPr="005A2300" w:rsidTr="00A90B5B">
        <w:tc>
          <w:tcPr>
            <w:tcW w:w="2235" w:type="dxa"/>
            <w:shd w:val="clear" w:color="auto" w:fill="FFCC00"/>
          </w:tcPr>
          <w:p w:rsidR="00522D7E" w:rsidRDefault="00522D7E" w:rsidP="00A90B5B">
            <w:pPr>
              <w:pStyle w:val="Textkrper1"/>
            </w:pPr>
            <w:r>
              <w:t>Rationale</w:t>
            </w:r>
          </w:p>
        </w:tc>
        <w:tc>
          <w:tcPr>
            <w:tcW w:w="7051" w:type="dxa"/>
          </w:tcPr>
          <w:p w:rsidR="00522D7E" w:rsidRPr="00E732DC" w:rsidRDefault="00522D7E" w:rsidP="00A90B5B">
            <w:pPr>
              <w:pStyle w:val="Textkrper1"/>
              <w:rPr>
                <w:lang w:val="en-US"/>
              </w:rPr>
            </w:pPr>
            <w:r>
              <w:rPr>
                <w:lang w:val="en-US"/>
              </w:rPr>
              <w:t xml:space="preserve">There should be a central simulator service that would be responsible for the execution of the </w:t>
            </w:r>
            <w:proofErr w:type="spellStart"/>
            <w:r>
              <w:rPr>
                <w:lang w:val="en-US"/>
              </w:rPr>
              <w:t>onco</w:t>
            </w:r>
            <w:proofErr w:type="spellEnd"/>
            <w:r>
              <w:rPr>
                <w:lang w:val="en-US"/>
              </w:rPr>
              <w:t>-simulations.</w:t>
            </w:r>
          </w:p>
        </w:tc>
      </w:tr>
      <w:tr w:rsidR="00522D7E" w:rsidRPr="005A2300" w:rsidTr="00A90B5B">
        <w:tc>
          <w:tcPr>
            <w:tcW w:w="2235" w:type="dxa"/>
            <w:shd w:val="clear" w:color="auto" w:fill="FFCC00"/>
          </w:tcPr>
          <w:p w:rsidR="00522D7E" w:rsidRDefault="00522D7E" w:rsidP="00A90B5B">
            <w:pPr>
              <w:pStyle w:val="Textkrper1"/>
            </w:pPr>
            <w:r>
              <w:t>Issues and notes</w:t>
            </w:r>
          </w:p>
        </w:tc>
        <w:tc>
          <w:tcPr>
            <w:tcW w:w="7051" w:type="dxa"/>
          </w:tcPr>
          <w:p w:rsidR="00522D7E" w:rsidRPr="00E732DC" w:rsidRDefault="00522D7E" w:rsidP="00A90B5B">
            <w:pPr>
              <w:pStyle w:val="Textkrper1"/>
              <w:rPr>
                <w:lang w:val="en-US"/>
              </w:rPr>
            </w:pPr>
            <w:r>
              <w:rPr>
                <w:lang w:val="en-US"/>
              </w:rPr>
              <w:t>The Simulation Service should communicate with the collaborators with a standardized way.</w:t>
            </w:r>
          </w:p>
        </w:tc>
      </w:tr>
    </w:tbl>
    <w:p w:rsidR="00522D7E" w:rsidRDefault="00522D7E" w:rsidP="00522D7E">
      <w:pPr>
        <w:rPr>
          <w:lang w:val="en-US"/>
        </w:rPr>
      </w:pPr>
    </w:p>
    <w:tbl>
      <w:tblPr>
        <w:tblStyle w:val="TableGrid"/>
        <w:tblW w:w="0" w:type="auto"/>
        <w:tblLook w:val="04A0"/>
      </w:tblPr>
      <w:tblGrid>
        <w:gridCol w:w="2235"/>
        <w:gridCol w:w="7051"/>
      </w:tblGrid>
      <w:tr w:rsidR="00522D7E" w:rsidRPr="005A2300" w:rsidTr="00A90B5B">
        <w:tc>
          <w:tcPr>
            <w:tcW w:w="2235" w:type="dxa"/>
            <w:shd w:val="clear" w:color="auto" w:fill="FFCC00"/>
          </w:tcPr>
          <w:p w:rsidR="00522D7E" w:rsidRDefault="00522D7E" w:rsidP="00A90B5B">
            <w:pPr>
              <w:pStyle w:val="Textkrper1"/>
            </w:pPr>
            <w:r>
              <w:t>Component Name</w:t>
            </w:r>
          </w:p>
        </w:tc>
        <w:tc>
          <w:tcPr>
            <w:tcW w:w="7051" w:type="dxa"/>
          </w:tcPr>
          <w:p w:rsidR="00522D7E" w:rsidRPr="00E732DC" w:rsidRDefault="00522D7E" w:rsidP="00A90B5B">
            <w:pPr>
              <w:pStyle w:val="Textkrper1"/>
              <w:rPr>
                <w:highlight w:val="yellow"/>
                <w:lang w:val="en-US"/>
              </w:rPr>
            </w:pPr>
            <w:r>
              <w:rPr>
                <w:lang w:val="en-US"/>
              </w:rPr>
              <w:t>Visualization Service</w:t>
            </w:r>
          </w:p>
        </w:tc>
      </w:tr>
      <w:tr w:rsidR="00522D7E" w:rsidTr="00A90B5B">
        <w:tc>
          <w:tcPr>
            <w:tcW w:w="2235" w:type="dxa"/>
            <w:shd w:val="clear" w:color="auto" w:fill="FFCC00"/>
          </w:tcPr>
          <w:p w:rsidR="00522D7E" w:rsidRDefault="00522D7E" w:rsidP="00A90B5B">
            <w:pPr>
              <w:pStyle w:val="Textkrper1"/>
            </w:pPr>
            <w:r>
              <w:t>Responsibilities</w:t>
            </w:r>
          </w:p>
        </w:tc>
        <w:tc>
          <w:tcPr>
            <w:tcW w:w="7051" w:type="dxa"/>
          </w:tcPr>
          <w:p w:rsidR="00522D7E" w:rsidRDefault="00522D7E" w:rsidP="00A90B5B">
            <w:pPr>
              <w:pStyle w:val="Textkrper1"/>
            </w:pPr>
            <w:r>
              <w:t xml:space="preserve">To visualize the results of the </w:t>
            </w:r>
            <w:proofErr w:type="spellStart"/>
            <w:r>
              <w:t>onco</w:t>
            </w:r>
            <w:proofErr w:type="spellEnd"/>
            <w:r>
              <w:t xml:space="preserve">-simulations. </w:t>
            </w:r>
          </w:p>
        </w:tc>
      </w:tr>
      <w:tr w:rsidR="00522D7E" w:rsidRPr="005A2300" w:rsidTr="00A90B5B">
        <w:tc>
          <w:tcPr>
            <w:tcW w:w="2235" w:type="dxa"/>
            <w:shd w:val="clear" w:color="auto" w:fill="FFCC00"/>
          </w:tcPr>
          <w:p w:rsidR="00522D7E" w:rsidRDefault="00522D7E" w:rsidP="00A90B5B">
            <w:pPr>
              <w:pStyle w:val="Textkrper1"/>
            </w:pPr>
            <w:r>
              <w:t>Collaborators</w:t>
            </w:r>
          </w:p>
        </w:tc>
        <w:tc>
          <w:tcPr>
            <w:tcW w:w="7051" w:type="dxa"/>
          </w:tcPr>
          <w:p w:rsidR="00522D7E" w:rsidRPr="00E732DC" w:rsidRDefault="00522D7E" w:rsidP="00A90B5B">
            <w:pPr>
              <w:pStyle w:val="Textkrper1"/>
              <w:rPr>
                <w:lang w:val="en-US"/>
              </w:rPr>
            </w:pPr>
            <w:r>
              <w:rPr>
                <w:lang w:val="en-US"/>
              </w:rPr>
              <w:t>Simulation Service</w:t>
            </w:r>
          </w:p>
        </w:tc>
      </w:tr>
      <w:tr w:rsidR="00522D7E" w:rsidRPr="005A2300" w:rsidTr="00A90B5B">
        <w:tc>
          <w:tcPr>
            <w:tcW w:w="2235" w:type="dxa"/>
            <w:shd w:val="clear" w:color="auto" w:fill="FFCC00"/>
          </w:tcPr>
          <w:p w:rsidR="00522D7E" w:rsidRDefault="00522D7E" w:rsidP="00A90B5B">
            <w:pPr>
              <w:pStyle w:val="Textkrper1"/>
            </w:pPr>
            <w:r>
              <w:t>Rationale</w:t>
            </w:r>
          </w:p>
        </w:tc>
        <w:tc>
          <w:tcPr>
            <w:tcW w:w="7051" w:type="dxa"/>
          </w:tcPr>
          <w:p w:rsidR="00522D7E" w:rsidRPr="00E732DC" w:rsidRDefault="00522D7E" w:rsidP="00A90B5B">
            <w:pPr>
              <w:pStyle w:val="Textkrper1"/>
              <w:rPr>
                <w:lang w:val="en-US"/>
              </w:rPr>
            </w:pPr>
            <w:r>
              <w:rPr>
                <w:lang w:val="en-US"/>
              </w:rPr>
              <w:t xml:space="preserve">The results of the </w:t>
            </w:r>
            <w:proofErr w:type="spellStart"/>
            <w:r>
              <w:rPr>
                <w:lang w:val="en-US"/>
              </w:rPr>
              <w:t>onco</w:t>
            </w:r>
            <w:proofErr w:type="spellEnd"/>
            <w:r>
              <w:rPr>
                <w:lang w:val="en-US"/>
              </w:rPr>
              <w:t xml:space="preserve">-simulations that correspond to visual information must be visually presented to the user.  </w:t>
            </w:r>
          </w:p>
        </w:tc>
      </w:tr>
      <w:tr w:rsidR="00522D7E" w:rsidRPr="005A2300" w:rsidTr="00A90B5B">
        <w:tc>
          <w:tcPr>
            <w:tcW w:w="2235" w:type="dxa"/>
            <w:shd w:val="clear" w:color="auto" w:fill="FFCC00"/>
          </w:tcPr>
          <w:p w:rsidR="00522D7E" w:rsidRDefault="00522D7E" w:rsidP="00A90B5B">
            <w:pPr>
              <w:pStyle w:val="Textkrper1"/>
            </w:pPr>
            <w:r>
              <w:t>Issues and notes</w:t>
            </w:r>
          </w:p>
        </w:tc>
        <w:tc>
          <w:tcPr>
            <w:tcW w:w="7051" w:type="dxa"/>
          </w:tcPr>
          <w:p w:rsidR="00522D7E" w:rsidRPr="00E732DC" w:rsidRDefault="00522D7E" w:rsidP="00A90B5B">
            <w:pPr>
              <w:pStyle w:val="Textkrper1"/>
              <w:rPr>
                <w:lang w:val="en-US"/>
              </w:rPr>
            </w:pPr>
            <w:r>
              <w:rPr>
                <w:lang w:val="en-US"/>
              </w:rPr>
              <w:t>The Visualization Service should communicate with the Simulation Service in a standardized way.</w:t>
            </w:r>
          </w:p>
        </w:tc>
      </w:tr>
    </w:tbl>
    <w:p w:rsidR="00522D7E" w:rsidRDefault="00522D7E" w:rsidP="00522D7E">
      <w:pPr>
        <w:rPr>
          <w:lang w:val="en-US"/>
        </w:rPr>
      </w:pPr>
    </w:p>
    <w:tbl>
      <w:tblPr>
        <w:tblStyle w:val="TableGrid"/>
        <w:tblW w:w="0" w:type="auto"/>
        <w:tblLook w:val="04A0"/>
      </w:tblPr>
      <w:tblGrid>
        <w:gridCol w:w="2235"/>
        <w:gridCol w:w="7051"/>
      </w:tblGrid>
      <w:tr w:rsidR="00522D7E" w:rsidRPr="005A2300" w:rsidTr="00A90B5B">
        <w:tc>
          <w:tcPr>
            <w:tcW w:w="2235" w:type="dxa"/>
            <w:shd w:val="clear" w:color="auto" w:fill="FFCC00"/>
          </w:tcPr>
          <w:p w:rsidR="00522D7E" w:rsidRDefault="00522D7E" w:rsidP="00A90B5B">
            <w:pPr>
              <w:pStyle w:val="Textkrper1"/>
            </w:pPr>
            <w:r>
              <w:t>Component Name</w:t>
            </w:r>
          </w:p>
        </w:tc>
        <w:tc>
          <w:tcPr>
            <w:tcW w:w="7051" w:type="dxa"/>
          </w:tcPr>
          <w:p w:rsidR="00522D7E" w:rsidRPr="00E732DC" w:rsidRDefault="00522D7E" w:rsidP="00A90B5B">
            <w:pPr>
              <w:pStyle w:val="Textkrper1"/>
              <w:rPr>
                <w:highlight w:val="yellow"/>
                <w:lang w:val="en-US"/>
              </w:rPr>
            </w:pPr>
            <w:r>
              <w:rPr>
                <w:lang w:val="en-US"/>
              </w:rPr>
              <w:t xml:space="preserve">Breast Cancer branch of </w:t>
            </w:r>
            <w:proofErr w:type="spellStart"/>
            <w:r>
              <w:rPr>
                <w:lang w:val="en-US"/>
              </w:rPr>
              <w:t>Oncosimulator</w:t>
            </w:r>
            <w:proofErr w:type="spellEnd"/>
            <w:r>
              <w:rPr>
                <w:lang w:val="en-US"/>
              </w:rPr>
              <w:t xml:space="preserve"> (OS-BRCA)</w:t>
            </w:r>
          </w:p>
        </w:tc>
      </w:tr>
      <w:tr w:rsidR="00522D7E" w:rsidTr="00A90B5B">
        <w:tc>
          <w:tcPr>
            <w:tcW w:w="2235" w:type="dxa"/>
            <w:shd w:val="clear" w:color="auto" w:fill="FFCC00"/>
          </w:tcPr>
          <w:p w:rsidR="00522D7E" w:rsidRDefault="00522D7E" w:rsidP="00A90B5B">
            <w:pPr>
              <w:pStyle w:val="Textkrper1"/>
            </w:pPr>
            <w:r>
              <w:t>Responsibilities</w:t>
            </w:r>
          </w:p>
        </w:tc>
        <w:tc>
          <w:tcPr>
            <w:tcW w:w="7051" w:type="dxa"/>
          </w:tcPr>
          <w:p w:rsidR="00522D7E" w:rsidRDefault="00522D7E" w:rsidP="00A90B5B">
            <w:pPr>
              <w:pStyle w:val="Textkrper1"/>
            </w:pPr>
            <w:r>
              <w:t xml:space="preserve">To simulate the </w:t>
            </w:r>
            <w:proofErr w:type="spellStart"/>
            <w:r>
              <w:t>tumor</w:t>
            </w:r>
            <w:proofErr w:type="spellEnd"/>
            <w:r>
              <w:t xml:space="preserve"> growth and treatment response in the case of breast cancer. </w:t>
            </w:r>
          </w:p>
        </w:tc>
      </w:tr>
      <w:tr w:rsidR="00522D7E" w:rsidRPr="005A2300" w:rsidTr="00A90B5B">
        <w:tc>
          <w:tcPr>
            <w:tcW w:w="2235" w:type="dxa"/>
            <w:shd w:val="clear" w:color="auto" w:fill="FFCC00"/>
          </w:tcPr>
          <w:p w:rsidR="00522D7E" w:rsidRDefault="00522D7E" w:rsidP="00A90B5B">
            <w:pPr>
              <w:pStyle w:val="Textkrper1"/>
            </w:pPr>
            <w:r>
              <w:t>Collaborators</w:t>
            </w:r>
          </w:p>
        </w:tc>
        <w:tc>
          <w:tcPr>
            <w:tcW w:w="7051" w:type="dxa"/>
          </w:tcPr>
          <w:p w:rsidR="00522D7E" w:rsidRPr="00E732DC" w:rsidRDefault="00522D7E" w:rsidP="00A90B5B">
            <w:pPr>
              <w:pStyle w:val="Textkrper1"/>
              <w:rPr>
                <w:lang w:val="en-US"/>
              </w:rPr>
            </w:pPr>
            <w:r>
              <w:rPr>
                <w:lang w:val="en-US"/>
              </w:rPr>
              <w:t>Simulation Service</w:t>
            </w:r>
          </w:p>
        </w:tc>
      </w:tr>
      <w:tr w:rsidR="00522D7E" w:rsidRPr="005A2300" w:rsidTr="00A90B5B">
        <w:tc>
          <w:tcPr>
            <w:tcW w:w="2235" w:type="dxa"/>
            <w:shd w:val="clear" w:color="auto" w:fill="FFCC00"/>
          </w:tcPr>
          <w:p w:rsidR="00522D7E" w:rsidRDefault="00522D7E" w:rsidP="00A90B5B">
            <w:pPr>
              <w:pStyle w:val="Textkrper1"/>
            </w:pPr>
            <w:r>
              <w:lastRenderedPageBreak/>
              <w:t>Rationale</w:t>
            </w:r>
          </w:p>
        </w:tc>
        <w:tc>
          <w:tcPr>
            <w:tcW w:w="7051" w:type="dxa"/>
          </w:tcPr>
          <w:p w:rsidR="00522D7E" w:rsidRPr="00E732DC" w:rsidRDefault="00522D7E" w:rsidP="00A90B5B">
            <w:pPr>
              <w:pStyle w:val="Textkrper1"/>
              <w:rPr>
                <w:lang w:val="en-US"/>
              </w:rPr>
            </w:pPr>
            <w:r>
              <w:rPr>
                <w:lang w:val="en-US"/>
              </w:rPr>
              <w:t xml:space="preserve">There should be a clinically-oriented </w:t>
            </w:r>
            <w:proofErr w:type="spellStart"/>
            <w:r>
              <w:rPr>
                <w:lang w:val="en-US"/>
              </w:rPr>
              <w:t>multiscale</w:t>
            </w:r>
            <w:proofErr w:type="spellEnd"/>
            <w:r>
              <w:rPr>
                <w:lang w:val="en-US"/>
              </w:rPr>
              <w:t xml:space="preserve"> model of breast cancer. </w:t>
            </w:r>
          </w:p>
        </w:tc>
      </w:tr>
      <w:tr w:rsidR="00522D7E" w:rsidRPr="005A2300" w:rsidTr="00A90B5B">
        <w:tc>
          <w:tcPr>
            <w:tcW w:w="2235" w:type="dxa"/>
            <w:shd w:val="clear" w:color="auto" w:fill="FFCC00"/>
          </w:tcPr>
          <w:p w:rsidR="00522D7E" w:rsidRDefault="00522D7E" w:rsidP="00A90B5B">
            <w:pPr>
              <w:pStyle w:val="Textkrper1"/>
            </w:pPr>
            <w:r>
              <w:t>Issues and notes</w:t>
            </w:r>
          </w:p>
        </w:tc>
        <w:tc>
          <w:tcPr>
            <w:tcW w:w="7051" w:type="dxa"/>
          </w:tcPr>
          <w:p w:rsidR="00522D7E" w:rsidRPr="00E732DC" w:rsidRDefault="00522D7E" w:rsidP="00A90B5B">
            <w:pPr>
              <w:pStyle w:val="Textkrper1"/>
              <w:rPr>
                <w:lang w:val="en-US"/>
              </w:rPr>
            </w:pPr>
            <w:r>
              <w:t>During the simulation, in regular short time intervals, information concerning the progress of simulation should be provided. The final ending status (successful or erroneous) must also be provided.</w:t>
            </w:r>
          </w:p>
        </w:tc>
      </w:tr>
    </w:tbl>
    <w:p w:rsidR="00522D7E" w:rsidRDefault="00522D7E" w:rsidP="00522D7E"/>
    <w:tbl>
      <w:tblPr>
        <w:tblStyle w:val="TableGrid"/>
        <w:tblW w:w="0" w:type="auto"/>
        <w:tblLook w:val="04A0"/>
      </w:tblPr>
      <w:tblGrid>
        <w:gridCol w:w="2235"/>
        <w:gridCol w:w="7051"/>
      </w:tblGrid>
      <w:tr w:rsidR="00522D7E" w:rsidRPr="005A2300" w:rsidTr="00A90B5B">
        <w:tc>
          <w:tcPr>
            <w:tcW w:w="2235" w:type="dxa"/>
            <w:shd w:val="clear" w:color="auto" w:fill="FFCC00"/>
          </w:tcPr>
          <w:p w:rsidR="00522D7E" w:rsidRDefault="00522D7E" w:rsidP="00A90B5B">
            <w:pPr>
              <w:pStyle w:val="Textkrper1"/>
            </w:pPr>
            <w:r>
              <w:t>Component Name</w:t>
            </w:r>
          </w:p>
        </w:tc>
        <w:tc>
          <w:tcPr>
            <w:tcW w:w="7051" w:type="dxa"/>
          </w:tcPr>
          <w:p w:rsidR="00522D7E" w:rsidRPr="008E2918" w:rsidRDefault="00522D7E" w:rsidP="00A90B5B">
            <w:pPr>
              <w:pStyle w:val="Textkrper1"/>
              <w:rPr>
                <w:lang w:val="en-US"/>
              </w:rPr>
            </w:pPr>
            <w:r w:rsidRPr="008E2918">
              <w:rPr>
                <w:lang w:val="en-US"/>
              </w:rPr>
              <w:t>T</w:t>
            </w:r>
            <w:r>
              <w:rPr>
                <w:lang w:val="en-US"/>
              </w:rPr>
              <w:t>he Acute Lymphoblastic Leukemia b</w:t>
            </w:r>
            <w:r w:rsidRPr="008E2918">
              <w:rPr>
                <w:lang w:val="en-US"/>
              </w:rPr>
              <w:t xml:space="preserve">ranch of the </w:t>
            </w:r>
            <w:proofErr w:type="spellStart"/>
            <w:r w:rsidRPr="008E2918">
              <w:rPr>
                <w:lang w:val="en-US"/>
              </w:rPr>
              <w:t>Oncosimulator</w:t>
            </w:r>
            <w:proofErr w:type="spellEnd"/>
            <w:r w:rsidRPr="008E2918">
              <w:rPr>
                <w:lang w:val="en-US"/>
              </w:rPr>
              <w:t xml:space="preserve"> </w:t>
            </w:r>
            <w:r>
              <w:rPr>
                <w:lang w:val="en-US"/>
              </w:rPr>
              <w:t>(OS-ALL)</w:t>
            </w:r>
          </w:p>
        </w:tc>
      </w:tr>
      <w:tr w:rsidR="00522D7E" w:rsidTr="00A90B5B">
        <w:tc>
          <w:tcPr>
            <w:tcW w:w="2235" w:type="dxa"/>
            <w:shd w:val="clear" w:color="auto" w:fill="FFCC00"/>
          </w:tcPr>
          <w:p w:rsidR="00522D7E" w:rsidRDefault="00522D7E" w:rsidP="00A90B5B">
            <w:pPr>
              <w:pStyle w:val="Textkrper1"/>
            </w:pPr>
            <w:r>
              <w:t>Responsibilities</w:t>
            </w:r>
          </w:p>
        </w:tc>
        <w:tc>
          <w:tcPr>
            <w:tcW w:w="7051" w:type="dxa"/>
          </w:tcPr>
          <w:p w:rsidR="00522D7E" w:rsidRDefault="00522D7E" w:rsidP="00A90B5B">
            <w:pPr>
              <w:pStyle w:val="Textkrper1"/>
            </w:pPr>
            <w:r>
              <w:t xml:space="preserve">To simulate the evolution and treatment response in the case of acute lymphoblastic </w:t>
            </w:r>
            <w:r>
              <w:rPr>
                <w:lang w:val="en-US"/>
              </w:rPr>
              <w:t>leukemia</w:t>
            </w:r>
            <w:r>
              <w:t xml:space="preserve">. </w:t>
            </w:r>
          </w:p>
        </w:tc>
      </w:tr>
      <w:tr w:rsidR="00522D7E" w:rsidRPr="005A2300" w:rsidTr="00A90B5B">
        <w:tc>
          <w:tcPr>
            <w:tcW w:w="2235" w:type="dxa"/>
            <w:shd w:val="clear" w:color="auto" w:fill="FFCC00"/>
          </w:tcPr>
          <w:p w:rsidR="00522D7E" w:rsidRDefault="00522D7E" w:rsidP="00A90B5B">
            <w:pPr>
              <w:pStyle w:val="Textkrper1"/>
            </w:pPr>
            <w:r>
              <w:t>Collaborators</w:t>
            </w:r>
          </w:p>
        </w:tc>
        <w:tc>
          <w:tcPr>
            <w:tcW w:w="7051" w:type="dxa"/>
          </w:tcPr>
          <w:p w:rsidR="00522D7E" w:rsidRPr="00E732DC" w:rsidRDefault="00522D7E" w:rsidP="00A90B5B">
            <w:pPr>
              <w:pStyle w:val="Textkrper1"/>
              <w:rPr>
                <w:lang w:val="en-US"/>
              </w:rPr>
            </w:pPr>
            <w:r>
              <w:rPr>
                <w:lang w:val="en-US"/>
              </w:rPr>
              <w:t>Simulation Service</w:t>
            </w:r>
          </w:p>
        </w:tc>
      </w:tr>
      <w:tr w:rsidR="00522D7E" w:rsidRPr="005A2300" w:rsidTr="00A90B5B">
        <w:tc>
          <w:tcPr>
            <w:tcW w:w="2235" w:type="dxa"/>
            <w:shd w:val="clear" w:color="auto" w:fill="FFCC00"/>
          </w:tcPr>
          <w:p w:rsidR="00522D7E" w:rsidRDefault="00522D7E" w:rsidP="00A90B5B">
            <w:pPr>
              <w:pStyle w:val="Textkrper1"/>
            </w:pPr>
            <w:r>
              <w:t>Rationale</w:t>
            </w:r>
          </w:p>
        </w:tc>
        <w:tc>
          <w:tcPr>
            <w:tcW w:w="7051" w:type="dxa"/>
          </w:tcPr>
          <w:p w:rsidR="00522D7E" w:rsidRPr="00E732DC" w:rsidRDefault="00522D7E" w:rsidP="00A90B5B">
            <w:pPr>
              <w:pStyle w:val="Textkrper1"/>
              <w:rPr>
                <w:lang w:val="en-US"/>
              </w:rPr>
            </w:pPr>
            <w:r>
              <w:rPr>
                <w:lang w:val="en-US"/>
              </w:rPr>
              <w:t xml:space="preserve">There should be a model </w:t>
            </w:r>
            <w:r w:rsidRPr="00C23426">
              <w:rPr>
                <w:lang w:val="en-US"/>
              </w:rPr>
              <w:t>simulating the temporal evolution and response to therap</w:t>
            </w:r>
            <w:r>
              <w:rPr>
                <w:lang w:val="en-US"/>
              </w:rPr>
              <w:t xml:space="preserve">y of a non-solid type of cancer, such as </w:t>
            </w:r>
            <w:r w:rsidRPr="00C23426">
              <w:rPr>
                <w:lang w:val="en-US"/>
              </w:rPr>
              <w:t>acute lymphoblastic leukemia</w:t>
            </w:r>
            <w:r>
              <w:rPr>
                <w:lang w:val="en-US"/>
              </w:rPr>
              <w:t xml:space="preserve">. </w:t>
            </w:r>
          </w:p>
        </w:tc>
      </w:tr>
      <w:tr w:rsidR="00522D7E" w:rsidRPr="005A2300" w:rsidTr="00A90B5B">
        <w:tc>
          <w:tcPr>
            <w:tcW w:w="2235" w:type="dxa"/>
            <w:shd w:val="clear" w:color="auto" w:fill="FFCC00"/>
          </w:tcPr>
          <w:p w:rsidR="00522D7E" w:rsidRDefault="00522D7E" w:rsidP="00A90B5B">
            <w:pPr>
              <w:pStyle w:val="Textkrper1"/>
            </w:pPr>
            <w:r>
              <w:t>Issues and notes</w:t>
            </w:r>
          </w:p>
        </w:tc>
        <w:tc>
          <w:tcPr>
            <w:tcW w:w="7051" w:type="dxa"/>
          </w:tcPr>
          <w:p w:rsidR="00522D7E" w:rsidRPr="00E732DC" w:rsidRDefault="00522D7E" w:rsidP="00A90B5B">
            <w:pPr>
              <w:pStyle w:val="Textkrper1"/>
              <w:rPr>
                <w:lang w:val="en-US"/>
              </w:rPr>
            </w:pPr>
            <w:r>
              <w:t>During the simulation, in regular short time intervals, information concerning the progress of simulation should be provided. The final ending status (successful or erroneous) must also be provided.</w:t>
            </w:r>
          </w:p>
        </w:tc>
      </w:tr>
    </w:tbl>
    <w:p w:rsidR="00522D7E" w:rsidRDefault="00522D7E" w:rsidP="00522D7E"/>
    <w:tbl>
      <w:tblPr>
        <w:tblStyle w:val="TableGrid"/>
        <w:tblW w:w="0" w:type="auto"/>
        <w:tblLook w:val="04A0"/>
      </w:tblPr>
      <w:tblGrid>
        <w:gridCol w:w="2235"/>
        <w:gridCol w:w="7051"/>
      </w:tblGrid>
      <w:tr w:rsidR="00522D7E" w:rsidRPr="005A2300" w:rsidTr="00A90B5B">
        <w:tc>
          <w:tcPr>
            <w:tcW w:w="2235" w:type="dxa"/>
            <w:shd w:val="clear" w:color="auto" w:fill="FFCC00"/>
          </w:tcPr>
          <w:p w:rsidR="00522D7E" w:rsidRDefault="00522D7E" w:rsidP="00A90B5B">
            <w:pPr>
              <w:pStyle w:val="Textkrper1"/>
            </w:pPr>
            <w:r>
              <w:t>Component Name</w:t>
            </w:r>
          </w:p>
        </w:tc>
        <w:tc>
          <w:tcPr>
            <w:tcW w:w="7051" w:type="dxa"/>
          </w:tcPr>
          <w:p w:rsidR="00522D7E" w:rsidRPr="00E732DC" w:rsidRDefault="00522D7E" w:rsidP="00A90B5B">
            <w:pPr>
              <w:pStyle w:val="Textkrper1"/>
              <w:rPr>
                <w:highlight w:val="yellow"/>
                <w:lang w:val="en-US"/>
              </w:rPr>
            </w:pPr>
            <w:r>
              <w:rPr>
                <w:lang w:val="en-US"/>
              </w:rPr>
              <w:t xml:space="preserve">The </w:t>
            </w:r>
            <w:proofErr w:type="spellStart"/>
            <w:r>
              <w:rPr>
                <w:lang w:val="en-US"/>
              </w:rPr>
              <w:t>Wilms</w:t>
            </w:r>
            <w:proofErr w:type="spellEnd"/>
            <w:r>
              <w:rPr>
                <w:lang w:val="en-US"/>
              </w:rPr>
              <w:t xml:space="preserve"> </w:t>
            </w:r>
            <w:proofErr w:type="spellStart"/>
            <w:r>
              <w:rPr>
                <w:lang w:val="en-US"/>
              </w:rPr>
              <w:t>tumour</w:t>
            </w:r>
            <w:proofErr w:type="spellEnd"/>
            <w:r>
              <w:rPr>
                <w:lang w:val="en-US"/>
              </w:rPr>
              <w:t xml:space="preserve"> (</w:t>
            </w:r>
            <w:proofErr w:type="spellStart"/>
            <w:r>
              <w:rPr>
                <w:lang w:val="en-US"/>
              </w:rPr>
              <w:t>N</w:t>
            </w:r>
            <w:r w:rsidRPr="008E2918">
              <w:rPr>
                <w:lang w:val="en-US"/>
              </w:rPr>
              <w:t>ephroblastoma</w:t>
            </w:r>
            <w:proofErr w:type="spellEnd"/>
            <w:r w:rsidRPr="008E2918">
              <w:rPr>
                <w:lang w:val="en-US"/>
              </w:rPr>
              <w:t xml:space="preserve">) </w:t>
            </w:r>
            <w:r>
              <w:rPr>
                <w:lang w:val="en-US"/>
              </w:rPr>
              <w:t>b</w:t>
            </w:r>
            <w:r w:rsidRPr="008E2918">
              <w:rPr>
                <w:lang w:val="en-US"/>
              </w:rPr>
              <w:t xml:space="preserve">ranch of </w:t>
            </w:r>
            <w:proofErr w:type="spellStart"/>
            <w:r>
              <w:rPr>
                <w:lang w:val="en-US"/>
              </w:rPr>
              <w:t>Oncosimulator</w:t>
            </w:r>
            <w:proofErr w:type="spellEnd"/>
            <w:r>
              <w:rPr>
                <w:lang w:val="en-US"/>
              </w:rPr>
              <w:t xml:space="preserve"> (OS-WT)</w:t>
            </w:r>
          </w:p>
        </w:tc>
      </w:tr>
      <w:tr w:rsidR="00522D7E" w:rsidTr="00A90B5B">
        <w:tc>
          <w:tcPr>
            <w:tcW w:w="2235" w:type="dxa"/>
            <w:shd w:val="clear" w:color="auto" w:fill="FFCC00"/>
          </w:tcPr>
          <w:p w:rsidR="00522D7E" w:rsidRDefault="00522D7E" w:rsidP="00A90B5B">
            <w:pPr>
              <w:pStyle w:val="Textkrper1"/>
            </w:pPr>
            <w:r>
              <w:t>Responsibilities</w:t>
            </w:r>
          </w:p>
        </w:tc>
        <w:tc>
          <w:tcPr>
            <w:tcW w:w="7051" w:type="dxa"/>
          </w:tcPr>
          <w:p w:rsidR="00522D7E" w:rsidRDefault="00522D7E" w:rsidP="00A90B5B">
            <w:pPr>
              <w:pStyle w:val="Textkrper1"/>
            </w:pPr>
            <w:r>
              <w:t xml:space="preserve">To simulate the </w:t>
            </w:r>
            <w:proofErr w:type="spellStart"/>
            <w:r>
              <w:t>tumor</w:t>
            </w:r>
            <w:proofErr w:type="spellEnd"/>
            <w:r>
              <w:t xml:space="preserve"> growth and treatment response in the case of </w:t>
            </w:r>
            <w:proofErr w:type="spellStart"/>
            <w:r w:rsidRPr="008E2918">
              <w:rPr>
                <w:lang w:val="en-US"/>
              </w:rPr>
              <w:t>nephroblastoma</w:t>
            </w:r>
            <w:proofErr w:type="spellEnd"/>
            <w:r>
              <w:t xml:space="preserve">. </w:t>
            </w:r>
          </w:p>
        </w:tc>
      </w:tr>
      <w:tr w:rsidR="00522D7E" w:rsidRPr="005A2300" w:rsidTr="00A90B5B">
        <w:tc>
          <w:tcPr>
            <w:tcW w:w="2235" w:type="dxa"/>
            <w:shd w:val="clear" w:color="auto" w:fill="FFCC00"/>
          </w:tcPr>
          <w:p w:rsidR="00522D7E" w:rsidRDefault="00522D7E" w:rsidP="00A90B5B">
            <w:pPr>
              <w:pStyle w:val="Textkrper1"/>
            </w:pPr>
            <w:r>
              <w:t>Collaborators</w:t>
            </w:r>
          </w:p>
        </w:tc>
        <w:tc>
          <w:tcPr>
            <w:tcW w:w="7051" w:type="dxa"/>
          </w:tcPr>
          <w:p w:rsidR="00522D7E" w:rsidRPr="00E732DC" w:rsidRDefault="00522D7E" w:rsidP="00A90B5B">
            <w:pPr>
              <w:pStyle w:val="Textkrper1"/>
              <w:rPr>
                <w:lang w:val="en-US"/>
              </w:rPr>
            </w:pPr>
            <w:r>
              <w:rPr>
                <w:lang w:val="en-US"/>
              </w:rPr>
              <w:t>Simulation Service</w:t>
            </w:r>
          </w:p>
        </w:tc>
      </w:tr>
      <w:tr w:rsidR="00522D7E" w:rsidRPr="005A2300" w:rsidTr="00A90B5B">
        <w:tc>
          <w:tcPr>
            <w:tcW w:w="2235" w:type="dxa"/>
            <w:shd w:val="clear" w:color="auto" w:fill="FFCC00"/>
          </w:tcPr>
          <w:p w:rsidR="00522D7E" w:rsidRDefault="00522D7E" w:rsidP="00A90B5B">
            <w:pPr>
              <w:pStyle w:val="Textkrper1"/>
            </w:pPr>
            <w:r>
              <w:t>Rationale</w:t>
            </w:r>
          </w:p>
        </w:tc>
        <w:tc>
          <w:tcPr>
            <w:tcW w:w="7051" w:type="dxa"/>
          </w:tcPr>
          <w:p w:rsidR="00522D7E" w:rsidRPr="00E732DC" w:rsidRDefault="00522D7E" w:rsidP="00A90B5B">
            <w:pPr>
              <w:pStyle w:val="Textkrper1"/>
              <w:rPr>
                <w:lang w:val="en-US"/>
              </w:rPr>
            </w:pPr>
            <w:r>
              <w:rPr>
                <w:lang w:val="en-US"/>
              </w:rPr>
              <w:t xml:space="preserve">There should be a clinically-oriented </w:t>
            </w:r>
            <w:proofErr w:type="spellStart"/>
            <w:r>
              <w:rPr>
                <w:lang w:val="en-US"/>
              </w:rPr>
              <w:t>multiscale</w:t>
            </w:r>
            <w:proofErr w:type="spellEnd"/>
            <w:r>
              <w:rPr>
                <w:lang w:val="en-US"/>
              </w:rPr>
              <w:t xml:space="preserve"> model of </w:t>
            </w:r>
            <w:proofErr w:type="spellStart"/>
            <w:r w:rsidRPr="008E2918">
              <w:rPr>
                <w:lang w:val="en-US"/>
              </w:rPr>
              <w:t>nephroblastoma</w:t>
            </w:r>
            <w:proofErr w:type="spellEnd"/>
            <w:r>
              <w:rPr>
                <w:lang w:val="en-US"/>
              </w:rPr>
              <w:t xml:space="preserve">. </w:t>
            </w:r>
          </w:p>
        </w:tc>
      </w:tr>
      <w:tr w:rsidR="00522D7E" w:rsidRPr="005A2300" w:rsidTr="00A90B5B">
        <w:tc>
          <w:tcPr>
            <w:tcW w:w="2235" w:type="dxa"/>
            <w:shd w:val="clear" w:color="auto" w:fill="FFCC00"/>
          </w:tcPr>
          <w:p w:rsidR="00522D7E" w:rsidRDefault="00522D7E" w:rsidP="00A90B5B">
            <w:pPr>
              <w:pStyle w:val="Textkrper1"/>
            </w:pPr>
            <w:r>
              <w:t>Issues and notes</w:t>
            </w:r>
          </w:p>
        </w:tc>
        <w:tc>
          <w:tcPr>
            <w:tcW w:w="7051" w:type="dxa"/>
          </w:tcPr>
          <w:p w:rsidR="00522D7E" w:rsidRPr="00E732DC" w:rsidRDefault="00522D7E" w:rsidP="00A90B5B">
            <w:pPr>
              <w:pStyle w:val="Textkrper1"/>
              <w:rPr>
                <w:lang w:val="en-US"/>
              </w:rPr>
            </w:pPr>
            <w:r>
              <w:t>During the simulation, in regular short time intervals, information concerning the progress of simulation should be provided. The final ending status (successful or erroneous) must also be provided.</w:t>
            </w:r>
          </w:p>
        </w:tc>
      </w:tr>
    </w:tbl>
    <w:p w:rsidR="00E039DE" w:rsidRPr="000014BB" w:rsidRDefault="00E039DE" w:rsidP="00621CA8">
      <w:pPr>
        <w:pStyle w:val="Heading6"/>
        <w:rPr>
          <w:lang w:val="en-US"/>
        </w:rPr>
      </w:pPr>
      <w:r w:rsidRPr="000014BB">
        <w:rPr>
          <w:lang w:val="en-US"/>
        </w:rPr>
        <w:t>Patient Empowerment</w:t>
      </w:r>
    </w:p>
    <w:p w:rsidR="00E039DE" w:rsidRPr="000014BB" w:rsidRDefault="00075C1C" w:rsidP="00341925">
      <w:pPr>
        <w:pStyle w:val="BodyText2"/>
        <w:ind w:left="0"/>
      </w:pPr>
      <w:r w:rsidRPr="000014BB">
        <w:t>In this paragraph we describe the use cases involving the patients in interaction with the p-medicine system.</w:t>
      </w:r>
    </w:p>
    <w:p w:rsidR="00E039DE" w:rsidRPr="000014BB" w:rsidRDefault="00DE647F" w:rsidP="00621CA8">
      <w:pPr>
        <w:pStyle w:val="Heading7"/>
        <w:rPr>
          <w:lang w:val="en-US"/>
        </w:rPr>
      </w:pPr>
      <w:r w:rsidRPr="000014BB">
        <w:rPr>
          <w:lang w:val="en-US"/>
        </w:rPr>
        <w:lastRenderedPageBreak/>
        <w:t>Consent</w:t>
      </w:r>
      <w:r w:rsidR="00C01642" w:rsidRPr="000014BB">
        <w:rPr>
          <w:lang w:val="en-US"/>
        </w:rPr>
        <w:t xml:space="preserve"> and </w:t>
      </w:r>
      <w:r w:rsidRPr="000014BB">
        <w:rPr>
          <w:lang w:val="en-US"/>
        </w:rPr>
        <w:t>Re</w:t>
      </w:r>
      <w:r w:rsidR="00C01642" w:rsidRPr="000014BB">
        <w:rPr>
          <w:lang w:val="en-US"/>
        </w:rPr>
        <w:t>-</w:t>
      </w:r>
      <w:r w:rsidRPr="000014BB">
        <w:rPr>
          <w:lang w:val="en-US"/>
        </w:rPr>
        <w:t>cons</w:t>
      </w:r>
      <w:r w:rsidR="00E039DE" w:rsidRPr="000014BB">
        <w:rPr>
          <w:lang w:val="en-US"/>
        </w:rPr>
        <w:t>ent</w:t>
      </w:r>
    </w:p>
    <w:p w:rsidR="00F626DC" w:rsidRPr="000014BB" w:rsidRDefault="00F626DC" w:rsidP="00F626DC">
      <w:pPr>
        <w:keepNext/>
        <w:jc w:val="center"/>
        <w:rPr>
          <w:lang w:val="en-US"/>
        </w:rPr>
      </w:pPr>
      <w:r w:rsidRPr="000014BB">
        <w:rPr>
          <w:noProof/>
          <w:sz w:val="24"/>
          <w:szCs w:val="24"/>
          <w:lang w:val="en-US" w:eastAsia="en-US"/>
        </w:rPr>
        <w:drawing>
          <wp:inline distT="0" distB="0" distL="0" distR="0">
            <wp:extent cx="5753100" cy="3476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3100" cy="3476625"/>
                    </a:xfrm>
                    <a:prstGeom prst="rect">
                      <a:avLst/>
                    </a:prstGeom>
                    <a:noFill/>
                    <a:ln>
                      <a:noFill/>
                    </a:ln>
                  </pic:spPr>
                </pic:pic>
              </a:graphicData>
            </a:graphic>
          </wp:inline>
        </w:drawing>
      </w:r>
    </w:p>
    <w:p w:rsidR="00F626DC" w:rsidRPr="000014BB" w:rsidRDefault="00F626DC" w:rsidP="00F626DC">
      <w:pPr>
        <w:pStyle w:val="Caption"/>
        <w:jc w:val="center"/>
        <w:rPr>
          <w:highlight w:val="yellow"/>
          <w:lang w:val="en-US"/>
        </w:rPr>
      </w:pPr>
      <w:bookmarkStart w:id="73" w:name="_Toc315871743"/>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26</w:t>
      </w:r>
      <w:r w:rsidR="00CA1E57" w:rsidRPr="000014BB">
        <w:rPr>
          <w:lang w:val="en-US"/>
        </w:rPr>
        <w:fldChar w:fldCharType="end"/>
      </w:r>
      <w:r w:rsidRPr="000014BB">
        <w:rPr>
          <w:lang w:val="en-US"/>
        </w:rPr>
        <w:t xml:space="preserve"> Patient Consent sequence diagram</w:t>
      </w:r>
      <w:bookmarkEnd w:id="73"/>
    </w:p>
    <w:p w:rsidR="00C01642" w:rsidRPr="000014BB" w:rsidRDefault="00C01642" w:rsidP="00C01642">
      <w:pPr>
        <w:shd w:val="clear" w:color="auto" w:fill="FFFFFF"/>
        <w:spacing w:before="215" w:after="215" w:line="240" w:lineRule="atLeast"/>
        <w:jc w:val="left"/>
        <w:rPr>
          <w:rFonts w:cs="Arial"/>
          <w:color w:val="222222"/>
          <w:szCs w:val="22"/>
          <w:lang w:val="en-US" w:eastAsia="nl-BE"/>
        </w:rPr>
      </w:pPr>
      <w:r w:rsidRPr="000014BB">
        <w:rPr>
          <w:rFonts w:cs="Arial"/>
          <w:color w:val="222222"/>
          <w:szCs w:val="22"/>
          <w:lang w:val="en-US" w:eastAsia="nl-BE"/>
        </w:rPr>
        <w:t>From the security point of view, when a patient gives his consent on the use of his medical data (or subsets of this medical data) for a specific trial (possibly with added limitations concerning exportability, duration, etc.), a consent policy will be generated and stored on the Policy Administration Point</w:t>
      </w:r>
      <w:r w:rsidRPr="000014BB">
        <w:rPr>
          <w:rFonts w:cs="Arial"/>
          <w:color w:val="222222"/>
          <w:szCs w:val="22"/>
          <w:vertAlign w:val="superscript"/>
          <w:lang w:val="en-US" w:eastAsia="nl-BE"/>
        </w:rPr>
        <w:footnoteReference w:id="5"/>
      </w:r>
      <w:r w:rsidRPr="000014BB">
        <w:rPr>
          <w:rFonts w:cs="Arial"/>
          <w:color w:val="222222"/>
          <w:szCs w:val="22"/>
          <w:lang w:val="en-US" w:eastAsia="nl-BE"/>
        </w:rPr>
        <w:t>. This policy will allow access to the patient's data for the specific trial within the limitations as given by the patient. The Policy Decision Point</w:t>
      </w:r>
      <w:r w:rsidRPr="000014BB">
        <w:rPr>
          <w:rFonts w:cs="Arial"/>
          <w:color w:val="222222"/>
          <w:szCs w:val="22"/>
          <w:vertAlign w:val="superscript"/>
          <w:lang w:val="en-US" w:eastAsia="nl-BE"/>
        </w:rPr>
        <w:footnoteReference w:id="6"/>
      </w:r>
      <w:r w:rsidRPr="000014BB">
        <w:rPr>
          <w:rFonts w:cs="Arial"/>
          <w:color w:val="222222"/>
          <w:szCs w:val="22"/>
          <w:lang w:val="en-US" w:eastAsia="nl-BE"/>
        </w:rPr>
        <w:t xml:space="preserve"> will then, when an access request is made, fetch the </w:t>
      </w:r>
      <w:r w:rsidR="005B59D1" w:rsidRPr="000014BB">
        <w:rPr>
          <w:rFonts w:cs="Arial"/>
          <w:color w:val="222222"/>
          <w:szCs w:val="22"/>
          <w:lang w:val="en-US" w:eastAsia="nl-BE"/>
        </w:rPr>
        <w:t>authorization</w:t>
      </w:r>
      <w:r w:rsidRPr="000014BB">
        <w:rPr>
          <w:rFonts w:cs="Arial"/>
          <w:color w:val="222222"/>
          <w:szCs w:val="22"/>
          <w:lang w:val="en-US" w:eastAsia="nl-BE"/>
        </w:rPr>
        <w:t xml:space="preserve"> and consent </w:t>
      </w:r>
      <w:r w:rsidR="005B59D1" w:rsidRPr="000014BB">
        <w:rPr>
          <w:rFonts w:cs="Arial"/>
          <w:color w:val="222222"/>
          <w:szCs w:val="22"/>
          <w:lang w:val="en-US" w:eastAsia="nl-BE"/>
        </w:rPr>
        <w:t>authorization</w:t>
      </w:r>
      <w:r w:rsidRPr="000014BB">
        <w:rPr>
          <w:rFonts w:cs="Arial"/>
          <w:color w:val="222222"/>
          <w:szCs w:val="22"/>
          <w:lang w:val="en-US" w:eastAsia="nl-BE"/>
        </w:rPr>
        <w:t xml:space="preserve"> policies. This way access is given if the user, who requests access, has sufficient rights and if the patient accessed has given his consent.</w:t>
      </w:r>
    </w:p>
    <w:p w:rsidR="00E039DE" w:rsidRPr="000014BB" w:rsidRDefault="00E039DE" w:rsidP="00621CA8">
      <w:pPr>
        <w:pStyle w:val="Heading7"/>
        <w:rPr>
          <w:lang w:val="en-US"/>
        </w:rPr>
      </w:pPr>
      <w:r w:rsidRPr="000014BB">
        <w:rPr>
          <w:lang w:val="en-US"/>
        </w:rPr>
        <w:t>Patient psychological status from questionnaires</w:t>
      </w:r>
    </w:p>
    <w:p w:rsidR="00E039DE" w:rsidRPr="000014BB" w:rsidRDefault="00075C1C" w:rsidP="00341925">
      <w:pPr>
        <w:rPr>
          <w:lang w:val="en-US"/>
        </w:rPr>
      </w:pPr>
      <w:r w:rsidRPr="000014BB">
        <w:rPr>
          <w:highlight w:val="yellow"/>
          <w:lang w:val="en-US"/>
        </w:rPr>
        <w:t>Need input!!</w:t>
      </w:r>
    </w:p>
    <w:p w:rsidR="00E039DE" w:rsidRPr="000014BB" w:rsidRDefault="00E039DE" w:rsidP="00621CA8">
      <w:pPr>
        <w:pStyle w:val="Heading7"/>
        <w:rPr>
          <w:lang w:val="en-US"/>
        </w:rPr>
      </w:pPr>
      <w:r w:rsidRPr="000014BB">
        <w:rPr>
          <w:lang w:val="en-US"/>
        </w:rPr>
        <w:t xml:space="preserve">“Searching for clinical trials”/Patient </w:t>
      </w:r>
      <w:r w:rsidR="00DE647F" w:rsidRPr="000014BB">
        <w:rPr>
          <w:lang w:val="en-US"/>
        </w:rPr>
        <w:t>enrolment</w:t>
      </w:r>
    </w:p>
    <w:p w:rsidR="00F626DC" w:rsidRPr="000014BB" w:rsidRDefault="00F626DC" w:rsidP="00F626DC">
      <w:pPr>
        <w:rPr>
          <w:sz w:val="24"/>
          <w:szCs w:val="24"/>
          <w:lang w:val="en-US" w:eastAsia="nl-BE"/>
        </w:rPr>
      </w:pPr>
      <w:r w:rsidRPr="000014BB">
        <w:rPr>
          <w:sz w:val="24"/>
          <w:szCs w:val="24"/>
          <w:lang w:val="en-US" w:eastAsia="nl-BE"/>
        </w:rPr>
        <w:t>There are two possible use cases in which a user can get enrolled into p-medicine.</w:t>
      </w:r>
    </w:p>
    <w:p w:rsidR="005B59D1" w:rsidRPr="00400201" w:rsidRDefault="005B59D1" w:rsidP="005B59D1">
      <w:pPr>
        <w:pStyle w:val="Heading8"/>
        <w:rPr>
          <w:lang w:eastAsia="nl-BE"/>
        </w:rPr>
      </w:pPr>
      <w:r>
        <w:rPr>
          <w:lang w:eastAsia="nl-BE"/>
        </w:rPr>
        <w:t>Enrolment triggered from p-medicine user management service</w:t>
      </w:r>
    </w:p>
    <w:p w:rsidR="005B59D1" w:rsidRDefault="005B59D1" w:rsidP="005B59D1">
      <w:pPr>
        <w:rPr>
          <w:lang w:eastAsia="nl-BE"/>
        </w:rPr>
      </w:pPr>
      <w:r>
        <w:rPr>
          <w:lang w:eastAsia="nl-BE"/>
        </w:rPr>
        <w:t>It is preferred to enrol users through the p-medicine user management service.</w:t>
      </w:r>
    </w:p>
    <w:p w:rsidR="005B59D1" w:rsidRDefault="005B59D1" w:rsidP="005B59D1">
      <w:pPr>
        <w:keepNext/>
        <w:jc w:val="center"/>
      </w:pPr>
      <w:r w:rsidRPr="00244309">
        <w:rPr>
          <w:noProof/>
          <w:lang w:val="en-US" w:eastAsia="en-US"/>
        </w:rPr>
        <w:lastRenderedPageBreak/>
        <w:drawing>
          <wp:inline distT="0" distB="0" distL="0" distR="0">
            <wp:extent cx="5759434" cy="3857625"/>
            <wp:effectExtent l="19050" t="0" r="0" b="0"/>
            <wp:docPr id="14" name="Picture 8" descr="User_enrolment_triggered_from_I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enrolment_triggered_from_IdP.jpg"/>
                    <pic:cNvPicPr/>
                  </pic:nvPicPr>
                  <pic:blipFill>
                    <a:blip r:embed="rId39" cstate="print"/>
                    <a:stretch>
                      <a:fillRect/>
                    </a:stretch>
                  </pic:blipFill>
                  <pic:spPr>
                    <a:xfrm>
                      <a:off x="0" y="0"/>
                      <a:ext cx="5759434" cy="3857625"/>
                    </a:xfrm>
                    <a:prstGeom prst="rect">
                      <a:avLst/>
                    </a:prstGeom>
                  </pic:spPr>
                </pic:pic>
              </a:graphicData>
            </a:graphic>
          </wp:inline>
        </w:drawing>
      </w:r>
    </w:p>
    <w:p w:rsidR="005B59D1" w:rsidRDefault="005B59D1" w:rsidP="005B59D1">
      <w:pPr>
        <w:pStyle w:val="Caption"/>
        <w:jc w:val="center"/>
        <w:rPr>
          <w:lang w:eastAsia="nl-BE"/>
        </w:rPr>
      </w:pPr>
      <w:bookmarkStart w:id="74" w:name="_Toc315871744"/>
      <w:r>
        <w:t xml:space="preserve">Figure </w:t>
      </w:r>
      <w:fldSimple w:instr=" SEQ Figure \* ARABIC ">
        <w:r w:rsidR="00D76035">
          <w:rPr>
            <w:noProof/>
          </w:rPr>
          <w:t>27</w:t>
        </w:r>
      </w:fldSimple>
      <w:r>
        <w:t xml:space="preserve"> Enrolment of patients through the p-medicine user management service</w:t>
      </w:r>
      <w:bookmarkEnd w:id="74"/>
    </w:p>
    <w:p w:rsidR="005B59D1" w:rsidRDefault="005B59D1" w:rsidP="005B59D1">
      <w:pPr>
        <w:rPr>
          <w:lang w:eastAsia="nl-BE"/>
        </w:rPr>
      </w:pPr>
      <w:r>
        <w:rPr>
          <w:lang w:eastAsia="nl-BE"/>
        </w:rPr>
        <w:t>Three important steps can be distinguished during user enrolment.</w:t>
      </w:r>
    </w:p>
    <w:p w:rsidR="005B59D1" w:rsidRDefault="005B59D1" w:rsidP="005D32D0">
      <w:pPr>
        <w:pStyle w:val="ListParagraph"/>
        <w:numPr>
          <w:ilvl w:val="0"/>
          <w:numId w:val="34"/>
        </w:numPr>
        <w:rPr>
          <w:lang w:eastAsia="nl-BE"/>
        </w:rPr>
      </w:pPr>
      <w:r>
        <w:rPr>
          <w:lang w:eastAsia="nl-BE"/>
        </w:rPr>
        <w:t>In the registration step a user visits the p-medicine user registration page to register himself. Upon registration, the user management service create an inactive user account on LDAP and sends the user an activation mail. Optionally, before the activation mail is sent, a p-medicine administrator could be requested to confirm the user's registration requests.</w:t>
      </w:r>
    </w:p>
    <w:p w:rsidR="005B59D1" w:rsidRDefault="005B59D1" w:rsidP="005B59D1">
      <w:pPr>
        <w:pStyle w:val="ListParagraph"/>
        <w:rPr>
          <w:lang w:eastAsia="nl-BE"/>
        </w:rPr>
      </w:pPr>
      <w:r>
        <w:rPr>
          <w:lang w:eastAsia="nl-BE"/>
        </w:rPr>
        <w:t>Alternatively it can also be a p-medicine administrator who registers the user.</w:t>
      </w:r>
    </w:p>
    <w:p w:rsidR="005B59D1" w:rsidRDefault="005B59D1" w:rsidP="005D32D0">
      <w:pPr>
        <w:pStyle w:val="ListParagraph"/>
        <w:numPr>
          <w:ilvl w:val="0"/>
          <w:numId w:val="34"/>
        </w:numPr>
        <w:rPr>
          <w:lang w:eastAsia="nl-BE"/>
        </w:rPr>
      </w:pPr>
      <w:r>
        <w:rPr>
          <w:lang w:eastAsia="nl-BE"/>
        </w:rPr>
        <w:t>Through the activation mail, the user can activate his account (activation step). The user initiates activation by clicking on the "activate" link in the activation mail he received. An activation page will then be rendered where the user can provide all missing required information. After submittal of the activation page, he user is activated an a unique p-medicine identifier is assigned to him.</w:t>
      </w:r>
    </w:p>
    <w:p w:rsidR="005B59D1" w:rsidRDefault="005B59D1" w:rsidP="005D32D0">
      <w:pPr>
        <w:pStyle w:val="ListParagraph"/>
        <w:numPr>
          <w:ilvl w:val="0"/>
          <w:numId w:val="34"/>
        </w:numPr>
        <w:rPr>
          <w:lang w:eastAsia="nl-BE"/>
        </w:rPr>
      </w:pPr>
      <w:r>
        <w:rPr>
          <w:lang w:eastAsia="nl-BE"/>
        </w:rPr>
        <w:t xml:space="preserve">Finally in the last step (local linkage) the activated user can visit any p-medicine service provider (SP). According to the SSO use case, such an SP would redirect the user to the p-medicine </w:t>
      </w:r>
      <w:proofErr w:type="spellStart"/>
      <w:r>
        <w:rPr>
          <w:lang w:eastAsia="nl-BE"/>
        </w:rPr>
        <w:t>IdP</w:t>
      </w:r>
      <w:proofErr w:type="spellEnd"/>
      <w:r>
        <w:rPr>
          <w:lang w:eastAsia="nl-BE"/>
        </w:rPr>
        <w:t xml:space="preserve"> to fetch the user's identity assertion (which amongst other attributes will contain the unique p-medicine identifier).</w:t>
      </w:r>
    </w:p>
    <w:p w:rsidR="005B59D1" w:rsidRDefault="005B59D1" w:rsidP="005B59D1">
      <w:pPr>
        <w:pStyle w:val="ListParagraph"/>
        <w:rPr>
          <w:lang w:eastAsia="nl-BE"/>
        </w:rPr>
      </w:pPr>
      <w:r>
        <w:rPr>
          <w:lang w:eastAsia="nl-BE"/>
        </w:rPr>
        <w:t xml:space="preserve">If this service provider requires a local identity (e.g. </w:t>
      </w:r>
      <w:proofErr w:type="spellStart"/>
      <w:r>
        <w:rPr>
          <w:lang w:eastAsia="nl-BE"/>
        </w:rPr>
        <w:t>Obtima</w:t>
      </w:r>
      <w:proofErr w:type="spellEnd"/>
      <w:r>
        <w:rPr>
          <w:lang w:eastAsia="nl-BE"/>
        </w:rPr>
        <w:t xml:space="preserve"> or Portal), during a user's first visit the SP should enrol the user locally. The local identity can then be linked to the central identity by other storing the unique p-medicine identifier in the local database, or by using the central pseudonym service to link the local identifier with the central identifier. By using the pseudonym service, the </w:t>
      </w:r>
      <w:proofErr w:type="spellStart"/>
      <w:r>
        <w:rPr>
          <w:lang w:eastAsia="nl-BE"/>
        </w:rPr>
        <w:t>IdP</w:t>
      </w:r>
      <w:proofErr w:type="spellEnd"/>
      <w:r>
        <w:rPr>
          <w:lang w:eastAsia="nl-BE"/>
        </w:rPr>
        <w:t xml:space="preserve"> can directly provide the local identifier upon a later visit.</w:t>
      </w:r>
    </w:p>
    <w:p w:rsidR="005B59D1" w:rsidRDefault="005B59D1" w:rsidP="005B59D1">
      <w:pPr>
        <w:pStyle w:val="ListParagraph"/>
        <w:rPr>
          <w:lang w:eastAsia="nl-BE"/>
        </w:rPr>
      </w:pPr>
    </w:p>
    <w:p w:rsidR="005B59D1" w:rsidRDefault="005B59D1" w:rsidP="005B59D1">
      <w:pPr>
        <w:pStyle w:val="Heading8"/>
        <w:rPr>
          <w:lang w:eastAsia="nl-BE"/>
        </w:rPr>
      </w:pPr>
      <w:r>
        <w:rPr>
          <w:lang w:eastAsia="nl-BE"/>
        </w:rPr>
        <w:t>Enrolment triggered from a service provider</w:t>
      </w:r>
    </w:p>
    <w:p w:rsidR="005B59D1" w:rsidRPr="00075C1C" w:rsidRDefault="005B59D1" w:rsidP="005B59D1">
      <w:pPr>
        <w:rPr>
          <w:lang w:eastAsia="nl-BE"/>
        </w:rPr>
      </w:pPr>
      <w:r>
        <w:rPr>
          <w:lang w:eastAsia="nl-BE"/>
        </w:rPr>
        <w:t>Alternatively to the central enrolment, a local service provider's administrator can also initiate user enrolment.</w:t>
      </w:r>
      <w:r w:rsidRPr="00075C1C">
        <w:rPr>
          <w:lang w:eastAsia="nl-BE"/>
        </w:rPr>
        <w:t xml:space="preserve"> </w:t>
      </w:r>
    </w:p>
    <w:p w:rsidR="005B59D1" w:rsidRPr="00400201" w:rsidRDefault="005B59D1" w:rsidP="005B59D1">
      <w:pPr>
        <w:rPr>
          <w:sz w:val="24"/>
          <w:szCs w:val="24"/>
          <w:lang w:eastAsia="nl-BE"/>
        </w:rPr>
      </w:pPr>
      <w:r>
        <w:rPr>
          <w:noProof/>
          <w:sz w:val="24"/>
          <w:szCs w:val="24"/>
          <w:lang w:val="en-US" w:eastAsia="en-US"/>
        </w:rPr>
        <w:lastRenderedPageBreak/>
        <w:drawing>
          <wp:inline distT="0" distB="0" distL="0" distR="0">
            <wp:extent cx="5753100" cy="4019550"/>
            <wp:effectExtent l="0" t="0" r="0" b="0"/>
            <wp:docPr id="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3100" cy="4019550"/>
                    </a:xfrm>
                    <a:prstGeom prst="rect">
                      <a:avLst/>
                    </a:prstGeom>
                    <a:noFill/>
                    <a:ln>
                      <a:noFill/>
                    </a:ln>
                  </pic:spPr>
                </pic:pic>
              </a:graphicData>
            </a:graphic>
          </wp:inline>
        </w:drawing>
      </w:r>
    </w:p>
    <w:p w:rsidR="005B59D1" w:rsidRDefault="005B59D1" w:rsidP="005B59D1">
      <w:r w:rsidRPr="00CA7BC9">
        <w:t>The sa</w:t>
      </w:r>
      <w:r>
        <w:t>me three steps (registration, activation and local linkage) can be distinguished here.</w:t>
      </w:r>
    </w:p>
    <w:p w:rsidR="005B59D1" w:rsidRDefault="005B59D1" w:rsidP="005D32D0">
      <w:pPr>
        <w:pStyle w:val="ListParagraph"/>
        <w:numPr>
          <w:ilvl w:val="0"/>
          <w:numId w:val="33"/>
        </w:numPr>
      </w:pPr>
      <w:r>
        <w:rPr>
          <w:lang w:eastAsia="nl-BE"/>
        </w:rPr>
        <w:t xml:space="preserve">The local </w:t>
      </w:r>
      <w:r w:rsidRPr="00075C1C">
        <w:rPr>
          <w:lang w:eastAsia="nl-BE"/>
        </w:rPr>
        <w:t>administrator create</w:t>
      </w:r>
      <w:r>
        <w:rPr>
          <w:lang w:eastAsia="nl-BE"/>
        </w:rPr>
        <w:t>s</w:t>
      </w:r>
      <w:r w:rsidRPr="00075C1C">
        <w:rPr>
          <w:lang w:eastAsia="nl-BE"/>
        </w:rPr>
        <w:t xml:space="preserve"> a user on the service provider. This service provider will then call the p-medicine registration REST service which will register the user within p-medicine and send the user an activation mail. Through this REST </w:t>
      </w:r>
      <w:r>
        <w:rPr>
          <w:lang w:eastAsia="nl-BE"/>
        </w:rPr>
        <w:t>call</w:t>
      </w:r>
      <w:r w:rsidRPr="00075C1C">
        <w:rPr>
          <w:lang w:eastAsia="nl-BE"/>
        </w:rPr>
        <w:t xml:space="preserve"> the service provider should also pass the user's local ID so that the </w:t>
      </w:r>
      <w:r>
        <w:rPr>
          <w:lang w:eastAsia="nl-BE"/>
        </w:rPr>
        <w:t xml:space="preserve">(temporary) </w:t>
      </w:r>
      <w:r w:rsidRPr="00075C1C">
        <w:rPr>
          <w:lang w:eastAsia="nl-BE"/>
        </w:rPr>
        <w:t>central identity can be linked with the local one</w:t>
      </w:r>
      <w:r>
        <w:rPr>
          <w:lang w:eastAsia="nl-BE"/>
        </w:rPr>
        <w:t xml:space="preserve"> through the central pseudonym service</w:t>
      </w:r>
      <w:r w:rsidRPr="00075C1C">
        <w:rPr>
          <w:lang w:eastAsia="nl-BE"/>
        </w:rPr>
        <w:t xml:space="preserve">. </w:t>
      </w:r>
    </w:p>
    <w:p w:rsidR="005B59D1" w:rsidRDefault="005B59D1" w:rsidP="005D32D0">
      <w:pPr>
        <w:pStyle w:val="ListParagraph"/>
        <w:numPr>
          <w:ilvl w:val="0"/>
          <w:numId w:val="33"/>
        </w:numPr>
        <w:rPr>
          <w:lang w:eastAsia="nl-BE"/>
        </w:rPr>
      </w:pPr>
      <w:r>
        <w:rPr>
          <w:lang w:eastAsia="nl-BE"/>
        </w:rPr>
        <w:t>Through the activation mail, the user can activate his account. The user initiates activation by clicking on the "activate" link in the activation mail he received. An activation page will then be rendered where the user can choose whether he wishes to create a new central identity or link with an already existing one.</w:t>
      </w:r>
    </w:p>
    <w:p w:rsidR="005B59D1" w:rsidRDefault="005B59D1" w:rsidP="005D32D0">
      <w:pPr>
        <w:pStyle w:val="ListParagraph"/>
        <w:numPr>
          <w:ilvl w:val="1"/>
          <w:numId w:val="33"/>
        </w:numPr>
        <w:rPr>
          <w:lang w:eastAsia="nl-BE"/>
        </w:rPr>
      </w:pPr>
      <w:r>
        <w:rPr>
          <w:lang w:eastAsia="nl-BE"/>
        </w:rPr>
        <w:t xml:space="preserve">If the user chooses to create a new identity an activation form will be rendered where the user can provide all missing required information. After submittal of the activation page, the user is activated and a unique p-medicine identifier is assigned to him. </w:t>
      </w:r>
    </w:p>
    <w:p w:rsidR="005B59D1" w:rsidRDefault="005B59D1" w:rsidP="005D32D0">
      <w:pPr>
        <w:pStyle w:val="ListParagraph"/>
        <w:numPr>
          <w:ilvl w:val="1"/>
          <w:numId w:val="33"/>
        </w:numPr>
      </w:pPr>
      <w:r>
        <w:rPr>
          <w:lang w:eastAsia="nl-BE"/>
        </w:rPr>
        <w:t>I</w:t>
      </w:r>
      <w:r w:rsidRPr="00075C1C">
        <w:rPr>
          <w:lang w:eastAsia="nl-BE"/>
        </w:rPr>
        <w:t>f the user already has a p-medicine identity he might choose to not create a new one but instead link the newly created identity with his existing one effectively merging both into one.</w:t>
      </w:r>
    </w:p>
    <w:p w:rsidR="005B59D1" w:rsidRDefault="005B59D1" w:rsidP="005B59D1">
      <w:pPr>
        <w:pStyle w:val="ListParagraph"/>
        <w:ind w:left="1440"/>
      </w:pPr>
      <w:r>
        <w:rPr>
          <w:lang w:eastAsia="nl-BE"/>
        </w:rPr>
        <w:t xml:space="preserve">For this the user has to authenticate with his existing account to prove it is actually his after which both will be merged together effectively linking the local </w:t>
      </w:r>
      <w:proofErr w:type="spellStart"/>
      <w:r>
        <w:rPr>
          <w:lang w:eastAsia="nl-BE"/>
        </w:rPr>
        <w:t>SP's</w:t>
      </w:r>
      <w:proofErr w:type="spellEnd"/>
      <w:r>
        <w:rPr>
          <w:lang w:eastAsia="nl-BE"/>
        </w:rPr>
        <w:t xml:space="preserve"> identity with the already existing central identity.</w:t>
      </w:r>
    </w:p>
    <w:p w:rsidR="005B59D1" w:rsidRPr="00CA7BC9" w:rsidRDefault="005B59D1" w:rsidP="005D32D0">
      <w:pPr>
        <w:pStyle w:val="ListParagraph"/>
        <w:numPr>
          <w:ilvl w:val="0"/>
          <w:numId w:val="33"/>
        </w:numPr>
      </w:pPr>
      <w:r w:rsidRPr="00075C1C">
        <w:rPr>
          <w:lang w:eastAsia="nl-BE"/>
        </w:rPr>
        <w:t xml:space="preserve">When the user then revisits the service provider he'll be redirected to the </w:t>
      </w:r>
      <w:proofErr w:type="spellStart"/>
      <w:r w:rsidRPr="00075C1C">
        <w:rPr>
          <w:lang w:eastAsia="nl-BE"/>
        </w:rPr>
        <w:t>Idp</w:t>
      </w:r>
      <w:proofErr w:type="spellEnd"/>
      <w:r w:rsidRPr="00075C1C">
        <w:rPr>
          <w:lang w:eastAsia="nl-BE"/>
        </w:rPr>
        <w:t xml:space="preserve">. After successful authentication the </w:t>
      </w:r>
      <w:proofErr w:type="spellStart"/>
      <w:r w:rsidRPr="00075C1C">
        <w:rPr>
          <w:lang w:eastAsia="nl-BE"/>
        </w:rPr>
        <w:t>IdP</w:t>
      </w:r>
      <w:proofErr w:type="spellEnd"/>
      <w:r w:rsidRPr="00075C1C">
        <w:rPr>
          <w:lang w:eastAsia="nl-BE"/>
        </w:rPr>
        <w:t xml:space="preserve"> will return the user's identity assertion</w:t>
      </w:r>
      <w:r>
        <w:rPr>
          <w:lang w:eastAsia="nl-BE"/>
        </w:rPr>
        <w:t xml:space="preserve">. This assertion contains </w:t>
      </w:r>
      <w:r w:rsidRPr="00075C1C">
        <w:rPr>
          <w:lang w:eastAsia="nl-BE"/>
        </w:rPr>
        <w:t>the p-medicine identifier and the local identifier of tha</w:t>
      </w:r>
      <w:r>
        <w:rPr>
          <w:lang w:eastAsia="nl-BE"/>
        </w:rPr>
        <w:t>t user for the service</w:t>
      </w:r>
      <w:r w:rsidRPr="00075C1C">
        <w:rPr>
          <w:lang w:eastAsia="nl-BE"/>
        </w:rPr>
        <w:t xml:space="preserve"> which was previously provided through the REST registration call. This way the service provider can link the identity assertion with the local identity.</w:t>
      </w:r>
    </w:p>
    <w:p w:rsidR="00F626DC" w:rsidRPr="005B59D1" w:rsidRDefault="00F626DC" w:rsidP="00341925">
      <w:pPr>
        <w:rPr>
          <w:highlight w:val="yellow"/>
        </w:rPr>
      </w:pPr>
    </w:p>
    <w:p w:rsidR="00E039DE" w:rsidRPr="000014BB" w:rsidRDefault="00E039DE" w:rsidP="00621CA8">
      <w:pPr>
        <w:pStyle w:val="Heading5"/>
        <w:rPr>
          <w:snapToGrid w:val="0"/>
          <w:lang w:val="en-US" w:eastAsia="en-US"/>
        </w:rPr>
      </w:pPr>
      <w:r w:rsidRPr="000014BB">
        <w:rPr>
          <w:snapToGrid w:val="0"/>
          <w:lang w:val="en-US" w:eastAsia="en-US"/>
        </w:rPr>
        <w:lastRenderedPageBreak/>
        <w:t>Knowledge Discovery and Decision Support</w:t>
      </w:r>
    </w:p>
    <w:p w:rsidR="00E039DE" w:rsidRPr="000014BB" w:rsidRDefault="00E039DE" w:rsidP="00621CA8">
      <w:pPr>
        <w:pStyle w:val="Heading6"/>
        <w:rPr>
          <w:lang w:val="en-US"/>
        </w:rPr>
      </w:pPr>
      <w:r w:rsidRPr="000014BB">
        <w:rPr>
          <w:lang w:val="en-US"/>
        </w:rPr>
        <w:t>Data Mining “patterns”</w:t>
      </w:r>
    </w:p>
    <w:p w:rsidR="00C86387" w:rsidRPr="000014BB" w:rsidRDefault="00C86387" w:rsidP="00C86387">
      <w:pPr>
        <w:rPr>
          <w:lang w:val="en-US"/>
        </w:rPr>
      </w:pPr>
      <w:r w:rsidRPr="000014BB">
        <w:rPr>
          <w:lang w:val="en-US"/>
        </w:rPr>
        <w:t xml:space="preserve">Data Mining patterns are described in detail in D11.1 </w:t>
      </w:r>
      <w:r w:rsidR="00CA1E57" w:rsidRPr="000014BB">
        <w:rPr>
          <w:lang w:val="en-US"/>
        </w:rPr>
        <w:fldChar w:fldCharType="begin"/>
      </w:r>
      <w:r w:rsidRPr="000014BB">
        <w:rPr>
          <w:lang w:val="en-US"/>
        </w:rPr>
        <w:instrText xml:space="preserve"> REF _Ref314763765 \r \h </w:instrText>
      </w:r>
      <w:r w:rsidR="00CA1E57" w:rsidRPr="000014BB">
        <w:rPr>
          <w:lang w:val="en-US"/>
        </w:rPr>
      </w:r>
      <w:r w:rsidR="00CA1E57" w:rsidRPr="000014BB">
        <w:rPr>
          <w:lang w:val="en-US"/>
        </w:rPr>
        <w:fldChar w:fldCharType="separate"/>
      </w:r>
      <w:r w:rsidR="00D76035">
        <w:rPr>
          <w:lang w:val="en-US"/>
        </w:rPr>
        <w:t>[4]</w:t>
      </w:r>
      <w:r w:rsidR="00CA1E57" w:rsidRPr="000014BB">
        <w:rPr>
          <w:lang w:val="en-US"/>
        </w:rPr>
        <w:fldChar w:fldCharType="end"/>
      </w:r>
      <w:r w:rsidRPr="000014BB">
        <w:rPr>
          <w:lang w:val="en-US"/>
        </w:rPr>
        <w:t xml:space="preserve"> we will only provide a short description of the corresponding functional and component view, and the architecture components that should be in place for the benefit of the overall p-medicine architecture.</w:t>
      </w:r>
    </w:p>
    <w:p w:rsidR="00C86387" w:rsidRPr="000014BB" w:rsidRDefault="00C86387" w:rsidP="00C86387">
      <w:pPr>
        <w:rPr>
          <w:rFonts w:ascii="ArialMT" w:eastAsiaTheme="minorHAnsi" w:hAnsi="ArialMT" w:cs="ArialMT"/>
          <w:szCs w:val="22"/>
          <w:lang w:val="en-US" w:eastAsia="en-US"/>
        </w:rPr>
      </w:pPr>
      <w:r w:rsidRPr="000014BB">
        <w:rPr>
          <w:rFonts w:ascii="ArialMT" w:eastAsiaTheme="minorHAnsi" w:hAnsi="ArialMT" w:cs="ArialMT"/>
          <w:szCs w:val="22"/>
          <w:lang w:val="en-US" w:eastAsia="en-US"/>
        </w:rPr>
        <w:t>A data-mining task in p-medicine can be described as workflow or as workflow pattern:</w:t>
      </w:r>
    </w:p>
    <w:p w:rsidR="00C86387" w:rsidRPr="000014BB" w:rsidRDefault="00C86387" w:rsidP="005D32D0">
      <w:pPr>
        <w:pStyle w:val="ListParagraph"/>
        <w:numPr>
          <w:ilvl w:val="0"/>
          <w:numId w:val="18"/>
        </w:numPr>
        <w:autoSpaceDE w:val="0"/>
        <w:autoSpaceDN w:val="0"/>
        <w:adjustRightInd w:val="0"/>
        <w:spacing w:before="0" w:after="0"/>
        <w:rPr>
          <w:lang w:val="en-US"/>
        </w:rPr>
      </w:pPr>
      <w:r w:rsidRPr="000014BB">
        <w:rPr>
          <w:rFonts w:ascii="ArialMT" w:eastAsiaTheme="minorHAnsi" w:hAnsi="ArialMT" w:cs="ArialMT"/>
          <w:szCs w:val="22"/>
          <w:lang w:val="en-US" w:eastAsia="en-US"/>
        </w:rPr>
        <w:t xml:space="preserve">A </w:t>
      </w:r>
      <w:r w:rsidRPr="000014BB">
        <w:rPr>
          <w:rFonts w:ascii="ArialMT" w:eastAsiaTheme="minorHAnsi" w:hAnsi="ArialMT" w:cs="ArialMT"/>
          <w:i/>
          <w:szCs w:val="22"/>
          <w:lang w:val="en-US" w:eastAsia="en-US"/>
        </w:rPr>
        <w:t>data-mining workflow</w:t>
      </w:r>
      <w:r w:rsidRPr="000014BB">
        <w:rPr>
          <w:rFonts w:ascii="ArialMT" w:eastAsiaTheme="minorHAnsi" w:hAnsi="ArialMT" w:cs="ArialMT"/>
          <w:szCs w:val="22"/>
          <w:lang w:val="en-US" w:eastAsia="en-US"/>
        </w:rPr>
        <w:t xml:space="preserve"> is executable in the p-medicine and can invoke any of the p-medicine data mining services and computational execution environments. </w:t>
      </w:r>
    </w:p>
    <w:p w:rsidR="00C86387" w:rsidRPr="000014BB" w:rsidRDefault="00C86387" w:rsidP="005D32D0">
      <w:pPr>
        <w:pStyle w:val="ListParagraph"/>
        <w:numPr>
          <w:ilvl w:val="0"/>
          <w:numId w:val="18"/>
        </w:numPr>
        <w:autoSpaceDE w:val="0"/>
        <w:autoSpaceDN w:val="0"/>
        <w:adjustRightInd w:val="0"/>
        <w:spacing w:before="0" w:after="0"/>
        <w:rPr>
          <w:lang w:val="en-US"/>
        </w:rPr>
      </w:pPr>
      <w:r w:rsidRPr="000014BB">
        <w:rPr>
          <w:rFonts w:ascii="ArialMT" w:eastAsiaTheme="minorHAnsi" w:hAnsi="ArialMT" w:cs="ArialMT"/>
          <w:szCs w:val="22"/>
          <w:lang w:val="en-US" w:eastAsia="en-US"/>
        </w:rPr>
        <w:t xml:space="preserve">A </w:t>
      </w:r>
      <w:r w:rsidRPr="000014BB">
        <w:rPr>
          <w:rFonts w:ascii="ArialMT" w:eastAsiaTheme="minorHAnsi" w:hAnsi="ArialMT" w:cs="ArialMT"/>
          <w:i/>
          <w:szCs w:val="22"/>
          <w:lang w:val="en-US" w:eastAsia="en-US"/>
        </w:rPr>
        <w:t>workflow pattern</w:t>
      </w:r>
      <w:r w:rsidRPr="000014BB">
        <w:rPr>
          <w:rFonts w:ascii="ArialMT" w:eastAsiaTheme="minorHAnsi" w:hAnsi="ArialMT" w:cs="ArialMT"/>
          <w:szCs w:val="22"/>
          <w:lang w:val="en-US" w:eastAsia="en-US"/>
        </w:rPr>
        <w:t xml:space="preserve"> is not executable and serves as a template data mining workflows.  It contains steps labeled as “manual step” Each manual step contains a human readable description of required inputs, outputs, and the purpose of this step (e.g. a quality assurance step, in which a user has to assess the quality of inputs and to decide, whether the quality of the input is sufficient to proceed with the next step of the workflow or not). Apart from “manual steps” a user can edit a workflow pattern by replacing manual steps with workflow steps that can be executed automatically. At the end of the editing process, the user must provide valid workflow pattern, this is, all steps of the pattern are either workflow steps that can be executed automatically or are labeled as manual step.</w:t>
      </w:r>
    </w:p>
    <w:p w:rsidR="00C86387" w:rsidRPr="000014BB" w:rsidRDefault="00C86387" w:rsidP="00C86387">
      <w:pPr>
        <w:autoSpaceDE w:val="0"/>
        <w:autoSpaceDN w:val="0"/>
        <w:adjustRightInd w:val="0"/>
        <w:spacing w:before="0" w:after="0"/>
        <w:rPr>
          <w:lang w:val="en-US"/>
        </w:rPr>
      </w:pPr>
    </w:p>
    <w:p w:rsidR="00C86387" w:rsidRPr="000014BB" w:rsidRDefault="00C86387" w:rsidP="00C86387">
      <w:pPr>
        <w:autoSpaceDE w:val="0"/>
        <w:autoSpaceDN w:val="0"/>
        <w:adjustRightInd w:val="0"/>
        <w:spacing w:before="0" w:after="0"/>
        <w:rPr>
          <w:lang w:val="en-US"/>
        </w:rPr>
      </w:pPr>
      <w:r w:rsidRPr="000014BB">
        <w:rPr>
          <w:lang w:val="en-US"/>
        </w:rPr>
        <w:t xml:space="preserve">The sequence diagram for the Data-Mining Patterns is shown on </w:t>
      </w:r>
      <w:r w:rsidR="00CA1E57" w:rsidRPr="000014BB">
        <w:rPr>
          <w:lang w:val="en-US"/>
        </w:rPr>
        <w:fldChar w:fldCharType="begin"/>
      </w:r>
      <w:r w:rsidRPr="000014BB">
        <w:rPr>
          <w:lang w:val="en-US"/>
        </w:rPr>
        <w:instrText xml:space="preserve"> REF _Ref314764870 \h </w:instrText>
      </w:r>
      <w:r w:rsidR="00CA1E57" w:rsidRPr="000014BB">
        <w:rPr>
          <w:lang w:val="en-US"/>
        </w:rPr>
      </w:r>
      <w:r w:rsidR="00CA1E57" w:rsidRPr="000014BB">
        <w:rPr>
          <w:lang w:val="en-US"/>
        </w:rPr>
        <w:fldChar w:fldCharType="separate"/>
      </w:r>
      <w:r w:rsidR="00D76035" w:rsidRPr="000014BB">
        <w:rPr>
          <w:lang w:val="en-US"/>
        </w:rPr>
        <w:t xml:space="preserve">Figure </w:t>
      </w:r>
      <w:r w:rsidR="00D76035">
        <w:rPr>
          <w:noProof/>
          <w:lang w:val="en-US"/>
        </w:rPr>
        <w:t>28</w:t>
      </w:r>
      <w:r w:rsidR="00CA1E57" w:rsidRPr="000014BB">
        <w:rPr>
          <w:lang w:val="en-US"/>
        </w:rPr>
        <w:fldChar w:fldCharType="end"/>
      </w:r>
      <w:r w:rsidRPr="000014BB">
        <w:rPr>
          <w:lang w:val="en-US"/>
        </w:rPr>
        <w:t>.</w:t>
      </w:r>
    </w:p>
    <w:p w:rsidR="00C86387" w:rsidRPr="000014BB" w:rsidRDefault="00C86387" w:rsidP="00C86387">
      <w:pPr>
        <w:keepNext/>
        <w:autoSpaceDE w:val="0"/>
        <w:autoSpaceDN w:val="0"/>
        <w:adjustRightInd w:val="0"/>
        <w:spacing w:before="0" w:after="0"/>
        <w:jc w:val="center"/>
        <w:rPr>
          <w:lang w:val="en-US"/>
        </w:rPr>
      </w:pPr>
      <w:r w:rsidRPr="000014BB">
        <w:rPr>
          <w:noProof/>
          <w:lang w:val="en-US" w:eastAsia="en-US"/>
        </w:rPr>
        <w:drawing>
          <wp:inline distT="0" distB="0" distL="0" distR="0">
            <wp:extent cx="5758004" cy="2779414"/>
            <wp:effectExtent l="0" t="0" r="0" b="1905"/>
            <wp:docPr id="22" name="Εικόνα 5" descr="http://www.websequencediagrams.com/index.php?img=mscSAT3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websequencediagrams.com/index.php?img=mscSAT3zs"/>
                    <pic:cNvPicPr>
                      <a:picLocks noChangeAspect="1" noChangeArrowheads="1"/>
                    </pic:cNvPicPr>
                  </pic:nvPicPr>
                  <pic:blipFill rotWithShape="1">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3043"/>
                    <a:stretch/>
                  </pic:blipFill>
                  <pic:spPr bwMode="auto">
                    <a:xfrm>
                      <a:off x="0" y="0"/>
                      <a:ext cx="5759450" cy="27801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C86387" w:rsidRPr="000014BB" w:rsidRDefault="00C86387" w:rsidP="00C86387">
      <w:pPr>
        <w:pStyle w:val="Caption"/>
        <w:jc w:val="center"/>
        <w:rPr>
          <w:lang w:val="en-US"/>
        </w:rPr>
      </w:pPr>
      <w:bookmarkStart w:id="75" w:name="_Ref314764870"/>
      <w:bookmarkStart w:id="76" w:name="_Toc315871745"/>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28</w:t>
      </w:r>
      <w:r w:rsidR="00CA1E57" w:rsidRPr="000014BB">
        <w:rPr>
          <w:lang w:val="en-US"/>
        </w:rPr>
        <w:fldChar w:fldCharType="end"/>
      </w:r>
      <w:bookmarkEnd w:id="75"/>
      <w:r w:rsidRPr="000014BB">
        <w:rPr>
          <w:lang w:val="en-US"/>
        </w:rPr>
        <w:t xml:space="preserve"> Sequence diagram of the </w:t>
      </w:r>
      <w:r w:rsidRPr="000014BB">
        <w:rPr>
          <w:i/>
          <w:lang w:val="en-US"/>
        </w:rPr>
        <w:t>“Data-Mining Patterns”</w:t>
      </w:r>
      <w:bookmarkEnd w:id="76"/>
    </w:p>
    <w:p w:rsidR="00C86387" w:rsidRPr="000014BB" w:rsidRDefault="00C86387" w:rsidP="00C86387">
      <w:pPr>
        <w:rPr>
          <w:lang w:val="en-US"/>
        </w:rPr>
      </w:pPr>
      <w:r w:rsidRPr="000014BB">
        <w:rPr>
          <w:lang w:val="en-US"/>
        </w:rPr>
        <w:t>The corresponding diagram is shown on the following Figure.</w:t>
      </w:r>
    </w:p>
    <w:p w:rsidR="00C86387" w:rsidRPr="000014BB" w:rsidRDefault="00C87EA1" w:rsidP="00C86387">
      <w:pPr>
        <w:keepNext/>
        <w:jc w:val="center"/>
        <w:rPr>
          <w:lang w:val="en-US"/>
        </w:rPr>
      </w:pPr>
      <w:r w:rsidRPr="00CA1E57">
        <w:rPr>
          <w:lang w:val="en-US"/>
        </w:rPr>
        <w:pict>
          <v:shape id="_x0000_i1031" type="#_x0000_t75" style="width:452.25pt;height:89.25pt">
            <v:imagedata r:id="rId42" o:title=""/>
          </v:shape>
        </w:pict>
      </w:r>
    </w:p>
    <w:p w:rsidR="00C86387" w:rsidRPr="000014BB" w:rsidRDefault="00C86387" w:rsidP="00C86387">
      <w:pPr>
        <w:pStyle w:val="Caption"/>
        <w:jc w:val="center"/>
        <w:rPr>
          <w:lang w:val="en-US"/>
        </w:rPr>
      </w:pPr>
      <w:bookmarkStart w:id="77" w:name="_Toc315871746"/>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29</w:t>
      </w:r>
      <w:r w:rsidR="00CA1E57" w:rsidRPr="000014BB">
        <w:rPr>
          <w:lang w:val="en-US"/>
        </w:rPr>
        <w:fldChar w:fldCharType="end"/>
      </w:r>
      <w:r w:rsidR="00DE647F" w:rsidRPr="000014BB">
        <w:rPr>
          <w:lang w:val="en-US"/>
        </w:rPr>
        <w:t xml:space="preserve"> Component Diagrams</w:t>
      </w:r>
      <w:r w:rsidRPr="000014BB">
        <w:rPr>
          <w:lang w:val="en-US"/>
        </w:rPr>
        <w:t xml:space="preserve"> of the "</w:t>
      </w:r>
      <w:r w:rsidRPr="000014BB">
        <w:rPr>
          <w:i/>
          <w:lang w:val="en-US"/>
        </w:rPr>
        <w:t>Data-Mining Patterns</w:t>
      </w:r>
      <w:r w:rsidRPr="000014BB">
        <w:rPr>
          <w:lang w:val="en-US"/>
        </w:rPr>
        <w:t>"</w:t>
      </w:r>
      <w:bookmarkEnd w:id="77"/>
    </w:p>
    <w:tbl>
      <w:tblPr>
        <w:tblStyle w:val="TableGrid"/>
        <w:tblW w:w="0" w:type="auto"/>
        <w:tblLook w:val="04A0"/>
      </w:tblPr>
      <w:tblGrid>
        <w:gridCol w:w="2235"/>
        <w:gridCol w:w="7051"/>
      </w:tblGrid>
      <w:tr w:rsidR="00C86387" w:rsidRPr="000014BB" w:rsidTr="00C86387">
        <w:tc>
          <w:tcPr>
            <w:tcW w:w="2235" w:type="dxa"/>
            <w:shd w:val="clear" w:color="auto" w:fill="FFCC00"/>
          </w:tcPr>
          <w:p w:rsidR="00C86387" w:rsidRPr="000014BB" w:rsidRDefault="00C86387" w:rsidP="00C86387">
            <w:pPr>
              <w:pStyle w:val="Textkrper1"/>
              <w:rPr>
                <w:lang w:val="en-US"/>
              </w:rPr>
            </w:pPr>
            <w:r w:rsidRPr="000014BB">
              <w:rPr>
                <w:lang w:val="en-US"/>
              </w:rPr>
              <w:t>Component Name</w:t>
            </w:r>
          </w:p>
        </w:tc>
        <w:tc>
          <w:tcPr>
            <w:tcW w:w="7051" w:type="dxa"/>
          </w:tcPr>
          <w:p w:rsidR="00C86387" w:rsidRPr="000014BB" w:rsidRDefault="00C86387" w:rsidP="00C86387">
            <w:pPr>
              <w:pStyle w:val="Textkrper1"/>
              <w:rPr>
                <w:highlight w:val="yellow"/>
                <w:lang w:val="en-US"/>
              </w:rPr>
            </w:pPr>
            <w:r w:rsidRPr="000014BB">
              <w:rPr>
                <w:lang w:val="en-US"/>
              </w:rPr>
              <w:t>Data-Mining Pattern Server</w:t>
            </w:r>
          </w:p>
        </w:tc>
      </w:tr>
      <w:tr w:rsidR="00C86387" w:rsidRPr="000014BB" w:rsidTr="00C86387">
        <w:tc>
          <w:tcPr>
            <w:tcW w:w="2235" w:type="dxa"/>
            <w:shd w:val="clear" w:color="auto" w:fill="FFCC00"/>
          </w:tcPr>
          <w:p w:rsidR="00C86387" w:rsidRPr="000014BB" w:rsidRDefault="00C86387" w:rsidP="00C86387">
            <w:pPr>
              <w:pStyle w:val="Textkrper1"/>
              <w:rPr>
                <w:lang w:val="en-US"/>
              </w:rPr>
            </w:pPr>
            <w:r w:rsidRPr="000014BB">
              <w:rPr>
                <w:lang w:val="en-US"/>
              </w:rPr>
              <w:lastRenderedPageBreak/>
              <w:t>Responsibilities</w:t>
            </w:r>
          </w:p>
        </w:tc>
        <w:tc>
          <w:tcPr>
            <w:tcW w:w="7051" w:type="dxa"/>
          </w:tcPr>
          <w:p w:rsidR="00C86387" w:rsidRPr="000014BB" w:rsidRDefault="00C86387" w:rsidP="00C86387">
            <w:pPr>
              <w:pStyle w:val="Textkrper1"/>
              <w:rPr>
                <w:lang w:val="en-US"/>
              </w:rPr>
            </w:pPr>
            <w:r w:rsidRPr="000014BB">
              <w:rPr>
                <w:lang w:val="en-US"/>
              </w:rPr>
              <w:t>To store, retrieve, and validate workflow patterns.</w:t>
            </w:r>
          </w:p>
        </w:tc>
      </w:tr>
      <w:tr w:rsidR="00C86387" w:rsidRPr="000014BB" w:rsidTr="00C86387">
        <w:tc>
          <w:tcPr>
            <w:tcW w:w="2235" w:type="dxa"/>
            <w:shd w:val="clear" w:color="auto" w:fill="FFCC00"/>
          </w:tcPr>
          <w:p w:rsidR="00C86387" w:rsidRPr="000014BB" w:rsidRDefault="00C86387" w:rsidP="00C86387">
            <w:pPr>
              <w:pStyle w:val="Textkrper1"/>
              <w:rPr>
                <w:lang w:val="en-US"/>
              </w:rPr>
            </w:pPr>
            <w:r w:rsidRPr="000014BB">
              <w:rPr>
                <w:lang w:val="en-US"/>
              </w:rPr>
              <w:t>Collaborators</w:t>
            </w:r>
          </w:p>
        </w:tc>
        <w:tc>
          <w:tcPr>
            <w:tcW w:w="7051" w:type="dxa"/>
          </w:tcPr>
          <w:p w:rsidR="00C86387" w:rsidRPr="000014BB" w:rsidRDefault="00C86387" w:rsidP="00C86387">
            <w:pPr>
              <w:pStyle w:val="Textkrper1"/>
              <w:rPr>
                <w:lang w:val="en-US"/>
              </w:rPr>
            </w:pPr>
            <w:r w:rsidRPr="000014BB">
              <w:rPr>
                <w:lang w:val="en-US"/>
              </w:rPr>
              <w:t>Data-Mining Workflow Execution Environment</w:t>
            </w:r>
          </w:p>
        </w:tc>
      </w:tr>
      <w:tr w:rsidR="00C86387" w:rsidRPr="000014BB" w:rsidTr="00C86387">
        <w:tc>
          <w:tcPr>
            <w:tcW w:w="2235" w:type="dxa"/>
            <w:shd w:val="clear" w:color="auto" w:fill="FFCC00"/>
          </w:tcPr>
          <w:p w:rsidR="00C86387" w:rsidRPr="000014BB" w:rsidRDefault="00C86387" w:rsidP="00C86387">
            <w:pPr>
              <w:pStyle w:val="Textkrper1"/>
              <w:rPr>
                <w:lang w:val="en-US"/>
              </w:rPr>
            </w:pPr>
            <w:r w:rsidRPr="000014BB">
              <w:rPr>
                <w:lang w:val="en-US"/>
              </w:rPr>
              <w:t>Rationale</w:t>
            </w:r>
          </w:p>
        </w:tc>
        <w:tc>
          <w:tcPr>
            <w:tcW w:w="7051" w:type="dxa"/>
          </w:tcPr>
          <w:p w:rsidR="00C86387" w:rsidRPr="000014BB" w:rsidRDefault="00C86387" w:rsidP="00C86387">
            <w:pPr>
              <w:pStyle w:val="Textkrper1"/>
              <w:rPr>
                <w:lang w:val="en-US"/>
              </w:rPr>
            </w:pPr>
            <w:r w:rsidRPr="000014BB">
              <w:rPr>
                <w:lang w:val="en-US"/>
              </w:rPr>
              <w:t>There should be a central repository for the access patterns.</w:t>
            </w:r>
          </w:p>
        </w:tc>
      </w:tr>
      <w:tr w:rsidR="00C86387" w:rsidRPr="000014BB" w:rsidTr="00C86387">
        <w:tc>
          <w:tcPr>
            <w:tcW w:w="2235" w:type="dxa"/>
            <w:shd w:val="clear" w:color="auto" w:fill="FFCC00"/>
          </w:tcPr>
          <w:p w:rsidR="00C86387" w:rsidRPr="000014BB" w:rsidRDefault="00C86387" w:rsidP="00C86387">
            <w:pPr>
              <w:pStyle w:val="Textkrper1"/>
              <w:rPr>
                <w:lang w:val="en-US"/>
              </w:rPr>
            </w:pPr>
            <w:r w:rsidRPr="000014BB">
              <w:rPr>
                <w:lang w:val="en-US"/>
              </w:rPr>
              <w:t>Issues and notes</w:t>
            </w:r>
          </w:p>
        </w:tc>
        <w:tc>
          <w:tcPr>
            <w:tcW w:w="7051" w:type="dxa"/>
          </w:tcPr>
          <w:p w:rsidR="00C86387" w:rsidRPr="000014BB" w:rsidRDefault="00C86387" w:rsidP="00C86387">
            <w:pPr>
              <w:pStyle w:val="Textkrper1"/>
              <w:rPr>
                <w:lang w:val="en-US"/>
              </w:rPr>
            </w:pPr>
            <w:r w:rsidRPr="000014BB">
              <w:rPr>
                <w:lang w:val="en-US"/>
              </w:rPr>
              <w:t>Data-Mining Patterns should be properly visualized.</w:t>
            </w:r>
          </w:p>
        </w:tc>
      </w:tr>
    </w:tbl>
    <w:p w:rsidR="00C86387" w:rsidRPr="000014BB" w:rsidRDefault="00C86387" w:rsidP="00C86387">
      <w:pPr>
        <w:rPr>
          <w:lang w:val="en-US"/>
        </w:rPr>
      </w:pPr>
    </w:p>
    <w:tbl>
      <w:tblPr>
        <w:tblStyle w:val="TableGrid"/>
        <w:tblW w:w="0" w:type="auto"/>
        <w:tblLook w:val="04A0"/>
      </w:tblPr>
      <w:tblGrid>
        <w:gridCol w:w="2235"/>
        <w:gridCol w:w="7051"/>
      </w:tblGrid>
      <w:tr w:rsidR="00C86387" w:rsidRPr="000014BB" w:rsidTr="00C86387">
        <w:tc>
          <w:tcPr>
            <w:tcW w:w="2235" w:type="dxa"/>
            <w:shd w:val="clear" w:color="auto" w:fill="FFCC00"/>
          </w:tcPr>
          <w:p w:rsidR="00C86387" w:rsidRPr="000014BB" w:rsidRDefault="00C86387" w:rsidP="00C86387">
            <w:pPr>
              <w:pStyle w:val="Textkrper1"/>
              <w:rPr>
                <w:lang w:val="en-US"/>
              </w:rPr>
            </w:pPr>
            <w:r w:rsidRPr="000014BB">
              <w:rPr>
                <w:lang w:val="en-US"/>
              </w:rPr>
              <w:t>Component Name</w:t>
            </w:r>
          </w:p>
        </w:tc>
        <w:tc>
          <w:tcPr>
            <w:tcW w:w="7051" w:type="dxa"/>
          </w:tcPr>
          <w:p w:rsidR="00C86387" w:rsidRPr="000014BB" w:rsidRDefault="00C86387" w:rsidP="00C86387">
            <w:pPr>
              <w:pStyle w:val="Textkrper1"/>
              <w:rPr>
                <w:lang w:val="en-US"/>
              </w:rPr>
            </w:pPr>
            <w:r w:rsidRPr="000014BB">
              <w:rPr>
                <w:lang w:val="en-US"/>
              </w:rPr>
              <w:t>Data-Mining Workflow Execution Environment</w:t>
            </w:r>
          </w:p>
        </w:tc>
      </w:tr>
      <w:tr w:rsidR="00C86387" w:rsidRPr="000014BB" w:rsidTr="00C86387">
        <w:tc>
          <w:tcPr>
            <w:tcW w:w="2235" w:type="dxa"/>
            <w:shd w:val="clear" w:color="auto" w:fill="FFCC00"/>
          </w:tcPr>
          <w:p w:rsidR="00C86387" w:rsidRPr="000014BB" w:rsidRDefault="00C86387" w:rsidP="00C86387">
            <w:pPr>
              <w:pStyle w:val="Textkrper1"/>
              <w:rPr>
                <w:lang w:val="en-US"/>
              </w:rPr>
            </w:pPr>
            <w:r w:rsidRPr="000014BB">
              <w:rPr>
                <w:lang w:val="en-US"/>
              </w:rPr>
              <w:t>Responsibilities</w:t>
            </w:r>
          </w:p>
        </w:tc>
        <w:tc>
          <w:tcPr>
            <w:tcW w:w="7051" w:type="dxa"/>
          </w:tcPr>
          <w:p w:rsidR="00C86387" w:rsidRPr="000014BB" w:rsidRDefault="00C86387" w:rsidP="00C86387">
            <w:pPr>
              <w:pStyle w:val="Textkrper1"/>
              <w:rPr>
                <w:lang w:val="en-US"/>
              </w:rPr>
            </w:pPr>
            <w:r w:rsidRPr="000014BB">
              <w:rPr>
                <w:lang w:val="en-US"/>
              </w:rPr>
              <w:t>To execute Data-Mining executable steps</w:t>
            </w:r>
          </w:p>
        </w:tc>
      </w:tr>
      <w:tr w:rsidR="00C86387" w:rsidRPr="000014BB" w:rsidTr="00C86387">
        <w:tc>
          <w:tcPr>
            <w:tcW w:w="2235" w:type="dxa"/>
            <w:shd w:val="clear" w:color="auto" w:fill="FFCC00"/>
          </w:tcPr>
          <w:p w:rsidR="00C86387" w:rsidRPr="000014BB" w:rsidRDefault="00C86387" w:rsidP="00C86387">
            <w:pPr>
              <w:pStyle w:val="Textkrper1"/>
              <w:rPr>
                <w:lang w:val="en-US"/>
              </w:rPr>
            </w:pPr>
            <w:r w:rsidRPr="000014BB">
              <w:rPr>
                <w:lang w:val="en-US"/>
              </w:rPr>
              <w:t>Collaborators</w:t>
            </w:r>
          </w:p>
        </w:tc>
        <w:tc>
          <w:tcPr>
            <w:tcW w:w="7051" w:type="dxa"/>
          </w:tcPr>
          <w:p w:rsidR="00C86387" w:rsidRPr="000014BB" w:rsidRDefault="00C86387" w:rsidP="00C86387">
            <w:pPr>
              <w:pStyle w:val="Textkrper1"/>
              <w:rPr>
                <w:lang w:val="en-US"/>
              </w:rPr>
            </w:pPr>
            <w:r w:rsidRPr="000014BB">
              <w:rPr>
                <w:lang w:val="en-US"/>
              </w:rPr>
              <w:t>Data-Mining Pattern Server</w:t>
            </w:r>
          </w:p>
        </w:tc>
      </w:tr>
      <w:tr w:rsidR="00C86387" w:rsidRPr="000014BB" w:rsidTr="00C86387">
        <w:tc>
          <w:tcPr>
            <w:tcW w:w="2235" w:type="dxa"/>
            <w:shd w:val="clear" w:color="auto" w:fill="FFCC00"/>
          </w:tcPr>
          <w:p w:rsidR="00C86387" w:rsidRPr="000014BB" w:rsidRDefault="00C86387" w:rsidP="00C86387">
            <w:pPr>
              <w:pStyle w:val="Textkrper1"/>
              <w:rPr>
                <w:lang w:val="en-US"/>
              </w:rPr>
            </w:pPr>
            <w:r w:rsidRPr="000014BB">
              <w:rPr>
                <w:lang w:val="en-US"/>
              </w:rPr>
              <w:t>Rationale</w:t>
            </w:r>
          </w:p>
        </w:tc>
        <w:tc>
          <w:tcPr>
            <w:tcW w:w="7051" w:type="dxa"/>
          </w:tcPr>
          <w:p w:rsidR="00C86387" w:rsidRPr="000014BB" w:rsidRDefault="00C86387" w:rsidP="00C86387">
            <w:pPr>
              <w:pStyle w:val="Textkrper1"/>
              <w:rPr>
                <w:lang w:val="en-US"/>
              </w:rPr>
            </w:pPr>
            <w:r w:rsidRPr="000014BB">
              <w:rPr>
                <w:lang w:val="en-US"/>
              </w:rPr>
              <w:t>There should be an execution engine for the Data-Mining executable steps</w:t>
            </w:r>
          </w:p>
        </w:tc>
      </w:tr>
      <w:tr w:rsidR="00C86387" w:rsidRPr="000014BB" w:rsidTr="00C86387">
        <w:tc>
          <w:tcPr>
            <w:tcW w:w="2235" w:type="dxa"/>
            <w:shd w:val="clear" w:color="auto" w:fill="FFCC00"/>
          </w:tcPr>
          <w:p w:rsidR="00C86387" w:rsidRPr="000014BB" w:rsidRDefault="00C86387" w:rsidP="00C86387">
            <w:pPr>
              <w:pStyle w:val="Textkrper1"/>
              <w:rPr>
                <w:lang w:val="en-US"/>
              </w:rPr>
            </w:pPr>
            <w:r w:rsidRPr="000014BB">
              <w:rPr>
                <w:lang w:val="en-US"/>
              </w:rPr>
              <w:t>Issues and notes</w:t>
            </w:r>
          </w:p>
        </w:tc>
        <w:tc>
          <w:tcPr>
            <w:tcW w:w="7051" w:type="dxa"/>
          </w:tcPr>
          <w:p w:rsidR="00C86387" w:rsidRPr="000014BB" w:rsidRDefault="00C86387" w:rsidP="00C86387">
            <w:pPr>
              <w:pStyle w:val="Textkrper1"/>
              <w:rPr>
                <w:lang w:val="en-US"/>
              </w:rPr>
            </w:pPr>
            <w:r w:rsidRPr="000014BB">
              <w:rPr>
                <w:lang w:val="en-US"/>
              </w:rPr>
              <w:t>The executable steps should be first validated from the Data-Mining Pattern Server, and there should be proper messaging system in case runtime errors occur.</w:t>
            </w:r>
          </w:p>
        </w:tc>
      </w:tr>
    </w:tbl>
    <w:p w:rsidR="00C86387" w:rsidRPr="000014BB" w:rsidRDefault="00C86387" w:rsidP="00C86387">
      <w:pPr>
        <w:rPr>
          <w:lang w:val="en-US"/>
        </w:rPr>
      </w:pPr>
      <w:r w:rsidRPr="000014BB">
        <w:rPr>
          <w:lang w:val="en-US"/>
        </w:rPr>
        <w:t>An overview of the overall data-mining service architecture</w:t>
      </w:r>
      <w:r w:rsidR="00F9208B" w:rsidRPr="000014BB">
        <w:rPr>
          <w:lang w:val="en-US"/>
        </w:rPr>
        <w:t>,</w:t>
      </w:r>
      <w:r w:rsidRPr="000014BB">
        <w:rPr>
          <w:lang w:val="en-US"/>
        </w:rPr>
        <w:t xml:space="preserve"> as described in D11.1</w:t>
      </w:r>
      <w:r w:rsidR="00F9208B" w:rsidRPr="000014BB">
        <w:rPr>
          <w:lang w:val="en-US"/>
        </w:rPr>
        <w:t>,</w:t>
      </w:r>
      <w:r w:rsidRPr="000014BB">
        <w:rPr>
          <w:lang w:val="en-US"/>
        </w:rPr>
        <w:t xml:space="preserve"> is shown also on </w:t>
      </w:r>
      <w:r w:rsidR="00CA1E57" w:rsidRPr="000014BB">
        <w:rPr>
          <w:lang w:val="en-US"/>
        </w:rPr>
        <w:fldChar w:fldCharType="begin"/>
      </w:r>
      <w:r w:rsidRPr="000014BB">
        <w:rPr>
          <w:lang w:val="en-US"/>
        </w:rPr>
        <w:instrText xml:space="preserve"> REF _Ref314765563 \h </w:instrText>
      </w:r>
      <w:r w:rsidR="00CA1E57" w:rsidRPr="000014BB">
        <w:rPr>
          <w:lang w:val="en-US"/>
        </w:rPr>
      </w:r>
      <w:r w:rsidR="00CA1E57" w:rsidRPr="000014BB">
        <w:rPr>
          <w:lang w:val="en-US"/>
        </w:rPr>
        <w:fldChar w:fldCharType="separate"/>
      </w:r>
      <w:r w:rsidR="00D76035" w:rsidRPr="000014BB">
        <w:rPr>
          <w:lang w:val="en-US"/>
        </w:rPr>
        <w:t xml:space="preserve">Figure </w:t>
      </w:r>
      <w:r w:rsidR="00D76035">
        <w:rPr>
          <w:noProof/>
          <w:lang w:val="en-US"/>
        </w:rPr>
        <w:t>30</w:t>
      </w:r>
      <w:r w:rsidR="00CA1E57" w:rsidRPr="000014BB">
        <w:rPr>
          <w:lang w:val="en-US"/>
        </w:rPr>
        <w:fldChar w:fldCharType="end"/>
      </w:r>
      <w:r w:rsidRPr="000014BB">
        <w:rPr>
          <w:lang w:val="en-US"/>
        </w:rPr>
        <w:t xml:space="preserve">. The idea is that there is a collection of services that can be accessed uniformly from the user-portal interface. The services will actually reuse algorithms encoded in the statistical language R, and a workflow engine </w:t>
      </w:r>
      <w:r w:rsidR="00F9208B" w:rsidRPr="000014BB">
        <w:rPr>
          <w:lang w:val="en-US"/>
        </w:rPr>
        <w:t xml:space="preserve">will allow the </w:t>
      </w:r>
      <w:r w:rsidRPr="000014BB">
        <w:rPr>
          <w:lang w:val="en-US"/>
        </w:rPr>
        <w:t xml:space="preserve">users </w:t>
      </w:r>
      <w:r w:rsidR="00F9208B" w:rsidRPr="000014BB">
        <w:rPr>
          <w:lang w:val="en-US"/>
        </w:rPr>
        <w:t xml:space="preserve">to </w:t>
      </w:r>
      <w:r w:rsidRPr="000014BB">
        <w:rPr>
          <w:lang w:val="en-US"/>
        </w:rPr>
        <w:t>profit from the plentitude of the existing workflows shared on public workflow repositories.</w:t>
      </w:r>
    </w:p>
    <w:p w:rsidR="00C86387" w:rsidRPr="000014BB" w:rsidRDefault="00C86387" w:rsidP="00C86387">
      <w:pPr>
        <w:keepNext/>
        <w:rPr>
          <w:lang w:val="en-US"/>
        </w:rPr>
      </w:pPr>
      <w:r w:rsidRPr="000014BB">
        <w:rPr>
          <w:noProof/>
          <w:lang w:val="en-US" w:eastAsia="en-US"/>
        </w:rPr>
        <w:drawing>
          <wp:inline distT="0" distB="0" distL="0" distR="0">
            <wp:extent cx="5759450" cy="3894595"/>
            <wp:effectExtent l="0" t="0" r="0" b="0"/>
            <wp:docPr id="2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9450" cy="3894595"/>
                    </a:xfrm>
                    <a:prstGeom prst="rect">
                      <a:avLst/>
                    </a:prstGeom>
                    <a:noFill/>
                    <a:ln>
                      <a:noFill/>
                    </a:ln>
                  </pic:spPr>
                </pic:pic>
              </a:graphicData>
            </a:graphic>
          </wp:inline>
        </w:drawing>
      </w:r>
    </w:p>
    <w:p w:rsidR="00C86387" w:rsidRPr="000014BB" w:rsidRDefault="00C86387" w:rsidP="00C86387">
      <w:pPr>
        <w:pStyle w:val="Caption"/>
        <w:jc w:val="center"/>
        <w:rPr>
          <w:lang w:val="en-US"/>
        </w:rPr>
      </w:pPr>
      <w:bookmarkStart w:id="78" w:name="_Ref314765563"/>
      <w:bookmarkStart w:id="79" w:name="_Toc315871747"/>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30</w:t>
      </w:r>
      <w:r w:rsidR="00CA1E57" w:rsidRPr="000014BB">
        <w:rPr>
          <w:lang w:val="en-US"/>
        </w:rPr>
        <w:fldChar w:fldCharType="end"/>
      </w:r>
      <w:bookmarkEnd w:id="78"/>
      <w:r w:rsidRPr="000014BB">
        <w:rPr>
          <w:lang w:val="en-US"/>
        </w:rPr>
        <w:t xml:space="preserve"> Overview of the data-mining service architecture as shown on D11.1</w:t>
      </w:r>
      <w:bookmarkEnd w:id="79"/>
    </w:p>
    <w:p w:rsidR="00C86387" w:rsidRPr="000014BB" w:rsidRDefault="00C86387" w:rsidP="00C86387">
      <w:pPr>
        <w:rPr>
          <w:lang w:val="en-US"/>
        </w:rPr>
      </w:pPr>
    </w:p>
    <w:p w:rsidR="00C86387" w:rsidRPr="000014BB" w:rsidRDefault="00C86387" w:rsidP="00C86387">
      <w:pPr>
        <w:autoSpaceDE w:val="0"/>
        <w:autoSpaceDN w:val="0"/>
        <w:adjustRightInd w:val="0"/>
        <w:spacing w:before="0" w:after="0"/>
        <w:rPr>
          <w:rFonts w:ascii="ArialMT" w:eastAsiaTheme="minorHAnsi" w:hAnsi="ArialMT" w:cs="ArialMT"/>
          <w:szCs w:val="22"/>
          <w:lang w:val="en-US" w:eastAsia="en-US"/>
        </w:rPr>
      </w:pPr>
      <w:r w:rsidRPr="000014BB">
        <w:rPr>
          <w:lang w:val="en-US"/>
        </w:rPr>
        <w:t>Besides standard execution environment for data mining in the architecture will be integrated also dedicated data-mining services developed in p-medicine, such as the literature mining service developed in WP11.</w:t>
      </w:r>
      <w:r w:rsidRPr="000014BB">
        <w:rPr>
          <w:rFonts w:ascii="ArialMT" w:eastAsiaTheme="minorHAnsi" w:hAnsi="ArialMT" w:cs="ArialMT"/>
          <w:szCs w:val="22"/>
          <w:lang w:val="en-US" w:eastAsia="en-US"/>
        </w:rPr>
        <w:t xml:space="preserve"> Further data-mining services can be added, given that they provide a web-based service interface.</w:t>
      </w:r>
    </w:p>
    <w:p w:rsidR="00E039DE" w:rsidRPr="000014BB" w:rsidRDefault="00E039DE" w:rsidP="00621CA8">
      <w:pPr>
        <w:pStyle w:val="Heading6"/>
        <w:rPr>
          <w:lang w:val="en-US"/>
        </w:rPr>
      </w:pPr>
      <w:r w:rsidRPr="000014BB">
        <w:rPr>
          <w:lang w:val="en-US"/>
        </w:rPr>
        <w:t>Predictive Literature Mining</w:t>
      </w:r>
    </w:p>
    <w:p w:rsidR="00E039DE" w:rsidRPr="000014BB" w:rsidRDefault="00E039DE" w:rsidP="00341925">
      <w:pPr>
        <w:rPr>
          <w:lang w:val="en-US"/>
        </w:rPr>
      </w:pPr>
      <w:r w:rsidRPr="000014BB">
        <w:rPr>
          <w:highlight w:val="yellow"/>
          <w:lang w:val="en-US"/>
        </w:rPr>
        <w:t>Body Text</w:t>
      </w:r>
    </w:p>
    <w:p w:rsidR="00E039DE" w:rsidRPr="000014BB" w:rsidRDefault="00E039DE" w:rsidP="00621CA8">
      <w:pPr>
        <w:pStyle w:val="Heading6"/>
        <w:rPr>
          <w:lang w:val="en-US"/>
        </w:rPr>
      </w:pPr>
      <w:r w:rsidRPr="000014BB">
        <w:rPr>
          <w:lang w:val="en-US"/>
        </w:rPr>
        <w:t>Clinical Decision support</w:t>
      </w:r>
    </w:p>
    <w:p w:rsidR="00E039DE" w:rsidRPr="000014BB" w:rsidRDefault="00DE647F" w:rsidP="00341925">
      <w:pPr>
        <w:rPr>
          <w:lang w:val="en-US"/>
        </w:rPr>
      </w:pPr>
      <w:r w:rsidRPr="000014BB">
        <w:rPr>
          <w:highlight w:val="yellow"/>
          <w:lang w:val="en-US"/>
        </w:rPr>
        <w:t>Awaiting some input</w:t>
      </w:r>
      <w:r w:rsidR="005B59D1">
        <w:rPr>
          <w:highlight w:val="yellow"/>
          <w:lang w:val="en-US"/>
        </w:rPr>
        <w:t>!!</w:t>
      </w:r>
      <w:r w:rsidRPr="000014BB">
        <w:rPr>
          <w:highlight w:val="yellow"/>
          <w:lang w:val="en-US"/>
        </w:rPr>
        <w:t xml:space="preserve"> </w:t>
      </w:r>
    </w:p>
    <w:p w:rsidR="00C1284D" w:rsidRPr="000014BB" w:rsidRDefault="00C1284D" w:rsidP="00621CA8">
      <w:pPr>
        <w:pStyle w:val="Heading4"/>
        <w:rPr>
          <w:lang w:val="en-US"/>
        </w:rPr>
      </w:pPr>
      <w:r w:rsidRPr="000014BB">
        <w:rPr>
          <w:lang w:val="en-US"/>
        </w:rPr>
        <w:t>Information View</w:t>
      </w:r>
    </w:p>
    <w:p w:rsidR="008278C6" w:rsidRPr="000014BB" w:rsidRDefault="008278C6" w:rsidP="008278C6">
      <w:pPr>
        <w:rPr>
          <w:lang w:val="en-US"/>
        </w:rPr>
      </w:pPr>
      <w:r w:rsidRPr="000014BB">
        <w:rPr>
          <w:lang w:val="en-US"/>
        </w:rPr>
        <w:t>The Information view of the system defines the structure of the system’s stored and transient information (e.g. databases and message schemas) and how related aspects such as information ownership, flow, currency, latency and retention will be addressed.</w:t>
      </w:r>
    </w:p>
    <w:p w:rsidR="008278C6" w:rsidRPr="000014BB" w:rsidRDefault="00C86387" w:rsidP="008278C6">
      <w:pPr>
        <w:rPr>
          <w:lang w:val="en-US"/>
        </w:rPr>
      </w:pPr>
      <w:r w:rsidRPr="000014BB">
        <w:rPr>
          <w:lang w:val="en-US"/>
        </w:rPr>
        <w:t>In the p-medicine platform t</w:t>
      </w:r>
      <w:r w:rsidR="008278C6" w:rsidRPr="000014BB">
        <w:rPr>
          <w:lang w:val="en-US"/>
        </w:rPr>
        <w:t>he main component responsible for storing, querying, and retrieving data is the Data Warehouse</w:t>
      </w:r>
      <w:r w:rsidRPr="000014BB">
        <w:rPr>
          <w:lang w:val="en-US"/>
        </w:rPr>
        <w:t>.</w:t>
      </w:r>
    </w:p>
    <w:p w:rsidR="008278C6" w:rsidRPr="000014BB" w:rsidRDefault="008278C6" w:rsidP="008278C6">
      <w:pPr>
        <w:pStyle w:val="Heading5"/>
        <w:rPr>
          <w:lang w:val="en-US"/>
        </w:rPr>
      </w:pPr>
      <w:r w:rsidRPr="000014BB">
        <w:rPr>
          <w:lang w:val="en-US"/>
        </w:rPr>
        <w:t>Data structure</w:t>
      </w:r>
    </w:p>
    <w:p w:rsidR="00C86387" w:rsidRPr="000014BB" w:rsidRDefault="00C86387" w:rsidP="00C86387">
      <w:pPr>
        <w:rPr>
          <w:lang w:val="en-US"/>
        </w:rPr>
      </w:pPr>
      <w:r w:rsidRPr="000014BB">
        <w:rPr>
          <w:lang w:val="en-US"/>
        </w:rPr>
        <w:t xml:space="preserve">Three main types of data types will be stored in p-medicine as shown also in </w:t>
      </w:r>
      <w:r w:rsidR="00CA1E57" w:rsidRPr="000014BB">
        <w:rPr>
          <w:lang w:val="en-US"/>
        </w:rPr>
        <w:fldChar w:fldCharType="begin"/>
      </w:r>
      <w:r w:rsidRPr="000014BB">
        <w:rPr>
          <w:lang w:val="en-US"/>
        </w:rPr>
        <w:instrText xml:space="preserve"> REF _Ref314751848 \h </w:instrText>
      </w:r>
      <w:r w:rsidR="00CA1E57" w:rsidRPr="000014BB">
        <w:rPr>
          <w:lang w:val="en-US"/>
        </w:rPr>
      </w:r>
      <w:r w:rsidR="00CA1E57" w:rsidRPr="000014BB">
        <w:rPr>
          <w:lang w:val="en-US"/>
        </w:rPr>
        <w:fldChar w:fldCharType="separate"/>
      </w:r>
      <w:r w:rsidR="00D76035" w:rsidRPr="000014BB">
        <w:rPr>
          <w:lang w:val="en-US"/>
        </w:rPr>
        <w:t xml:space="preserve">Figure </w:t>
      </w:r>
      <w:r w:rsidR="00D76035">
        <w:rPr>
          <w:noProof/>
          <w:lang w:val="en-US"/>
        </w:rPr>
        <w:t>31</w:t>
      </w:r>
      <w:r w:rsidR="00CA1E57" w:rsidRPr="000014BB">
        <w:rPr>
          <w:lang w:val="en-US"/>
        </w:rPr>
        <w:fldChar w:fldCharType="end"/>
      </w:r>
      <w:r w:rsidRPr="000014BB">
        <w:rPr>
          <w:lang w:val="en-US"/>
        </w:rPr>
        <w:t>.</w:t>
      </w:r>
    </w:p>
    <w:p w:rsidR="00C86387" w:rsidRPr="000014BB" w:rsidRDefault="00C86387" w:rsidP="00C86387">
      <w:pPr>
        <w:keepNext/>
        <w:jc w:val="center"/>
        <w:rPr>
          <w:lang w:val="en-US"/>
        </w:rPr>
      </w:pPr>
      <w:r w:rsidRPr="000014BB">
        <w:rPr>
          <w:noProof/>
          <w:lang w:val="en-US" w:eastAsia="en-US"/>
        </w:rPr>
        <w:drawing>
          <wp:inline distT="0" distB="0" distL="0" distR="0">
            <wp:extent cx="4871258" cy="3445270"/>
            <wp:effectExtent l="0" t="0" r="5715" b="3175"/>
            <wp:docPr id="9219" name="Content Placeholder 3" descr="requirementsDiagr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Content Placeholder 3" descr="requirementsDiagram.png"/>
                    <pic:cNvPicPr>
                      <a:picLocks noGrp="1" noChangeAspect="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a:xfrm>
                      <a:off x="0" y="0"/>
                      <a:ext cx="4871522" cy="3445457"/>
                    </a:xfrm>
                    <a:prstGeom prst="rect">
                      <a:avLst/>
                    </a:prstGeom>
                  </pic:spPr>
                </pic:pic>
              </a:graphicData>
            </a:graphic>
          </wp:inline>
        </w:drawing>
      </w:r>
    </w:p>
    <w:p w:rsidR="00C86387" w:rsidRPr="000014BB" w:rsidRDefault="00C86387" w:rsidP="00C86387">
      <w:pPr>
        <w:pStyle w:val="Caption"/>
        <w:jc w:val="center"/>
        <w:rPr>
          <w:lang w:val="en-US"/>
        </w:rPr>
      </w:pPr>
      <w:bookmarkStart w:id="80" w:name="_Ref314751848"/>
      <w:bookmarkStart w:id="81" w:name="_Toc315871748"/>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31</w:t>
      </w:r>
      <w:r w:rsidR="00CA1E57" w:rsidRPr="000014BB">
        <w:rPr>
          <w:lang w:val="en-US"/>
        </w:rPr>
        <w:fldChar w:fldCharType="end"/>
      </w:r>
      <w:bookmarkEnd w:id="80"/>
      <w:r w:rsidRPr="000014BB">
        <w:rPr>
          <w:lang w:val="en-US"/>
        </w:rPr>
        <w:t>. A layered view of the p-medicine warehouse</w:t>
      </w:r>
      <w:bookmarkEnd w:id="81"/>
    </w:p>
    <w:p w:rsidR="00C86387" w:rsidRPr="000014BB" w:rsidRDefault="00C86387" w:rsidP="00C86387">
      <w:pPr>
        <w:rPr>
          <w:lang w:val="en-US"/>
        </w:rPr>
      </w:pPr>
      <w:r w:rsidRPr="000014BB">
        <w:rPr>
          <w:b/>
          <w:lang w:val="en-US"/>
        </w:rPr>
        <w:t xml:space="preserve">Binary Files: </w:t>
      </w:r>
      <w:r w:rsidRPr="000014BB">
        <w:rPr>
          <w:lang w:val="en-US"/>
        </w:rPr>
        <w:t xml:space="preserve">Generic files will be stored in the data warehouse. </w:t>
      </w:r>
      <w:r w:rsidRPr="000014BB">
        <w:rPr>
          <w:rFonts w:eastAsiaTheme="minorHAnsi"/>
          <w:lang w:val="en-US" w:eastAsia="en-US"/>
        </w:rPr>
        <w:t xml:space="preserve">Files in the store will be referred to by URI, since many federated file stores may exist and they may be referred to by the structured data in other data warehouses. </w:t>
      </w:r>
      <w:r w:rsidRPr="000014BB">
        <w:rPr>
          <w:lang w:val="en-US"/>
        </w:rPr>
        <w:t>There is no specific need to keep any information about the file beyond its name, and the content of the file. File metadata and relationships between files (resembling a hierarchy) will be stored in the structures data store.</w:t>
      </w:r>
    </w:p>
    <w:p w:rsidR="00C86387" w:rsidRPr="000014BB" w:rsidRDefault="00C86387" w:rsidP="00C86387">
      <w:pPr>
        <w:rPr>
          <w:rFonts w:eastAsiaTheme="minorHAnsi"/>
          <w:lang w:val="en-US" w:eastAsia="en-US"/>
        </w:rPr>
      </w:pPr>
      <w:r w:rsidRPr="000014BB">
        <w:rPr>
          <w:b/>
          <w:lang w:val="en-US"/>
        </w:rPr>
        <w:t>DICOM Images:</w:t>
      </w:r>
      <w:r w:rsidRPr="000014BB">
        <w:rPr>
          <w:rFonts w:eastAsiaTheme="minorHAnsi"/>
          <w:lang w:val="en-US" w:eastAsia="en-US"/>
        </w:rPr>
        <w:t xml:space="preserve"> DICOM (Digital Imaging and Communications in Medicine) is the </w:t>
      </w:r>
      <w:r w:rsidRPr="000014BB">
        <w:rPr>
          <w:rFonts w:ascii="URWPalladioL-Ital" w:eastAsiaTheme="minorHAnsi" w:hAnsi="URWPalladioL-Ital" w:cs="URWPalladioL-Ital"/>
          <w:lang w:val="en-US" w:eastAsia="en-US"/>
        </w:rPr>
        <w:t xml:space="preserve">de facto </w:t>
      </w:r>
      <w:r w:rsidRPr="000014BB">
        <w:rPr>
          <w:rFonts w:eastAsiaTheme="minorHAnsi"/>
          <w:lang w:val="en-US" w:eastAsia="en-US"/>
        </w:rPr>
        <w:t xml:space="preserve">standard for handling, storing, printing, and transmitting information in medical imaging. </w:t>
      </w:r>
      <w:r w:rsidRPr="000014BB">
        <w:rPr>
          <w:rFonts w:eastAsiaTheme="minorHAnsi"/>
          <w:lang w:val="en-US" w:eastAsia="en-US"/>
        </w:rPr>
        <w:lastRenderedPageBreak/>
        <w:t>images must be referred to by URI, since many federated image stores may exist. The image store should offer direct, secure access to images through the standard DICOM image access protocols.</w:t>
      </w:r>
    </w:p>
    <w:p w:rsidR="00C86387" w:rsidRPr="000014BB" w:rsidRDefault="00C86387" w:rsidP="00C86387">
      <w:pPr>
        <w:rPr>
          <w:lang w:val="en-US"/>
        </w:rPr>
      </w:pPr>
      <w:r w:rsidRPr="000014BB">
        <w:rPr>
          <w:b/>
          <w:lang w:val="en-US"/>
        </w:rPr>
        <w:t xml:space="preserve">Structured Data: </w:t>
      </w:r>
      <w:r w:rsidRPr="000014BB">
        <w:rPr>
          <w:lang w:val="en-US"/>
        </w:rPr>
        <w:t>The core data that will be stored in the warehouse is structured data. Since ontologies play a key part in the p-medicine project, the structured data should be transformed into the HDOT format to be saved at the data warehouse. Structured data should be saved using RDF representation and the corresponding data store should be a compatible triple</w:t>
      </w:r>
      <w:r w:rsidR="00F9208B" w:rsidRPr="000014BB">
        <w:rPr>
          <w:lang w:val="en-US"/>
        </w:rPr>
        <w:t>-</w:t>
      </w:r>
      <w:r w:rsidRPr="000014BB">
        <w:rPr>
          <w:lang w:val="en-US"/>
        </w:rPr>
        <w:t>store system such as OWLIM for example.</w:t>
      </w:r>
    </w:p>
    <w:p w:rsidR="008278C6" w:rsidRPr="000014BB" w:rsidRDefault="008278C6" w:rsidP="008278C6">
      <w:pPr>
        <w:pStyle w:val="Heading5"/>
        <w:rPr>
          <w:lang w:val="en-US"/>
        </w:rPr>
      </w:pPr>
      <w:r w:rsidRPr="000014BB">
        <w:rPr>
          <w:lang w:val="en-US"/>
        </w:rPr>
        <w:t>Data flow</w:t>
      </w:r>
    </w:p>
    <w:p w:rsidR="00DE647F" w:rsidRPr="000014BB" w:rsidRDefault="00DE647F" w:rsidP="00DE647F">
      <w:pPr>
        <w:rPr>
          <w:lang w:val="en-US"/>
        </w:rPr>
      </w:pPr>
      <w:r w:rsidRPr="000014BB">
        <w:rPr>
          <w:lang w:val="en-US"/>
        </w:rPr>
        <w:t xml:space="preserve">The data flow, as a consequence of the functional view of the data flow use-cases is shown on </w:t>
      </w:r>
      <w:r w:rsidR="00CA1E57" w:rsidRPr="000014BB">
        <w:rPr>
          <w:lang w:val="en-US"/>
        </w:rPr>
        <w:fldChar w:fldCharType="begin"/>
      </w:r>
      <w:r w:rsidRPr="000014BB">
        <w:rPr>
          <w:lang w:val="en-US"/>
        </w:rPr>
        <w:instrText xml:space="preserve"> REF _Ref314662880 \h </w:instrText>
      </w:r>
      <w:r w:rsidR="00CA1E57" w:rsidRPr="000014BB">
        <w:rPr>
          <w:lang w:val="en-US"/>
        </w:rPr>
      </w:r>
      <w:r w:rsidR="00CA1E57" w:rsidRPr="000014BB">
        <w:rPr>
          <w:lang w:val="en-US"/>
        </w:rPr>
        <w:fldChar w:fldCharType="separate"/>
      </w:r>
      <w:r w:rsidR="00D76035" w:rsidRPr="000014BB">
        <w:rPr>
          <w:lang w:val="en-US"/>
        </w:rPr>
        <w:t xml:space="preserve">Figure </w:t>
      </w:r>
      <w:r w:rsidR="00D76035">
        <w:rPr>
          <w:noProof/>
          <w:lang w:val="en-US"/>
        </w:rPr>
        <w:t>32</w:t>
      </w:r>
      <w:r w:rsidR="00CA1E57" w:rsidRPr="000014BB">
        <w:rPr>
          <w:lang w:val="en-US"/>
        </w:rPr>
        <w:fldChar w:fldCharType="end"/>
      </w:r>
      <w:r w:rsidRPr="000014BB">
        <w:rPr>
          <w:lang w:val="en-US"/>
        </w:rPr>
        <w:t xml:space="preserve">. </w:t>
      </w:r>
    </w:p>
    <w:p w:rsidR="00DE647F" w:rsidRPr="000014BB" w:rsidRDefault="00DE647F" w:rsidP="00DE647F">
      <w:pPr>
        <w:rPr>
          <w:lang w:val="en-US"/>
        </w:rPr>
      </w:pPr>
    </w:p>
    <w:p w:rsidR="00DE647F" w:rsidRPr="000014BB" w:rsidRDefault="00DE647F" w:rsidP="00DE647F">
      <w:pPr>
        <w:rPr>
          <w:lang w:val="en-US"/>
        </w:rPr>
      </w:pPr>
    </w:p>
    <w:p w:rsidR="00DE647F" w:rsidRPr="000014BB" w:rsidRDefault="00DE647F" w:rsidP="00DE647F">
      <w:pPr>
        <w:rPr>
          <w:lang w:val="en-US"/>
        </w:rPr>
        <w:sectPr w:rsidR="00DE647F" w:rsidRPr="000014BB" w:rsidSect="00206696">
          <w:headerReference w:type="default" r:id="rId45"/>
          <w:footerReference w:type="default" r:id="rId46"/>
          <w:footerReference w:type="first" r:id="rId47"/>
          <w:pgSz w:w="11906" w:h="16838" w:code="9"/>
          <w:pgMar w:top="1418" w:right="1418" w:bottom="1418" w:left="1418" w:header="709" w:footer="709" w:gutter="0"/>
          <w:cols w:space="708"/>
          <w:titlePg/>
          <w:docGrid w:linePitch="360"/>
        </w:sectPr>
      </w:pPr>
    </w:p>
    <w:p w:rsidR="00DE647F" w:rsidRPr="000014BB" w:rsidRDefault="00C87EA1" w:rsidP="00DE647F">
      <w:pPr>
        <w:keepNext/>
        <w:jc w:val="center"/>
        <w:rPr>
          <w:lang w:val="en-US"/>
        </w:rPr>
      </w:pPr>
      <w:r w:rsidRPr="00CA1E57">
        <w:rPr>
          <w:lang w:val="en-US"/>
        </w:rPr>
        <w:lastRenderedPageBreak/>
        <w:pict>
          <v:shape id="_x0000_i1032" type="#_x0000_t75" style="width:658.5pt;height:412.5pt">
            <v:imagedata r:id="rId48" o:title=""/>
          </v:shape>
        </w:pict>
      </w:r>
    </w:p>
    <w:p w:rsidR="00DE647F" w:rsidRPr="000014BB" w:rsidRDefault="00DE647F" w:rsidP="00DE647F">
      <w:pPr>
        <w:pStyle w:val="Caption"/>
        <w:jc w:val="center"/>
        <w:rPr>
          <w:lang w:val="en-US"/>
        </w:rPr>
      </w:pPr>
      <w:bookmarkStart w:id="82" w:name="_Ref314662880"/>
      <w:bookmarkStart w:id="83" w:name="_Toc315871749"/>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32</w:t>
      </w:r>
      <w:r w:rsidR="00CA1E57" w:rsidRPr="000014BB">
        <w:rPr>
          <w:lang w:val="en-US"/>
        </w:rPr>
        <w:fldChar w:fldCharType="end"/>
      </w:r>
      <w:bookmarkEnd w:id="82"/>
      <w:r w:rsidRPr="000014BB">
        <w:rPr>
          <w:lang w:val="en-US"/>
        </w:rPr>
        <w:t>. Data flow Diagram</w:t>
      </w:r>
      <w:bookmarkEnd w:id="83"/>
    </w:p>
    <w:p w:rsidR="00DE647F" w:rsidRPr="000014BB" w:rsidRDefault="00DE647F" w:rsidP="00DE647F">
      <w:pPr>
        <w:rPr>
          <w:lang w:val="en-US"/>
        </w:rPr>
        <w:sectPr w:rsidR="00DE647F" w:rsidRPr="000014BB" w:rsidSect="00DE647F">
          <w:pgSz w:w="16838" w:h="11906" w:orient="landscape" w:code="9"/>
          <w:pgMar w:top="1418" w:right="1418" w:bottom="1418" w:left="1418" w:header="709" w:footer="709" w:gutter="0"/>
          <w:cols w:space="708"/>
          <w:docGrid w:linePitch="360"/>
        </w:sectPr>
      </w:pPr>
    </w:p>
    <w:p w:rsidR="00DE647F" w:rsidRPr="000014BB" w:rsidRDefault="00DE647F" w:rsidP="00DE647F">
      <w:pPr>
        <w:rPr>
          <w:b/>
          <w:lang w:val="en-US"/>
        </w:rPr>
      </w:pPr>
      <w:r w:rsidRPr="000014BB">
        <w:rPr>
          <w:lang w:val="en-US"/>
        </w:rPr>
        <w:lastRenderedPageBreak/>
        <w:t xml:space="preserve">We will now describe in detail the top level of the processes shown on </w:t>
      </w:r>
      <w:r w:rsidR="00CA1E57" w:rsidRPr="000014BB">
        <w:rPr>
          <w:lang w:val="en-US"/>
        </w:rPr>
        <w:fldChar w:fldCharType="begin"/>
      </w:r>
      <w:r w:rsidRPr="000014BB">
        <w:rPr>
          <w:lang w:val="en-US"/>
        </w:rPr>
        <w:instrText xml:space="preserve"> REF _Ref314662880 \h </w:instrText>
      </w:r>
      <w:r w:rsidR="00CA1E57" w:rsidRPr="000014BB">
        <w:rPr>
          <w:lang w:val="en-US"/>
        </w:rPr>
      </w:r>
      <w:r w:rsidR="00CA1E57" w:rsidRPr="000014BB">
        <w:rPr>
          <w:lang w:val="en-US"/>
        </w:rPr>
        <w:fldChar w:fldCharType="separate"/>
      </w:r>
      <w:r w:rsidR="00D76035" w:rsidRPr="000014BB">
        <w:rPr>
          <w:lang w:val="en-US"/>
        </w:rPr>
        <w:t xml:space="preserve">Figure </w:t>
      </w:r>
      <w:r w:rsidR="00D76035">
        <w:rPr>
          <w:noProof/>
          <w:lang w:val="en-US"/>
        </w:rPr>
        <w:t>32</w:t>
      </w:r>
      <w:r w:rsidR="00CA1E57" w:rsidRPr="000014BB">
        <w:rPr>
          <w:lang w:val="en-US"/>
        </w:rPr>
        <w:fldChar w:fldCharType="end"/>
      </w:r>
      <w:r w:rsidRPr="000014BB">
        <w:rPr>
          <w:lang w:val="en-US"/>
        </w:rPr>
        <w:t>.</w:t>
      </w:r>
    </w:p>
    <w:p w:rsidR="00DE647F" w:rsidRPr="000014BB" w:rsidRDefault="00DE647F" w:rsidP="00DE647F">
      <w:pPr>
        <w:rPr>
          <w:b/>
          <w:lang w:val="en-US"/>
        </w:rPr>
      </w:pPr>
      <w:proofErr w:type="spellStart"/>
      <w:r w:rsidRPr="000014BB">
        <w:rPr>
          <w:b/>
          <w:lang w:val="en-US"/>
        </w:rPr>
        <w:t>Obtima</w:t>
      </w:r>
      <w:proofErr w:type="spellEnd"/>
      <w:r w:rsidRPr="000014BB">
        <w:rPr>
          <w:b/>
          <w:lang w:val="en-US"/>
        </w:rPr>
        <w:t xml:space="preserve"> Processes</w:t>
      </w:r>
    </w:p>
    <w:tbl>
      <w:tblPr>
        <w:tblStyle w:val="TableGrid"/>
        <w:tblW w:w="0" w:type="auto"/>
        <w:tblLook w:val="04A0"/>
      </w:tblPr>
      <w:tblGrid>
        <w:gridCol w:w="2235"/>
        <w:gridCol w:w="7051"/>
      </w:tblGrid>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Process Name</w:t>
            </w:r>
          </w:p>
        </w:tc>
        <w:tc>
          <w:tcPr>
            <w:tcW w:w="7051" w:type="dxa"/>
          </w:tcPr>
          <w:p w:rsidR="00DE647F" w:rsidRPr="000014BB" w:rsidRDefault="00DE647F" w:rsidP="00DE647F">
            <w:pPr>
              <w:pStyle w:val="Textkrper1"/>
              <w:rPr>
                <w:lang w:val="en-US"/>
              </w:rPr>
            </w:pPr>
            <w:r w:rsidRPr="000014BB">
              <w:rPr>
                <w:lang w:val="en-US"/>
              </w:rPr>
              <w:t>Gene Expression and Clinical Data Analysis</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Input</w:t>
            </w:r>
          </w:p>
        </w:tc>
        <w:tc>
          <w:tcPr>
            <w:tcW w:w="7051" w:type="dxa"/>
          </w:tcPr>
          <w:p w:rsidR="00DE647F" w:rsidRPr="000014BB" w:rsidRDefault="00DE647F" w:rsidP="00DE647F">
            <w:pPr>
              <w:pStyle w:val="Textkrper1"/>
              <w:rPr>
                <w:lang w:val="en-US"/>
              </w:rPr>
            </w:pPr>
            <w:r w:rsidRPr="000014BB">
              <w:rPr>
                <w:lang w:val="en-US"/>
              </w:rPr>
              <w:t>Clinical Data (</w:t>
            </w:r>
            <w:proofErr w:type="spellStart"/>
            <w:r w:rsidRPr="000014BB">
              <w:rPr>
                <w:lang w:val="en-US"/>
              </w:rPr>
              <w:t>Obtima</w:t>
            </w:r>
            <w:proofErr w:type="spellEnd"/>
            <w:r w:rsidRPr="000014BB">
              <w:rPr>
                <w:lang w:val="en-US"/>
              </w:rPr>
              <w:t xml:space="preserve"> DB), Genomic Data(</w:t>
            </w:r>
            <w:r w:rsidR="00075C1C" w:rsidRPr="000014BB">
              <w:rPr>
                <w:lang w:val="en-US"/>
              </w:rPr>
              <w:t>DW</w:t>
            </w:r>
            <w:r w:rsidRPr="000014BB">
              <w:rPr>
                <w:lang w:val="en-US"/>
              </w:rPr>
              <w:t xml:space="preserve">), </w:t>
            </w:r>
          </w:p>
          <w:p w:rsidR="00DE647F" w:rsidRPr="000014BB" w:rsidRDefault="00DE647F" w:rsidP="00DE647F">
            <w:pPr>
              <w:pStyle w:val="Textkrper1"/>
              <w:rPr>
                <w:lang w:val="en-US"/>
              </w:rPr>
            </w:pPr>
            <w:r w:rsidRPr="000014BB">
              <w:rPr>
                <w:lang w:val="en-US"/>
              </w:rPr>
              <w:t>Parameters (Physician)</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Output</w:t>
            </w:r>
          </w:p>
        </w:tc>
        <w:tc>
          <w:tcPr>
            <w:tcW w:w="7051" w:type="dxa"/>
          </w:tcPr>
          <w:p w:rsidR="00DE647F" w:rsidRPr="000014BB" w:rsidRDefault="00DE647F" w:rsidP="00DE647F">
            <w:pPr>
              <w:pStyle w:val="Textkrper1"/>
              <w:rPr>
                <w:lang w:val="en-US"/>
              </w:rPr>
            </w:pPr>
            <w:r w:rsidRPr="000014BB">
              <w:rPr>
                <w:lang w:val="en-US"/>
              </w:rPr>
              <w:t>Analysis Results (Physician)</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Rationale</w:t>
            </w:r>
          </w:p>
        </w:tc>
        <w:tc>
          <w:tcPr>
            <w:tcW w:w="7051" w:type="dxa"/>
          </w:tcPr>
          <w:p w:rsidR="00DE647F" w:rsidRPr="000014BB" w:rsidRDefault="00DE647F" w:rsidP="00DE647F">
            <w:pPr>
              <w:pStyle w:val="Textkrper1"/>
              <w:rPr>
                <w:lang w:val="en-US"/>
              </w:rPr>
            </w:pPr>
            <w:r w:rsidRPr="000014BB">
              <w:rPr>
                <w:lang w:val="en-US"/>
              </w:rPr>
              <w:t xml:space="preserve">This process takes as input Clinical Data stored in </w:t>
            </w:r>
            <w:proofErr w:type="spellStart"/>
            <w:r w:rsidRPr="000014BB">
              <w:rPr>
                <w:lang w:val="en-US"/>
              </w:rPr>
              <w:t>Obtima</w:t>
            </w:r>
            <w:proofErr w:type="spellEnd"/>
            <w:r w:rsidRPr="000014BB">
              <w:rPr>
                <w:lang w:val="en-US"/>
              </w:rPr>
              <w:t xml:space="preserve"> CRFs and Genomic Data stored in </w:t>
            </w:r>
            <w:r w:rsidR="00075C1C" w:rsidRPr="000014BB">
              <w:rPr>
                <w:lang w:val="en-US"/>
              </w:rPr>
              <w:t>DW</w:t>
            </w:r>
            <w:r w:rsidRPr="000014BB">
              <w:rPr>
                <w:lang w:val="en-US"/>
              </w:rPr>
              <w:t xml:space="preserve"> and performs an analysis based on the parameters passed by the Physician</w:t>
            </w:r>
          </w:p>
        </w:tc>
      </w:tr>
    </w:tbl>
    <w:p w:rsidR="00DE647F" w:rsidRPr="000014BB" w:rsidRDefault="00DE647F" w:rsidP="00DE647F">
      <w:pPr>
        <w:rPr>
          <w:b/>
          <w:lang w:val="en-US"/>
        </w:rPr>
      </w:pPr>
    </w:p>
    <w:tbl>
      <w:tblPr>
        <w:tblStyle w:val="TableGrid"/>
        <w:tblW w:w="0" w:type="auto"/>
        <w:tblLook w:val="04A0"/>
      </w:tblPr>
      <w:tblGrid>
        <w:gridCol w:w="2235"/>
        <w:gridCol w:w="7051"/>
      </w:tblGrid>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Process Name</w:t>
            </w:r>
          </w:p>
        </w:tc>
        <w:tc>
          <w:tcPr>
            <w:tcW w:w="7051" w:type="dxa"/>
          </w:tcPr>
          <w:p w:rsidR="00DE647F" w:rsidRPr="000014BB" w:rsidRDefault="00DE647F" w:rsidP="00DE647F">
            <w:pPr>
              <w:pStyle w:val="Textkrper1"/>
              <w:rPr>
                <w:lang w:val="en-US"/>
              </w:rPr>
            </w:pPr>
            <w:r w:rsidRPr="000014BB">
              <w:rPr>
                <w:lang w:val="en-US"/>
              </w:rPr>
              <w:t>Uploads</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Input</w:t>
            </w:r>
          </w:p>
        </w:tc>
        <w:tc>
          <w:tcPr>
            <w:tcW w:w="7051" w:type="dxa"/>
          </w:tcPr>
          <w:p w:rsidR="00DE647F" w:rsidRPr="000014BB" w:rsidRDefault="00DE647F" w:rsidP="00DE647F">
            <w:pPr>
              <w:pStyle w:val="Textkrper1"/>
              <w:rPr>
                <w:lang w:val="en-US"/>
              </w:rPr>
            </w:pPr>
            <w:r w:rsidRPr="000014BB">
              <w:rPr>
                <w:lang w:val="en-US"/>
              </w:rPr>
              <w:t xml:space="preserve">DICOM Image (Physician), Meta-Data (Physician), </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Output</w:t>
            </w:r>
          </w:p>
        </w:tc>
        <w:tc>
          <w:tcPr>
            <w:tcW w:w="7051" w:type="dxa"/>
          </w:tcPr>
          <w:p w:rsidR="00DE647F" w:rsidRPr="000014BB" w:rsidRDefault="00DE647F" w:rsidP="00DE647F">
            <w:pPr>
              <w:pStyle w:val="Textkrper1"/>
              <w:rPr>
                <w:lang w:val="en-US"/>
              </w:rPr>
            </w:pPr>
            <w:proofErr w:type="spellStart"/>
            <w:r w:rsidRPr="000014BB">
              <w:rPr>
                <w:lang w:val="en-US"/>
              </w:rPr>
              <w:t>Anonymized</w:t>
            </w:r>
            <w:proofErr w:type="spellEnd"/>
            <w:r w:rsidRPr="000014BB">
              <w:rPr>
                <w:lang w:val="en-US"/>
              </w:rPr>
              <w:t xml:space="preserve"> Image &amp; Meta-Data (</w:t>
            </w:r>
            <w:r w:rsidR="00075C1C" w:rsidRPr="000014BB">
              <w:rPr>
                <w:lang w:val="en-US"/>
              </w:rPr>
              <w:t>DW</w:t>
            </w:r>
            <w:r w:rsidRPr="000014BB">
              <w:rPr>
                <w:lang w:val="en-US"/>
              </w:rPr>
              <w:t>)</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Rationale</w:t>
            </w:r>
          </w:p>
        </w:tc>
        <w:tc>
          <w:tcPr>
            <w:tcW w:w="7051" w:type="dxa"/>
          </w:tcPr>
          <w:p w:rsidR="00DE647F" w:rsidRPr="000014BB" w:rsidRDefault="00DE647F" w:rsidP="00DE647F">
            <w:pPr>
              <w:pStyle w:val="Textkrper1"/>
              <w:rPr>
                <w:lang w:val="en-US"/>
              </w:rPr>
            </w:pPr>
            <w:r w:rsidRPr="000014BB">
              <w:rPr>
                <w:lang w:val="en-US"/>
              </w:rPr>
              <w:t xml:space="preserve">This process takes as input the DICOM Image and some parameters passed by the physicians and returns the </w:t>
            </w:r>
            <w:proofErr w:type="spellStart"/>
            <w:r w:rsidRPr="000014BB">
              <w:rPr>
                <w:lang w:val="en-US"/>
              </w:rPr>
              <w:t>anonymized</w:t>
            </w:r>
            <w:proofErr w:type="spellEnd"/>
            <w:r w:rsidRPr="000014BB">
              <w:rPr>
                <w:lang w:val="en-US"/>
              </w:rPr>
              <w:t xml:space="preserve"> Image to be stored at the </w:t>
            </w:r>
            <w:r w:rsidR="00075C1C" w:rsidRPr="000014BB">
              <w:rPr>
                <w:lang w:val="en-US"/>
              </w:rPr>
              <w:t>DW</w:t>
            </w:r>
            <w:r w:rsidRPr="000014BB">
              <w:rPr>
                <w:lang w:val="en-US"/>
              </w:rPr>
              <w:t xml:space="preserve">. Of course this Process has to call another process from CATS in order to </w:t>
            </w:r>
            <w:proofErr w:type="spellStart"/>
            <w:r w:rsidRPr="000014BB">
              <w:rPr>
                <w:lang w:val="en-US"/>
              </w:rPr>
              <w:t>anonymize</w:t>
            </w:r>
            <w:proofErr w:type="spellEnd"/>
            <w:r w:rsidRPr="000014BB">
              <w:rPr>
                <w:lang w:val="en-US"/>
              </w:rPr>
              <w:t xml:space="preserve"> the image.</w:t>
            </w:r>
          </w:p>
        </w:tc>
      </w:tr>
    </w:tbl>
    <w:p w:rsidR="00DE647F" w:rsidRPr="000014BB" w:rsidRDefault="00DE647F" w:rsidP="00DE647F">
      <w:pPr>
        <w:rPr>
          <w:b/>
          <w:lang w:val="en-US"/>
        </w:rPr>
      </w:pPr>
    </w:p>
    <w:tbl>
      <w:tblPr>
        <w:tblStyle w:val="TableGrid"/>
        <w:tblW w:w="0" w:type="auto"/>
        <w:tblLook w:val="04A0"/>
      </w:tblPr>
      <w:tblGrid>
        <w:gridCol w:w="2235"/>
        <w:gridCol w:w="7051"/>
      </w:tblGrid>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Process Name</w:t>
            </w:r>
          </w:p>
        </w:tc>
        <w:tc>
          <w:tcPr>
            <w:tcW w:w="7051" w:type="dxa"/>
          </w:tcPr>
          <w:p w:rsidR="00DE647F" w:rsidRPr="000014BB" w:rsidRDefault="00DE647F" w:rsidP="00DE647F">
            <w:pPr>
              <w:pStyle w:val="Textkrper1"/>
              <w:rPr>
                <w:lang w:val="en-US"/>
              </w:rPr>
            </w:pPr>
            <w:r w:rsidRPr="000014BB">
              <w:rPr>
                <w:lang w:val="en-US"/>
              </w:rPr>
              <w:t>Retrieval of Images Awaiting Reference</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Input</w:t>
            </w:r>
          </w:p>
        </w:tc>
        <w:tc>
          <w:tcPr>
            <w:tcW w:w="7051" w:type="dxa"/>
          </w:tcPr>
          <w:p w:rsidR="00DE647F" w:rsidRPr="000014BB" w:rsidRDefault="00DE647F" w:rsidP="00DE647F">
            <w:pPr>
              <w:pStyle w:val="Textkrper1"/>
              <w:rPr>
                <w:lang w:val="en-US"/>
              </w:rPr>
            </w:pPr>
            <w:r w:rsidRPr="000014BB">
              <w:rPr>
                <w:lang w:val="en-US"/>
              </w:rPr>
              <w:t>Radiologist id (Reference Radiologist)</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Output</w:t>
            </w:r>
          </w:p>
        </w:tc>
        <w:tc>
          <w:tcPr>
            <w:tcW w:w="7051" w:type="dxa"/>
          </w:tcPr>
          <w:p w:rsidR="00DE647F" w:rsidRPr="000014BB" w:rsidRDefault="00DE647F" w:rsidP="00DE647F">
            <w:pPr>
              <w:pStyle w:val="Textkrper1"/>
              <w:rPr>
                <w:lang w:val="en-US"/>
              </w:rPr>
            </w:pPr>
            <w:r w:rsidRPr="000014BB">
              <w:rPr>
                <w:lang w:val="en-US"/>
              </w:rPr>
              <w:t>Visualized Images &amp; CRFs</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Rationale</w:t>
            </w:r>
          </w:p>
        </w:tc>
        <w:tc>
          <w:tcPr>
            <w:tcW w:w="7051" w:type="dxa"/>
          </w:tcPr>
          <w:p w:rsidR="00DE647F" w:rsidRPr="000014BB" w:rsidRDefault="00DE647F" w:rsidP="00DE647F">
            <w:pPr>
              <w:pStyle w:val="Textkrper1"/>
              <w:rPr>
                <w:lang w:val="en-US"/>
              </w:rPr>
            </w:pPr>
            <w:r w:rsidRPr="000014BB">
              <w:rPr>
                <w:lang w:val="en-US"/>
              </w:rPr>
              <w:t>This process retrieves the Radiologist id and retrieves the images awaiting reference. In order to be able to retrieve the relevant images the radiologist should have been authenticated first. However, we will not focus on security on this view and we will omit security processes involved. After the images have been retrieved the proper CRFs are presented to the user as well to be filled.</w:t>
            </w:r>
          </w:p>
        </w:tc>
      </w:tr>
    </w:tbl>
    <w:p w:rsidR="00DE647F" w:rsidRPr="000014BB" w:rsidRDefault="00DE647F" w:rsidP="00DE647F">
      <w:pPr>
        <w:rPr>
          <w:b/>
          <w:lang w:val="en-US"/>
        </w:rPr>
      </w:pPr>
    </w:p>
    <w:tbl>
      <w:tblPr>
        <w:tblStyle w:val="TableGrid"/>
        <w:tblW w:w="0" w:type="auto"/>
        <w:tblLook w:val="04A0"/>
      </w:tblPr>
      <w:tblGrid>
        <w:gridCol w:w="2235"/>
        <w:gridCol w:w="7051"/>
      </w:tblGrid>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Process Name</w:t>
            </w:r>
          </w:p>
        </w:tc>
        <w:tc>
          <w:tcPr>
            <w:tcW w:w="7051" w:type="dxa"/>
          </w:tcPr>
          <w:p w:rsidR="00DE647F" w:rsidRPr="000014BB" w:rsidRDefault="00DE647F" w:rsidP="00DE647F">
            <w:pPr>
              <w:pStyle w:val="Textkrper1"/>
              <w:rPr>
                <w:lang w:val="en-US"/>
              </w:rPr>
            </w:pPr>
            <w:r w:rsidRPr="000014BB">
              <w:rPr>
                <w:lang w:val="en-US"/>
              </w:rPr>
              <w:t xml:space="preserve">Stores CRF </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Input</w:t>
            </w:r>
          </w:p>
        </w:tc>
        <w:tc>
          <w:tcPr>
            <w:tcW w:w="7051" w:type="dxa"/>
          </w:tcPr>
          <w:p w:rsidR="00DE647F" w:rsidRPr="000014BB" w:rsidRDefault="00DE647F" w:rsidP="00DE647F">
            <w:pPr>
              <w:pStyle w:val="Textkrper1"/>
              <w:rPr>
                <w:lang w:val="en-US"/>
              </w:rPr>
            </w:pPr>
            <w:r w:rsidRPr="000014BB">
              <w:rPr>
                <w:lang w:val="en-US"/>
              </w:rPr>
              <w:t>Filled CRF (Reference Radiologist)</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Output</w:t>
            </w:r>
          </w:p>
        </w:tc>
        <w:tc>
          <w:tcPr>
            <w:tcW w:w="7051" w:type="dxa"/>
          </w:tcPr>
          <w:p w:rsidR="00DE647F" w:rsidRPr="000014BB" w:rsidRDefault="00DE647F" w:rsidP="00DE647F">
            <w:pPr>
              <w:pStyle w:val="Textkrper1"/>
              <w:rPr>
                <w:lang w:val="en-US"/>
              </w:rPr>
            </w:pPr>
            <w:r w:rsidRPr="000014BB">
              <w:rPr>
                <w:lang w:val="en-US"/>
              </w:rPr>
              <w:t>Storage Notification (Reference Radiologist)</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Rationale</w:t>
            </w:r>
          </w:p>
        </w:tc>
        <w:tc>
          <w:tcPr>
            <w:tcW w:w="7051" w:type="dxa"/>
          </w:tcPr>
          <w:p w:rsidR="00DE647F" w:rsidRPr="000014BB" w:rsidRDefault="00DE647F" w:rsidP="00DE647F">
            <w:pPr>
              <w:pStyle w:val="Textkrper1"/>
              <w:rPr>
                <w:lang w:val="en-US"/>
              </w:rPr>
            </w:pPr>
            <w:r w:rsidRPr="000014BB">
              <w:rPr>
                <w:lang w:val="en-US"/>
              </w:rPr>
              <w:t xml:space="preserve">As soon as the radiologist views the images, he can fill-in the proper fields in the CRFs. He submits the forms and they are stored in the </w:t>
            </w:r>
            <w:r w:rsidR="00075C1C" w:rsidRPr="000014BB">
              <w:rPr>
                <w:lang w:val="en-US"/>
              </w:rPr>
              <w:lastRenderedPageBreak/>
              <w:t>DW</w:t>
            </w:r>
            <w:r w:rsidRPr="000014BB">
              <w:rPr>
                <w:lang w:val="en-US"/>
              </w:rPr>
              <w:t>.</w:t>
            </w:r>
          </w:p>
        </w:tc>
      </w:tr>
    </w:tbl>
    <w:p w:rsidR="00DE647F" w:rsidRPr="000014BB" w:rsidRDefault="00DE647F" w:rsidP="00DE647F">
      <w:pPr>
        <w:rPr>
          <w:b/>
          <w:lang w:val="en-US"/>
        </w:rPr>
      </w:pPr>
    </w:p>
    <w:p w:rsidR="00DE647F" w:rsidRPr="000014BB" w:rsidRDefault="00DE647F" w:rsidP="00DE647F">
      <w:pPr>
        <w:rPr>
          <w:b/>
          <w:lang w:val="en-US"/>
        </w:rPr>
      </w:pPr>
      <w:r w:rsidRPr="000014BB">
        <w:rPr>
          <w:b/>
          <w:lang w:val="en-US"/>
        </w:rPr>
        <w:t>Annotation Tool Processes</w:t>
      </w:r>
    </w:p>
    <w:tbl>
      <w:tblPr>
        <w:tblStyle w:val="TableGrid"/>
        <w:tblW w:w="0" w:type="auto"/>
        <w:tblLook w:val="04A0"/>
      </w:tblPr>
      <w:tblGrid>
        <w:gridCol w:w="2235"/>
        <w:gridCol w:w="7051"/>
      </w:tblGrid>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Process Name</w:t>
            </w:r>
          </w:p>
        </w:tc>
        <w:tc>
          <w:tcPr>
            <w:tcW w:w="7051" w:type="dxa"/>
          </w:tcPr>
          <w:p w:rsidR="00DE647F" w:rsidRPr="000014BB" w:rsidRDefault="00DE647F" w:rsidP="00DE647F">
            <w:pPr>
              <w:pStyle w:val="Textkrper1"/>
              <w:rPr>
                <w:lang w:val="en-US"/>
              </w:rPr>
            </w:pPr>
            <w:r w:rsidRPr="000014BB">
              <w:rPr>
                <w:lang w:val="en-US"/>
              </w:rPr>
              <w:t>Annotate Schema with HDOT</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Input</w:t>
            </w:r>
          </w:p>
        </w:tc>
        <w:tc>
          <w:tcPr>
            <w:tcW w:w="7051" w:type="dxa"/>
          </w:tcPr>
          <w:p w:rsidR="00DE647F" w:rsidRPr="000014BB" w:rsidRDefault="00DE647F" w:rsidP="00DE647F">
            <w:pPr>
              <w:pStyle w:val="Textkrper1"/>
              <w:rPr>
                <w:lang w:val="en-US"/>
              </w:rPr>
            </w:pPr>
            <w:r w:rsidRPr="000014BB">
              <w:rPr>
                <w:lang w:val="en-US"/>
              </w:rPr>
              <w:t>Schema Information (External DB), Annotation Information (DB Manager)</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Output</w:t>
            </w:r>
          </w:p>
        </w:tc>
        <w:tc>
          <w:tcPr>
            <w:tcW w:w="7051" w:type="dxa"/>
          </w:tcPr>
          <w:p w:rsidR="00DE647F" w:rsidRPr="000014BB" w:rsidRDefault="00DE647F" w:rsidP="00DE647F">
            <w:pPr>
              <w:pStyle w:val="Textkrper1"/>
              <w:rPr>
                <w:lang w:val="en-US"/>
              </w:rPr>
            </w:pPr>
            <w:r w:rsidRPr="000014BB">
              <w:rPr>
                <w:lang w:val="en-US"/>
              </w:rPr>
              <w:t>Schema Annotations</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Rationale</w:t>
            </w:r>
          </w:p>
        </w:tc>
        <w:tc>
          <w:tcPr>
            <w:tcW w:w="7051" w:type="dxa"/>
          </w:tcPr>
          <w:p w:rsidR="00DE647F" w:rsidRPr="000014BB" w:rsidRDefault="00DE647F" w:rsidP="00DE647F">
            <w:pPr>
              <w:pStyle w:val="Textkrper1"/>
              <w:rPr>
                <w:lang w:val="en-US"/>
              </w:rPr>
            </w:pPr>
            <w:r w:rsidRPr="000014BB">
              <w:rPr>
                <w:lang w:val="en-US"/>
              </w:rPr>
              <w:t xml:space="preserve">This process retrieves, the schema information from external DBs, and the annotation information provided by the DB Manager and stores the annotation in the </w:t>
            </w:r>
            <w:r w:rsidR="00075C1C" w:rsidRPr="000014BB">
              <w:rPr>
                <w:lang w:val="en-US"/>
              </w:rPr>
              <w:t>DW</w:t>
            </w:r>
            <w:r w:rsidRPr="000014BB">
              <w:rPr>
                <w:lang w:val="en-US"/>
              </w:rPr>
              <w:t>. This annotation will be used later by the data translation service to translate data to an HDOT-compliant format.</w:t>
            </w:r>
          </w:p>
        </w:tc>
      </w:tr>
    </w:tbl>
    <w:p w:rsidR="00DE647F" w:rsidRPr="000014BB" w:rsidRDefault="00DE647F" w:rsidP="00DE647F">
      <w:pPr>
        <w:rPr>
          <w:b/>
          <w:lang w:val="en-US"/>
        </w:rPr>
      </w:pPr>
    </w:p>
    <w:p w:rsidR="00DE647F" w:rsidRPr="000014BB" w:rsidRDefault="00DE647F" w:rsidP="00DE647F">
      <w:pPr>
        <w:rPr>
          <w:b/>
          <w:lang w:val="en-US"/>
        </w:rPr>
      </w:pPr>
      <w:r w:rsidRPr="000014BB">
        <w:rPr>
          <w:b/>
          <w:lang w:val="en-US"/>
        </w:rPr>
        <w:t>Portal Processes</w:t>
      </w:r>
    </w:p>
    <w:tbl>
      <w:tblPr>
        <w:tblStyle w:val="TableGrid"/>
        <w:tblW w:w="0" w:type="auto"/>
        <w:tblLook w:val="04A0"/>
      </w:tblPr>
      <w:tblGrid>
        <w:gridCol w:w="2235"/>
        <w:gridCol w:w="7051"/>
      </w:tblGrid>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Process Name</w:t>
            </w:r>
          </w:p>
        </w:tc>
        <w:tc>
          <w:tcPr>
            <w:tcW w:w="7051" w:type="dxa"/>
          </w:tcPr>
          <w:p w:rsidR="00DE647F" w:rsidRPr="000014BB" w:rsidRDefault="00DE647F" w:rsidP="00DE647F">
            <w:pPr>
              <w:pStyle w:val="Textkrper1"/>
              <w:rPr>
                <w:lang w:val="en-US"/>
              </w:rPr>
            </w:pPr>
            <w:r w:rsidRPr="000014BB">
              <w:rPr>
                <w:lang w:val="en-US"/>
              </w:rPr>
              <w:t>Consent/</w:t>
            </w:r>
            <w:proofErr w:type="spellStart"/>
            <w:r w:rsidRPr="000014BB">
              <w:rPr>
                <w:lang w:val="en-US"/>
              </w:rPr>
              <w:t>Reconsent</w:t>
            </w:r>
            <w:proofErr w:type="spellEnd"/>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Input</w:t>
            </w:r>
          </w:p>
        </w:tc>
        <w:tc>
          <w:tcPr>
            <w:tcW w:w="7051" w:type="dxa"/>
          </w:tcPr>
          <w:p w:rsidR="00DE647F" w:rsidRPr="000014BB" w:rsidRDefault="00DE647F" w:rsidP="00DE647F">
            <w:pPr>
              <w:pStyle w:val="Textkrper1"/>
              <w:rPr>
                <w:lang w:val="en-US"/>
              </w:rPr>
            </w:pPr>
            <w:r w:rsidRPr="000014BB">
              <w:rPr>
                <w:lang w:val="en-US"/>
              </w:rPr>
              <w:t>Questionnaire (</w:t>
            </w:r>
            <w:r w:rsidR="00075C1C" w:rsidRPr="000014BB">
              <w:rPr>
                <w:lang w:val="en-US"/>
              </w:rPr>
              <w:t>DW</w:t>
            </w:r>
            <w:r w:rsidRPr="000014BB">
              <w:rPr>
                <w:lang w:val="en-US"/>
              </w:rPr>
              <w:t>), Answers (Patient), Electronic Signature(Patient)</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Output</w:t>
            </w:r>
          </w:p>
        </w:tc>
        <w:tc>
          <w:tcPr>
            <w:tcW w:w="7051" w:type="dxa"/>
          </w:tcPr>
          <w:p w:rsidR="00DE647F" w:rsidRPr="000014BB" w:rsidRDefault="00DE647F" w:rsidP="00DE647F">
            <w:pPr>
              <w:pStyle w:val="Textkrper1"/>
              <w:rPr>
                <w:lang w:val="en-US"/>
              </w:rPr>
            </w:pPr>
            <w:r w:rsidRPr="000014BB">
              <w:rPr>
                <w:lang w:val="en-US"/>
              </w:rPr>
              <w:t>Filled Questionnaire (</w:t>
            </w:r>
            <w:r w:rsidR="00075C1C" w:rsidRPr="000014BB">
              <w:rPr>
                <w:lang w:val="en-US"/>
              </w:rPr>
              <w:t>DW</w:t>
            </w:r>
            <w:r w:rsidRPr="000014BB">
              <w:rPr>
                <w:lang w:val="en-US"/>
              </w:rPr>
              <w:t>)</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Rationale</w:t>
            </w:r>
          </w:p>
        </w:tc>
        <w:tc>
          <w:tcPr>
            <w:tcW w:w="7051" w:type="dxa"/>
          </w:tcPr>
          <w:p w:rsidR="00DE647F" w:rsidRPr="000014BB" w:rsidRDefault="00DE647F" w:rsidP="00DE647F">
            <w:pPr>
              <w:pStyle w:val="Textkrper1"/>
              <w:rPr>
                <w:lang w:val="en-US"/>
              </w:rPr>
            </w:pPr>
            <w:r w:rsidRPr="000014BB">
              <w:rPr>
                <w:lang w:val="en-US"/>
              </w:rPr>
              <w:t xml:space="preserve">This process gets as input the questionnaire provided to the user, the corresponding answers and his electronic signature and stores the answers to the </w:t>
            </w:r>
            <w:r w:rsidR="00075C1C" w:rsidRPr="000014BB">
              <w:rPr>
                <w:lang w:val="en-US"/>
              </w:rPr>
              <w:t>DW</w:t>
            </w:r>
            <w:r w:rsidRPr="000014BB">
              <w:rPr>
                <w:lang w:val="en-US"/>
              </w:rPr>
              <w:t>.</w:t>
            </w:r>
          </w:p>
        </w:tc>
      </w:tr>
    </w:tbl>
    <w:p w:rsidR="00DE647F" w:rsidRPr="000014BB" w:rsidRDefault="00DE647F" w:rsidP="00DE647F">
      <w:pPr>
        <w:rPr>
          <w:b/>
          <w:lang w:val="en-US"/>
        </w:rPr>
      </w:pPr>
    </w:p>
    <w:p w:rsidR="00DE647F" w:rsidRPr="000014BB" w:rsidRDefault="00DE647F" w:rsidP="00DE647F">
      <w:pPr>
        <w:rPr>
          <w:b/>
          <w:lang w:val="en-US"/>
        </w:rPr>
      </w:pPr>
      <w:r w:rsidRPr="000014BB">
        <w:rPr>
          <w:b/>
          <w:lang w:val="en-US"/>
        </w:rPr>
        <w:t>CATS Processes</w:t>
      </w:r>
    </w:p>
    <w:tbl>
      <w:tblPr>
        <w:tblStyle w:val="TableGrid"/>
        <w:tblW w:w="0" w:type="auto"/>
        <w:tblLook w:val="04A0"/>
      </w:tblPr>
      <w:tblGrid>
        <w:gridCol w:w="2235"/>
        <w:gridCol w:w="7051"/>
      </w:tblGrid>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Process Name</w:t>
            </w:r>
          </w:p>
        </w:tc>
        <w:tc>
          <w:tcPr>
            <w:tcW w:w="7051" w:type="dxa"/>
          </w:tcPr>
          <w:p w:rsidR="00DE647F" w:rsidRPr="000014BB" w:rsidRDefault="00DE647F" w:rsidP="00DE647F">
            <w:pPr>
              <w:pStyle w:val="Textkrper1"/>
              <w:rPr>
                <w:lang w:val="en-US"/>
              </w:rPr>
            </w:pPr>
            <w:proofErr w:type="spellStart"/>
            <w:r w:rsidRPr="000014BB">
              <w:rPr>
                <w:lang w:val="en-US"/>
              </w:rPr>
              <w:t>Anonymize</w:t>
            </w:r>
            <w:proofErr w:type="spellEnd"/>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Input</w:t>
            </w:r>
          </w:p>
        </w:tc>
        <w:tc>
          <w:tcPr>
            <w:tcW w:w="7051" w:type="dxa"/>
          </w:tcPr>
          <w:p w:rsidR="00DE647F" w:rsidRPr="000014BB" w:rsidRDefault="00DE647F" w:rsidP="00DE647F">
            <w:pPr>
              <w:pStyle w:val="Textkrper1"/>
              <w:rPr>
                <w:lang w:val="en-US"/>
              </w:rPr>
            </w:pPr>
            <w:r w:rsidRPr="000014BB">
              <w:rPr>
                <w:lang w:val="en-US"/>
              </w:rPr>
              <w:t>DICOM Image (</w:t>
            </w:r>
            <w:proofErr w:type="spellStart"/>
            <w:r w:rsidRPr="000014BB">
              <w:rPr>
                <w:lang w:val="en-US"/>
              </w:rPr>
              <w:t>Obtima</w:t>
            </w:r>
            <w:proofErr w:type="spellEnd"/>
            <w:r w:rsidRPr="000014BB">
              <w:rPr>
                <w:lang w:val="en-US"/>
              </w:rPr>
              <w:t>)</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Output</w:t>
            </w:r>
          </w:p>
        </w:tc>
        <w:tc>
          <w:tcPr>
            <w:tcW w:w="7051" w:type="dxa"/>
          </w:tcPr>
          <w:p w:rsidR="00DE647F" w:rsidRPr="000014BB" w:rsidRDefault="00DE647F" w:rsidP="00DE647F">
            <w:pPr>
              <w:pStyle w:val="Textkrper1"/>
              <w:rPr>
                <w:lang w:val="en-US"/>
              </w:rPr>
            </w:pPr>
            <w:proofErr w:type="spellStart"/>
            <w:r w:rsidRPr="000014BB">
              <w:rPr>
                <w:lang w:val="en-US"/>
              </w:rPr>
              <w:t>Anonymized</w:t>
            </w:r>
            <w:proofErr w:type="spellEnd"/>
            <w:r w:rsidRPr="000014BB">
              <w:rPr>
                <w:lang w:val="en-US"/>
              </w:rPr>
              <w:t xml:space="preserve"> DICOM Image (</w:t>
            </w:r>
            <w:proofErr w:type="spellStart"/>
            <w:r w:rsidRPr="000014BB">
              <w:rPr>
                <w:lang w:val="en-US"/>
              </w:rPr>
              <w:t>Obtima</w:t>
            </w:r>
            <w:proofErr w:type="spellEnd"/>
            <w:r w:rsidRPr="000014BB">
              <w:rPr>
                <w:lang w:val="en-US"/>
              </w:rPr>
              <w:t>)</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Rationale</w:t>
            </w:r>
          </w:p>
        </w:tc>
        <w:tc>
          <w:tcPr>
            <w:tcW w:w="7051" w:type="dxa"/>
          </w:tcPr>
          <w:p w:rsidR="00DE647F" w:rsidRPr="000014BB" w:rsidRDefault="00DE647F" w:rsidP="00DE647F">
            <w:pPr>
              <w:pStyle w:val="Textkrper1"/>
              <w:rPr>
                <w:lang w:val="en-US"/>
              </w:rPr>
            </w:pPr>
            <w:r w:rsidRPr="000014BB">
              <w:rPr>
                <w:lang w:val="en-US"/>
              </w:rPr>
              <w:t xml:space="preserve">This process gets as input a DICOM image from </w:t>
            </w:r>
            <w:proofErr w:type="spellStart"/>
            <w:r w:rsidRPr="000014BB">
              <w:rPr>
                <w:lang w:val="en-US"/>
              </w:rPr>
              <w:t>Obtima</w:t>
            </w:r>
            <w:proofErr w:type="spellEnd"/>
            <w:r w:rsidRPr="000014BB">
              <w:rPr>
                <w:lang w:val="en-US"/>
              </w:rPr>
              <w:t xml:space="preserve"> and returns an </w:t>
            </w:r>
            <w:proofErr w:type="spellStart"/>
            <w:r w:rsidRPr="000014BB">
              <w:rPr>
                <w:lang w:val="en-US"/>
              </w:rPr>
              <w:t>Anonymized</w:t>
            </w:r>
            <w:proofErr w:type="spellEnd"/>
            <w:r w:rsidRPr="000014BB">
              <w:rPr>
                <w:lang w:val="en-US"/>
              </w:rPr>
              <w:t xml:space="preserve"> DICOM Image to be stored in the </w:t>
            </w:r>
            <w:r w:rsidR="00075C1C" w:rsidRPr="000014BB">
              <w:rPr>
                <w:lang w:val="en-US"/>
              </w:rPr>
              <w:t>DW</w:t>
            </w:r>
          </w:p>
        </w:tc>
      </w:tr>
    </w:tbl>
    <w:p w:rsidR="00DE647F" w:rsidRPr="000014BB" w:rsidRDefault="00DE647F" w:rsidP="00DE647F">
      <w:pPr>
        <w:rPr>
          <w:b/>
          <w:lang w:val="en-US"/>
        </w:rPr>
      </w:pPr>
    </w:p>
    <w:p w:rsidR="00DE647F" w:rsidRPr="000014BB" w:rsidRDefault="00DE647F" w:rsidP="00DE647F">
      <w:pPr>
        <w:rPr>
          <w:b/>
          <w:lang w:val="en-US"/>
        </w:rPr>
      </w:pPr>
      <w:r w:rsidRPr="000014BB">
        <w:rPr>
          <w:b/>
          <w:lang w:val="en-US"/>
        </w:rPr>
        <w:t>Other Processes</w:t>
      </w:r>
    </w:p>
    <w:tbl>
      <w:tblPr>
        <w:tblStyle w:val="TableGrid"/>
        <w:tblW w:w="0" w:type="auto"/>
        <w:tblLook w:val="04A0"/>
      </w:tblPr>
      <w:tblGrid>
        <w:gridCol w:w="2235"/>
        <w:gridCol w:w="7051"/>
      </w:tblGrid>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Process Name</w:t>
            </w:r>
          </w:p>
        </w:tc>
        <w:tc>
          <w:tcPr>
            <w:tcW w:w="7051" w:type="dxa"/>
          </w:tcPr>
          <w:p w:rsidR="00DE647F" w:rsidRPr="000014BB" w:rsidRDefault="00DE647F" w:rsidP="00DE647F">
            <w:pPr>
              <w:pStyle w:val="Textkrper1"/>
              <w:rPr>
                <w:lang w:val="en-US"/>
              </w:rPr>
            </w:pPr>
            <w:r w:rsidRPr="000014BB">
              <w:rPr>
                <w:lang w:val="en-US"/>
              </w:rPr>
              <w:t>Publish Data from External DB</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Input</w:t>
            </w:r>
          </w:p>
        </w:tc>
        <w:tc>
          <w:tcPr>
            <w:tcW w:w="7051" w:type="dxa"/>
          </w:tcPr>
          <w:p w:rsidR="00DE647F" w:rsidRPr="000014BB" w:rsidRDefault="00DE647F" w:rsidP="00DE647F">
            <w:pPr>
              <w:pStyle w:val="Textkrper1"/>
              <w:rPr>
                <w:lang w:val="en-US"/>
              </w:rPr>
            </w:pPr>
            <w:r w:rsidRPr="000014BB">
              <w:rPr>
                <w:lang w:val="en-US"/>
              </w:rPr>
              <w:t xml:space="preserve">DB </w:t>
            </w:r>
            <w:proofErr w:type="spellStart"/>
            <w:r w:rsidRPr="000014BB">
              <w:rPr>
                <w:lang w:val="en-US"/>
              </w:rPr>
              <w:t>MetaData</w:t>
            </w:r>
            <w:proofErr w:type="spellEnd"/>
            <w:r w:rsidRPr="000014BB">
              <w:rPr>
                <w:lang w:val="en-US"/>
              </w:rPr>
              <w:t xml:space="preserve"> (User), External Data (External DB)</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Output</w:t>
            </w:r>
          </w:p>
        </w:tc>
        <w:tc>
          <w:tcPr>
            <w:tcW w:w="7051" w:type="dxa"/>
          </w:tcPr>
          <w:p w:rsidR="00DE647F" w:rsidRPr="000014BB" w:rsidRDefault="00DE647F" w:rsidP="00DE647F">
            <w:pPr>
              <w:pStyle w:val="Textkrper1"/>
              <w:rPr>
                <w:lang w:val="en-US"/>
              </w:rPr>
            </w:pPr>
            <w:r w:rsidRPr="000014BB">
              <w:rPr>
                <w:lang w:val="en-US"/>
              </w:rPr>
              <w:t>External Data (HDOT Translation Process)</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lastRenderedPageBreak/>
              <w:t>Rationale</w:t>
            </w:r>
          </w:p>
        </w:tc>
        <w:tc>
          <w:tcPr>
            <w:tcW w:w="7051" w:type="dxa"/>
          </w:tcPr>
          <w:p w:rsidR="00DE647F" w:rsidRPr="000014BB" w:rsidRDefault="00DE647F" w:rsidP="00DE647F">
            <w:pPr>
              <w:pStyle w:val="Textkrper1"/>
              <w:rPr>
                <w:lang w:val="en-US"/>
              </w:rPr>
            </w:pPr>
            <w:r w:rsidRPr="000014BB">
              <w:rPr>
                <w:lang w:val="en-US"/>
              </w:rPr>
              <w:t>This process gets as input the connection parameters to an external DB provided by a user, loads the data from the specific DB and sends them to the HDOT translation process to be translated into HDOT format</w:t>
            </w:r>
          </w:p>
        </w:tc>
      </w:tr>
    </w:tbl>
    <w:p w:rsidR="00DE647F" w:rsidRPr="000014BB" w:rsidRDefault="00DE647F" w:rsidP="00DE647F">
      <w:pPr>
        <w:rPr>
          <w:b/>
          <w:lang w:val="en-US"/>
        </w:rPr>
      </w:pPr>
    </w:p>
    <w:p w:rsidR="00DE647F" w:rsidRPr="000014BB" w:rsidRDefault="00DE647F" w:rsidP="00DE647F">
      <w:pPr>
        <w:rPr>
          <w:b/>
          <w:lang w:val="en-US"/>
        </w:rPr>
      </w:pPr>
    </w:p>
    <w:tbl>
      <w:tblPr>
        <w:tblStyle w:val="TableGrid"/>
        <w:tblW w:w="0" w:type="auto"/>
        <w:tblLook w:val="04A0"/>
      </w:tblPr>
      <w:tblGrid>
        <w:gridCol w:w="2235"/>
        <w:gridCol w:w="7051"/>
      </w:tblGrid>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Process Name</w:t>
            </w:r>
          </w:p>
        </w:tc>
        <w:tc>
          <w:tcPr>
            <w:tcW w:w="7051" w:type="dxa"/>
          </w:tcPr>
          <w:p w:rsidR="00DE647F" w:rsidRPr="000014BB" w:rsidRDefault="00DE647F" w:rsidP="00DE647F">
            <w:pPr>
              <w:pStyle w:val="Textkrper1"/>
              <w:rPr>
                <w:lang w:val="en-US"/>
              </w:rPr>
            </w:pPr>
            <w:r w:rsidRPr="000014BB">
              <w:rPr>
                <w:lang w:val="en-US"/>
              </w:rPr>
              <w:t>Translate to HDOT format</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Input</w:t>
            </w:r>
          </w:p>
        </w:tc>
        <w:tc>
          <w:tcPr>
            <w:tcW w:w="7051" w:type="dxa"/>
          </w:tcPr>
          <w:p w:rsidR="00DE647F" w:rsidRPr="000014BB" w:rsidRDefault="00DE647F" w:rsidP="00DE647F">
            <w:pPr>
              <w:pStyle w:val="Textkrper1"/>
              <w:rPr>
                <w:lang w:val="en-US"/>
              </w:rPr>
            </w:pPr>
            <w:r w:rsidRPr="000014BB">
              <w:rPr>
                <w:lang w:val="en-US"/>
              </w:rPr>
              <w:t>Stored annotations (</w:t>
            </w:r>
            <w:r w:rsidR="00075C1C" w:rsidRPr="000014BB">
              <w:rPr>
                <w:lang w:val="en-US"/>
              </w:rPr>
              <w:t>DW</w:t>
            </w:r>
            <w:r w:rsidRPr="000014BB">
              <w:rPr>
                <w:lang w:val="en-US"/>
              </w:rPr>
              <w:t>), External Data (External DB)</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Output</w:t>
            </w:r>
          </w:p>
        </w:tc>
        <w:tc>
          <w:tcPr>
            <w:tcW w:w="7051" w:type="dxa"/>
          </w:tcPr>
          <w:p w:rsidR="00DE647F" w:rsidRPr="000014BB" w:rsidRDefault="00DE647F" w:rsidP="00DE647F">
            <w:pPr>
              <w:pStyle w:val="Textkrper1"/>
              <w:rPr>
                <w:lang w:val="en-US"/>
              </w:rPr>
            </w:pPr>
            <w:r w:rsidRPr="000014BB">
              <w:rPr>
                <w:lang w:val="en-US"/>
              </w:rPr>
              <w:t>HDOT-Compliant Data (</w:t>
            </w:r>
            <w:r w:rsidR="00075C1C" w:rsidRPr="000014BB">
              <w:rPr>
                <w:lang w:val="en-US"/>
              </w:rPr>
              <w:t>DW</w:t>
            </w:r>
            <w:r w:rsidRPr="000014BB">
              <w:rPr>
                <w:lang w:val="en-US"/>
              </w:rPr>
              <w:t>)</w:t>
            </w:r>
          </w:p>
        </w:tc>
      </w:tr>
      <w:tr w:rsidR="00DE647F" w:rsidRPr="000014BB" w:rsidTr="00DE647F">
        <w:tc>
          <w:tcPr>
            <w:tcW w:w="2235" w:type="dxa"/>
            <w:shd w:val="clear" w:color="auto" w:fill="FFCC00"/>
          </w:tcPr>
          <w:p w:rsidR="00DE647F" w:rsidRPr="000014BB" w:rsidRDefault="00DE647F" w:rsidP="00DE647F">
            <w:pPr>
              <w:pStyle w:val="Textkrper1"/>
              <w:rPr>
                <w:lang w:val="en-US"/>
              </w:rPr>
            </w:pPr>
            <w:r w:rsidRPr="000014BB">
              <w:rPr>
                <w:lang w:val="en-US"/>
              </w:rPr>
              <w:t>Rationale</w:t>
            </w:r>
          </w:p>
        </w:tc>
        <w:tc>
          <w:tcPr>
            <w:tcW w:w="7051" w:type="dxa"/>
          </w:tcPr>
          <w:p w:rsidR="00DE647F" w:rsidRPr="000014BB" w:rsidRDefault="00DE647F" w:rsidP="00DE647F">
            <w:pPr>
              <w:pStyle w:val="Textkrper1"/>
              <w:rPr>
                <w:lang w:val="en-US"/>
              </w:rPr>
            </w:pPr>
            <w:r w:rsidRPr="000014BB">
              <w:rPr>
                <w:lang w:val="en-US"/>
              </w:rPr>
              <w:t xml:space="preserve">This process gets data from an external DB, and the corresponding annotations and transforms them into HDOT-compliant format to be stored at the </w:t>
            </w:r>
            <w:r w:rsidR="00075C1C" w:rsidRPr="000014BB">
              <w:rPr>
                <w:lang w:val="en-US"/>
              </w:rPr>
              <w:t>DW</w:t>
            </w:r>
            <w:r w:rsidRPr="000014BB">
              <w:rPr>
                <w:lang w:val="en-US"/>
              </w:rPr>
              <w:t>.</w:t>
            </w:r>
          </w:p>
        </w:tc>
      </w:tr>
    </w:tbl>
    <w:p w:rsidR="00DE647F" w:rsidRPr="000014BB" w:rsidRDefault="00DE647F" w:rsidP="00DE647F">
      <w:pPr>
        <w:rPr>
          <w:lang w:val="en-US"/>
        </w:rPr>
      </w:pPr>
    </w:p>
    <w:p w:rsidR="008278C6" w:rsidRPr="000014BB" w:rsidRDefault="008278C6" w:rsidP="008278C6">
      <w:pPr>
        <w:pStyle w:val="Heading5"/>
        <w:rPr>
          <w:lang w:val="en-US"/>
        </w:rPr>
      </w:pPr>
      <w:r w:rsidRPr="000014BB">
        <w:rPr>
          <w:lang w:val="en-US"/>
        </w:rPr>
        <w:t>Data ownership</w:t>
      </w:r>
    </w:p>
    <w:p w:rsidR="00F9208B" w:rsidRPr="000014BB" w:rsidRDefault="00DE647F" w:rsidP="00F9208B">
      <w:pPr>
        <w:rPr>
          <w:lang w:val="en-US" w:eastAsia="el-GR"/>
        </w:rPr>
      </w:pPr>
      <w:r w:rsidRPr="000014BB">
        <w:rPr>
          <w:lang w:val="en-US" w:eastAsia="el-GR"/>
        </w:rPr>
        <w:t>The data ownership of the data is shown at the following table.</w:t>
      </w:r>
      <w:r w:rsidR="00F9208B" w:rsidRPr="000014BB">
        <w:rPr>
          <w:lang w:val="en-US" w:eastAsia="el-GR"/>
        </w:rPr>
        <w:t xml:space="preserve"> For the time being only the high-level data ownership is provided and as the architecture progre</w:t>
      </w:r>
      <w:r w:rsidR="000014BB" w:rsidRPr="000014BB">
        <w:rPr>
          <w:lang w:val="en-US" w:eastAsia="el-GR"/>
        </w:rPr>
        <w:t>sses in more detail the following</w:t>
      </w:r>
      <w:r w:rsidR="00F9208B" w:rsidRPr="000014BB">
        <w:rPr>
          <w:lang w:val="en-US" w:eastAsia="el-GR"/>
        </w:rPr>
        <w:t xml:space="preserve"> table will be further analyzed as well.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4"/>
        <w:gridCol w:w="1704"/>
        <w:gridCol w:w="1794"/>
        <w:gridCol w:w="1705"/>
        <w:gridCol w:w="1705"/>
      </w:tblGrid>
      <w:tr w:rsidR="00F9208B" w:rsidRPr="000014BB" w:rsidTr="00F9208B">
        <w:trPr>
          <w:tblHeader/>
        </w:trPr>
        <w:tc>
          <w:tcPr>
            <w:tcW w:w="1704" w:type="dxa"/>
            <w:shd w:val="clear" w:color="auto" w:fill="000000"/>
          </w:tcPr>
          <w:p w:rsidR="00F9208B" w:rsidRPr="000014BB" w:rsidRDefault="00F9208B" w:rsidP="00F9208B">
            <w:pPr>
              <w:keepNext/>
              <w:rPr>
                <w:rStyle w:val="InstructionText"/>
                <w:b/>
                <w:bCs/>
                <w:i w:val="0"/>
                <w:iCs/>
                <w:color w:val="FFFFFF"/>
                <w:sz w:val="20"/>
                <w:lang w:val="en-US"/>
              </w:rPr>
            </w:pPr>
            <w:r w:rsidRPr="000014BB">
              <w:rPr>
                <w:rStyle w:val="InstructionText"/>
                <w:b/>
                <w:bCs/>
                <w:iCs/>
                <w:color w:val="FFFFFF"/>
                <w:sz w:val="20"/>
                <w:lang w:val="en-US"/>
              </w:rPr>
              <w:t>Entity</w:t>
            </w:r>
          </w:p>
        </w:tc>
        <w:tc>
          <w:tcPr>
            <w:tcW w:w="1704" w:type="dxa"/>
            <w:shd w:val="clear" w:color="auto" w:fill="000000"/>
          </w:tcPr>
          <w:p w:rsidR="00F9208B" w:rsidRPr="000014BB" w:rsidRDefault="00F9208B" w:rsidP="00F9208B">
            <w:pPr>
              <w:keepNext/>
              <w:jc w:val="center"/>
              <w:rPr>
                <w:rStyle w:val="InstructionText"/>
                <w:b/>
                <w:bCs/>
                <w:i w:val="0"/>
                <w:iCs/>
                <w:color w:val="FFFFFF"/>
                <w:sz w:val="20"/>
                <w:lang w:val="en-US"/>
              </w:rPr>
            </w:pPr>
            <w:r w:rsidRPr="000014BB">
              <w:rPr>
                <w:rStyle w:val="InstructionText"/>
                <w:b/>
                <w:bCs/>
                <w:iCs/>
                <w:color w:val="FFFFFF"/>
                <w:sz w:val="20"/>
                <w:lang w:val="en-US"/>
              </w:rPr>
              <w:t>Patient</w:t>
            </w:r>
          </w:p>
        </w:tc>
        <w:tc>
          <w:tcPr>
            <w:tcW w:w="1794" w:type="dxa"/>
            <w:shd w:val="clear" w:color="auto" w:fill="000000"/>
          </w:tcPr>
          <w:p w:rsidR="00F9208B" w:rsidRPr="000014BB" w:rsidRDefault="00F9208B" w:rsidP="00F9208B">
            <w:pPr>
              <w:keepNext/>
              <w:jc w:val="center"/>
              <w:rPr>
                <w:rStyle w:val="InstructionText"/>
                <w:b/>
                <w:bCs/>
                <w:i w:val="0"/>
                <w:iCs/>
                <w:color w:val="FFFFFF"/>
                <w:sz w:val="20"/>
                <w:lang w:val="en-US"/>
              </w:rPr>
            </w:pPr>
            <w:proofErr w:type="spellStart"/>
            <w:r w:rsidRPr="000014BB">
              <w:rPr>
                <w:rStyle w:val="InstructionText"/>
                <w:b/>
                <w:bCs/>
                <w:iCs/>
                <w:color w:val="FFFFFF"/>
                <w:sz w:val="20"/>
                <w:lang w:val="en-US"/>
              </w:rPr>
              <w:t>Bioinformatician</w:t>
            </w:r>
            <w:proofErr w:type="spellEnd"/>
          </w:p>
        </w:tc>
        <w:tc>
          <w:tcPr>
            <w:tcW w:w="1705" w:type="dxa"/>
            <w:shd w:val="clear" w:color="auto" w:fill="000000"/>
          </w:tcPr>
          <w:p w:rsidR="00F9208B" w:rsidRPr="000014BB" w:rsidRDefault="00F9208B" w:rsidP="00F9208B">
            <w:pPr>
              <w:keepNext/>
              <w:jc w:val="center"/>
              <w:rPr>
                <w:rStyle w:val="InstructionText"/>
                <w:b/>
                <w:bCs/>
                <w:iCs/>
                <w:color w:val="FFFFFF"/>
                <w:sz w:val="20"/>
                <w:lang w:val="en-US"/>
              </w:rPr>
            </w:pPr>
            <w:r w:rsidRPr="000014BB">
              <w:rPr>
                <w:rStyle w:val="InstructionText"/>
                <w:b/>
                <w:bCs/>
                <w:iCs/>
                <w:color w:val="FFFFFF"/>
                <w:sz w:val="20"/>
                <w:lang w:val="en-US"/>
              </w:rPr>
              <w:t>Clinician</w:t>
            </w:r>
          </w:p>
        </w:tc>
        <w:tc>
          <w:tcPr>
            <w:tcW w:w="1705" w:type="dxa"/>
            <w:shd w:val="clear" w:color="auto" w:fill="000000"/>
          </w:tcPr>
          <w:p w:rsidR="00F9208B" w:rsidRPr="000014BB" w:rsidRDefault="00F9208B" w:rsidP="00F9208B">
            <w:pPr>
              <w:keepNext/>
              <w:jc w:val="center"/>
              <w:rPr>
                <w:rStyle w:val="InstructionText"/>
                <w:b/>
                <w:bCs/>
                <w:i w:val="0"/>
                <w:iCs/>
                <w:color w:val="FFFFFF"/>
                <w:sz w:val="20"/>
                <w:lang w:val="en-US"/>
              </w:rPr>
            </w:pPr>
            <w:r w:rsidRPr="000014BB">
              <w:rPr>
                <w:rStyle w:val="InstructionText"/>
                <w:b/>
                <w:bCs/>
                <w:i w:val="0"/>
                <w:iCs/>
                <w:color w:val="FFFFFF"/>
                <w:sz w:val="20"/>
                <w:lang w:val="en-US"/>
              </w:rPr>
              <w:t>Clinical Trial Manager</w:t>
            </w:r>
          </w:p>
        </w:tc>
      </w:tr>
      <w:tr w:rsidR="00F9208B" w:rsidRPr="000014BB" w:rsidTr="00F9208B">
        <w:tc>
          <w:tcPr>
            <w:tcW w:w="1704" w:type="dxa"/>
            <w:shd w:val="clear" w:color="auto" w:fill="auto"/>
          </w:tcPr>
          <w:p w:rsidR="00F9208B" w:rsidRPr="000014BB" w:rsidRDefault="00F9208B" w:rsidP="00F9208B">
            <w:pPr>
              <w:rPr>
                <w:rStyle w:val="InstructionText"/>
                <w:b/>
                <w:bCs/>
                <w:i w:val="0"/>
                <w:iCs/>
                <w:sz w:val="20"/>
                <w:lang w:val="en-US"/>
              </w:rPr>
            </w:pPr>
            <w:r w:rsidRPr="000014BB">
              <w:rPr>
                <w:rStyle w:val="InstructionText"/>
                <w:b/>
                <w:bCs/>
                <w:iCs/>
                <w:sz w:val="20"/>
                <w:lang w:val="en-US"/>
              </w:rPr>
              <w:t>DICOM Images</w:t>
            </w:r>
          </w:p>
        </w:tc>
        <w:tc>
          <w:tcPr>
            <w:tcW w:w="1704" w:type="dxa"/>
            <w:shd w:val="clear" w:color="auto" w:fill="auto"/>
          </w:tcPr>
          <w:p w:rsidR="00F9208B" w:rsidRPr="000014BB" w:rsidRDefault="00F9208B" w:rsidP="00F9208B">
            <w:pPr>
              <w:jc w:val="center"/>
              <w:rPr>
                <w:rStyle w:val="InstructionText"/>
                <w:i w:val="0"/>
                <w:iCs/>
                <w:sz w:val="20"/>
                <w:lang w:val="en-US"/>
              </w:rPr>
            </w:pPr>
            <w:r w:rsidRPr="000014BB">
              <w:rPr>
                <w:rStyle w:val="InstructionText"/>
                <w:i w:val="0"/>
                <w:iCs/>
                <w:sz w:val="20"/>
                <w:lang w:val="en-US"/>
              </w:rPr>
              <w:t>OWNER</w:t>
            </w:r>
          </w:p>
        </w:tc>
        <w:tc>
          <w:tcPr>
            <w:tcW w:w="1794" w:type="dxa"/>
            <w:shd w:val="clear" w:color="auto" w:fill="auto"/>
          </w:tcPr>
          <w:p w:rsidR="00F9208B" w:rsidRPr="000014BB" w:rsidRDefault="00F9208B" w:rsidP="00F9208B">
            <w:pPr>
              <w:jc w:val="center"/>
              <w:rPr>
                <w:rStyle w:val="InstructionText"/>
                <w:i w:val="0"/>
                <w:iCs/>
                <w:sz w:val="20"/>
                <w:lang w:val="en-US"/>
              </w:rPr>
            </w:pPr>
            <w:r w:rsidRPr="000014BB">
              <w:rPr>
                <w:rStyle w:val="InstructionText"/>
                <w:i w:val="0"/>
                <w:iCs/>
                <w:sz w:val="20"/>
                <w:lang w:val="en-US"/>
              </w:rPr>
              <w:t>Reader</w:t>
            </w:r>
          </w:p>
        </w:tc>
        <w:tc>
          <w:tcPr>
            <w:tcW w:w="1705" w:type="dxa"/>
          </w:tcPr>
          <w:p w:rsidR="00F9208B" w:rsidRPr="000014BB" w:rsidRDefault="00F9208B" w:rsidP="00F9208B">
            <w:pPr>
              <w:jc w:val="center"/>
              <w:rPr>
                <w:rStyle w:val="InstructionText"/>
                <w:i w:val="0"/>
                <w:iCs/>
                <w:sz w:val="20"/>
                <w:lang w:val="en-US"/>
              </w:rPr>
            </w:pPr>
            <w:r w:rsidRPr="000014BB">
              <w:rPr>
                <w:rStyle w:val="InstructionText"/>
                <w:i w:val="0"/>
                <w:iCs/>
                <w:sz w:val="20"/>
                <w:lang w:val="en-US"/>
              </w:rPr>
              <w:t>Reader</w:t>
            </w:r>
          </w:p>
        </w:tc>
        <w:tc>
          <w:tcPr>
            <w:tcW w:w="1705" w:type="dxa"/>
            <w:shd w:val="clear" w:color="auto" w:fill="auto"/>
          </w:tcPr>
          <w:p w:rsidR="00F9208B" w:rsidRPr="000014BB" w:rsidRDefault="00F9208B" w:rsidP="00F9208B">
            <w:pPr>
              <w:jc w:val="center"/>
              <w:rPr>
                <w:rStyle w:val="InstructionText"/>
                <w:i w:val="0"/>
                <w:iCs/>
                <w:sz w:val="20"/>
                <w:lang w:val="en-US"/>
              </w:rPr>
            </w:pPr>
            <w:r w:rsidRPr="000014BB">
              <w:rPr>
                <w:rStyle w:val="InstructionText"/>
                <w:i w:val="0"/>
                <w:iCs/>
                <w:sz w:val="20"/>
                <w:lang w:val="en-US"/>
              </w:rPr>
              <w:t>Reader</w:t>
            </w:r>
          </w:p>
        </w:tc>
      </w:tr>
      <w:tr w:rsidR="00F9208B" w:rsidRPr="000014BB" w:rsidTr="00F9208B">
        <w:tc>
          <w:tcPr>
            <w:tcW w:w="1704" w:type="dxa"/>
            <w:shd w:val="clear" w:color="auto" w:fill="auto"/>
          </w:tcPr>
          <w:p w:rsidR="00F9208B" w:rsidRPr="000014BB" w:rsidRDefault="00F9208B" w:rsidP="00F9208B">
            <w:pPr>
              <w:rPr>
                <w:rStyle w:val="InstructionText"/>
                <w:b/>
                <w:bCs/>
                <w:i w:val="0"/>
                <w:iCs/>
                <w:sz w:val="20"/>
                <w:lang w:val="en-US"/>
              </w:rPr>
            </w:pPr>
            <w:r w:rsidRPr="000014BB">
              <w:rPr>
                <w:rStyle w:val="InstructionText"/>
                <w:b/>
                <w:bCs/>
                <w:iCs/>
                <w:sz w:val="20"/>
                <w:lang w:val="en-US"/>
              </w:rPr>
              <w:t>Clinical Data</w:t>
            </w:r>
          </w:p>
        </w:tc>
        <w:tc>
          <w:tcPr>
            <w:tcW w:w="1704" w:type="dxa"/>
            <w:shd w:val="clear" w:color="auto" w:fill="auto"/>
          </w:tcPr>
          <w:p w:rsidR="00F9208B" w:rsidRPr="000014BB" w:rsidRDefault="00F9208B" w:rsidP="00F9208B">
            <w:pPr>
              <w:jc w:val="center"/>
              <w:rPr>
                <w:rStyle w:val="InstructionText"/>
                <w:i w:val="0"/>
                <w:iCs/>
                <w:sz w:val="20"/>
                <w:lang w:val="en-US"/>
              </w:rPr>
            </w:pPr>
            <w:r w:rsidRPr="000014BB">
              <w:rPr>
                <w:rStyle w:val="InstructionText"/>
                <w:i w:val="0"/>
                <w:iCs/>
                <w:sz w:val="20"/>
                <w:lang w:val="en-US"/>
              </w:rPr>
              <w:t>OWNER</w:t>
            </w:r>
          </w:p>
        </w:tc>
        <w:tc>
          <w:tcPr>
            <w:tcW w:w="1794" w:type="dxa"/>
            <w:shd w:val="clear" w:color="auto" w:fill="auto"/>
          </w:tcPr>
          <w:p w:rsidR="00F9208B" w:rsidRPr="000014BB" w:rsidRDefault="00F9208B" w:rsidP="00F9208B">
            <w:pPr>
              <w:jc w:val="center"/>
              <w:rPr>
                <w:rStyle w:val="InstructionText"/>
                <w:i w:val="0"/>
                <w:iCs/>
                <w:sz w:val="20"/>
                <w:lang w:val="en-US"/>
              </w:rPr>
            </w:pPr>
            <w:r w:rsidRPr="000014BB">
              <w:rPr>
                <w:rStyle w:val="InstructionText"/>
                <w:i w:val="0"/>
                <w:iCs/>
                <w:sz w:val="20"/>
                <w:lang w:val="en-US"/>
              </w:rPr>
              <w:t>Reader</w:t>
            </w:r>
          </w:p>
        </w:tc>
        <w:tc>
          <w:tcPr>
            <w:tcW w:w="1705" w:type="dxa"/>
          </w:tcPr>
          <w:p w:rsidR="00F9208B" w:rsidRPr="000014BB" w:rsidRDefault="00F9208B" w:rsidP="00F9208B">
            <w:pPr>
              <w:jc w:val="center"/>
              <w:rPr>
                <w:rStyle w:val="InstructionText"/>
                <w:i w:val="0"/>
                <w:iCs/>
                <w:sz w:val="20"/>
                <w:lang w:val="en-US"/>
              </w:rPr>
            </w:pPr>
            <w:r w:rsidRPr="000014BB">
              <w:rPr>
                <w:rStyle w:val="InstructionText"/>
                <w:i w:val="0"/>
                <w:iCs/>
                <w:sz w:val="20"/>
                <w:lang w:val="en-US"/>
              </w:rPr>
              <w:t>Reader</w:t>
            </w:r>
          </w:p>
        </w:tc>
        <w:tc>
          <w:tcPr>
            <w:tcW w:w="1705" w:type="dxa"/>
            <w:shd w:val="clear" w:color="auto" w:fill="auto"/>
          </w:tcPr>
          <w:p w:rsidR="00F9208B" w:rsidRPr="000014BB" w:rsidRDefault="00F9208B" w:rsidP="00F9208B">
            <w:pPr>
              <w:jc w:val="center"/>
              <w:rPr>
                <w:rStyle w:val="InstructionText"/>
                <w:i w:val="0"/>
                <w:iCs/>
                <w:sz w:val="20"/>
                <w:lang w:val="en-US"/>
              </w:rPr>
            </w:pPr>
            <w:r w:rsidRPr="000014BB">
              <w:rPr>
                <w:rStyle w:val="InstructionText"/>
                <w:i w:val="0"/>
                <w:iCs/>
                <w:sz w:val="20"/>
                <w:lang w:val="en-US"/>
              </w:rPr>
              <w:t>Reader</w:t>
            </w:r>
          </w:p>
        </w:tc>
      </w:tr>
      <w:tr w:rsidR="00F9208B" w:rsidRPr="000014BB" w:rsidTr="00F9208B">
        <w:tc>
          <w:tcPr>
            <w:tcW w:w="1704" w:type="dxa"/>
            <w:shd w:val="clear" w:color="auto" w:fill="auto"/>
          </w:tcPr>
          <w:p w:rsidR="00F9208B" w:rsidRPr="000014BB" w:rsidRDefault="00F9208B" w:rsidP="00F9208B">
            <w:pPr>
              <w:rPr>
                <w:rStyle w:val="InstructionText"/>
                <w:b/>
                <w:bCs/>
                <w:i w:val="0"/>
                <w:iCs/>
                <w:sz w:val="20"/>
                <w:lang w:val="en-US"/>
              </w:rPr>
            </w:pPr>
            <w:r w:rsidRPr="000014BB">
              <w:rPr>
                <w:rStyle w:val="InstructionText"/>
                <w:b/>
                <w:bCs/>
                <w:iCs/>
                <w:sz w:val="20"/>
                <w:lang w:val="en-US"/>
              </w:rPr>
              <w:t>Genomic Data</w:t>
            </w:r>
          </w:p>
        </w:tc>
        <w:tc>
          <w:tcPr>
            <w:tcW w:w="1704" w:type="dxa"/>
            <w:shd w:val="clear" w:color="auto" w:fill="auto"/>
          </w:tcPr>
          <w:p w:rsidR="00F9208B" w:rsidRPr="000014BB" w:rsidRDefault="00F9208B" w:rsidP="00F9208B">
            <w:pPr>
              <w:jc w:val="center"/>
              <w:rPr>
                <w:rStyle w:val="InstructionText"/>
                <w:i w:val="0"/>
                <w:iCs/>
                <w:sz w:val="20"/>
                <w:lang w:val="en-US"/>
              </w:rPr>
            </w:pPr>
            <w:r w:rsidRPr="000014BB">
              <w:rPr>
                <w:rStyle w:val="InstructionText"/>
                <w:i w:val="0"/>
                <w:iCs/>
                <w:sz w:val="20"/>
                <w:lang w:val="en-US"/>
              </w:rPr>
              <w:t>OWNER</w:t>
            </w:r>
          </w:p>
        </w:tc>
        <w:tc>
          <w:tcPr>
            <w:tcW w:w="1794" w:type="dxa"/>
            <w:shd w:val="clear" w:color="auto" w:fill="auto"/>
          </w:tcPr>
          <w:p w:rsidR="00F9208B" w:rsidRPr="000014BB" w:rsidRDefault="00F9208B" w:rsidP="00F9208B">
            <w:pPr>
              <w:jc w:val="center"/>
              <w:rPr>
                <w:rStyle w:val="InstructionText"/>
                <w:i w:val="0"/>
                <w:iCs/>
                <w:sz w:val="20"/>
                <w:lang w:val="en-US"/>
              </w:rPr>
            </w:pPr>
            <w:r w:rsidRPr="000014BB">
              <w:rPr>
                <w:rStyle w:val="InstructionText"/>
                <w:i w:val="0"/>
                <w:iCs/>
                <w:sz w:val="20"/>
                <w:lang w:val="en-US"/>
              </w:rPr>
              <w:t>Reader</w:t>
            </w:r>
          </w:p>
        </w:tc>
        <w:tc>
          <w:tcPr>
            <w:tcW w:w="1705" w:type="dxa"/>
          </w:tcPr>
          <w:p w:rsidR="00F9208B" w:rsidRPr="000014BB" w:rsidRDefault="00F9208B" w:rsidP="00F9208B">
            <w:pPr>
              <w:jc w:val="center"/>
              <w:rPr>
                <w:rStyle w:val="InstructionText"/>
                <w:i w:val="0"/>
                <w:iCs/>
                <w:sz w:val="20"/>
                <w:lang w:val="en-US"/>
              </w:rPr>
            </w:pPr>
            <w:r w:rsidRPr="000014BB">
              <w:rPr>
                <w:rStyle w:val="InstructionText"/>
                <w:i w:val="0"/>
                <w:iCs/>
                <w:sz w:val="20"/>
                <w:lang w:val="en-US"/>
              </w:rPr>
              <w:t>Reader</w:t>
            </w:r>
          </w:p>
        </w:tc>
        <w:tc>
          <w:tcPr>
            <w:tcW w:w="1705" w:type="dxa"/>
            <w:shd w:val="clear" w:color="auto" w:fill="auto"/>
          </w:tcPr>
          <w:p w:rsidR="00F9208B" w:rsidRPr="000014BB" w:rsidRDefault="00F9208B" w:rsidP="00F9208B">
            <w:pPr>
              <w:jc w:val="center"/>
              <w:rPr>
                <w:rStyle w:val="InstructionText"/>
                <w:i w:val="0"/>
                <w:iCs/>
                <w:sz w:val="20"/>
                <w:lang w:val="en-US"/>
              </w:rPr>
            </w:pPr>
            <w:r w:rsidRPr="000014BB">
              <w:rPr>
                <w:rStyle w:val="InstructionText"/>
                <w:i w:val="0"/>
                <w:iCs/>
                <w:sz w:val="20"/>
                <w:lang w:val="en-US"/>
              </w:rPr>
              <w:t>Reader</w:t>
            </w:r>
          </w:p>
        </w:tc>
      </w:tr>
      <w:tr w:rsidR="00F9208B" w:rsidRPr="000014BB" w:rsidTr="00F9208B">
        <w:tc>
          <w:tcPr>
            <w:tcW w:w="1704" w:type="dxa"/>
            <w:shd w:val="clear" w:color="auto" w:fill="auto"/>
          </w:tcPr>
          <w:p w:rsidR="00F9208B" w:rsidRPr="000014BB" w:rsidRDefault="00F9208B" w:rsidP="00F9208B">
            <w:pPr>
              <w:rPr>
                <w:rStyle w:val="InstructionText"/>
                <w:b/>
                <w:bCs/>
                <w:i w:val="0"/>
                <w:iCs/>
                <w:sz w:val="20"/>
                <w:lang w:val="en-US"/>
              </w:rPr>
            </w:pPr>
            <w:r w:rsidRPr="000014BB">
              <w:rPr>
                <w:rStyle w:val="InstructionText"/>
                <w:b/>
                <w:bCs/>
                <w:iCs/>
                <w:sz w:val="20"/>
                <w:lang w:val="en-US"/>
              </w:rPr>
              <w:t>External Data</w:t>
            </w:r>
          </w:p>
        </w:tc>
        <w:tc>
          <w:tcPr>
            <w:tcW w:w="1704" w:type="dxa"/>
            <w:shd w:val="clear" w:color="auto" w:fill="auto"/>
          </w:tcPr>
          <w:p w:rsidR="00F9208B" w:rsidRPr="000014BB" w:rsidRDefault="00F9208B" w:rsidP="00F9208B">
            <w:pPr>
              <w:jc w:val="center"/>
              <w:rPr>
                <w:rStyle w:val="InstructionText"/>
                <w:i w:val="0"/>
                <w:iCs/>
                <w:sz w:val="20"/>
                <w:lang w:val="en-US"/>
              </w:rPr>
            </w:pPr>
            <w:r w:rsidRPr="000014BB">
              <w:rPr>
                <w:rStyle w:val="InstructionText"/>
                <w:i w:val="0"/>
                <w:iCs/>
                <w:sz w:val="20"/>
                <w:lang w:val="en-US"/>
              </w:rPr>
              <w:t>None</w:t>
            </w:r>
          </w:p>
        </w:tc>
        <w:tc>
          <w:tcPr>
            <w:tcW w:w="1794" w:type="dxa"/>
            <w:shd w:val="clear" w:color="auto" w:fill="auto"/>
          </w:tcPr>
          <w:p w:rsidR="00F9208B" w:rsidRPr="000014BB" w:rsidRDefault="00F9208B" w:rsidP="00F9208B">
            <w:pPr>
              <w:jc w:val="center"/>
              <w:rPr>
                <w:rStyle w:val="InstructionText"/>
                <w:i w:val="0"/>
                <w:iCs/>
                <w:sz w:val="20"/>
                <w:lang w:val="en-US"/>
              </w:rPr>
            </w:pPr>
            <w:r w:rsidRPr="000014BB">
              <w:rPr>
                <w:rStyle w:val="InstructionText"/>
                <w:i w:val="0"/>
                <w:iCs/>
                <w:sz w:val="20"/>
                <w:lang w:val="en-US"/>
              </w:rPr>
              <w:t>OWNER</w:t>
            </w:r>
          </w:p>
        </w:tc>
        <w:tc>
          <w:tcPr>
            <w:tcW w:w="1705" w:type="dxa"/>
          </w:tcPr>
          <w:p w:rsidR="00F9208B" w:rsidRPr="000014BB" w:rsidRDefault="00F9208B" w:rsidP="00F9208B">
            <w:pPr>
              <w:jc w:val="center"/>
              <w:rPr>
                <w:rStyle w:val="InstructionText"/>
                <w:i w:val="0"/>
                <w:iCs/>
                <w:sz w:val="20"/>
                <w:lang w:val="en-US"/>
              </w:rPr>
            </w:pPr>
            <w:r w:rsidRPr="000014BB">
              <w:rPr>
                <w:rStyle w:val="InstructionText"/>
                <w:i w:val="0"/>
                <w:iCs/>
                <w:sz w:val="20"/>
                <w:lang w:val="en-US"/>
              </w:rPr>
              <w:t>Reader</w:t>
            </w:r>
          </w:p>
        </w:tc>
        <w:tc>
          <w:tcPr>
            <w:tcW w:w="1705" w:type="dxa"/>
            <w:shd w:val="clear" w:color="auto" w:fill="auto"/>
          </w:tcPr>
          <w:p w:rsidR="00F9208B" w:rsidRPr="000014BB" w:rsidRDefault="00F9208B" w:rsidP="00F9208B">
            <w:pPr>
              <w:jc w:val="center"/>
              <w:rPr>
                <w:rStyle w:val="InstructionText"/>
                <w:i w:val="0"/>
                <w:iCs/>
                <w:sz w:val="20"/>
                <w:lang w:val="en-US"/>
              </w:rPr>
            </w:pPr>
            <w:r w:rsidRPr="000014BB">
              <w:rPr>
                <w:rStyle w:val="InstructionText"/>
                <w:i w:val="0"/>
                <w:iCs/>
                <w:sz w:val="20"/>
                <w:lang w:val="en-US"/>
              </w:rPr>
              <w:t>Reader</w:t>
            </w:r>
          </w:p>
        </w:tc>
      </w:tr>
    </w:tbl>
    <w:p w:rsidR="00DE647F" w:rsidRPr="000014BB" w:rsidRDefault="00DE647F" w:rsidP="00C86387">
      <w:pPr>
        <w:rPr>
          <w:lang w:val="en-US"/>
        </w:rPr>
      </w:pPr>
    </w:p>
    <w:p w:rsidR="00C1284D" w:rsidRPr="000014BB" w:rsidRDefault="00C1284D" w:rsidP="00621CA8">
      <w:pPr>
        <w:pStyle w:val="Heading4"/>
        <w:rPr>
          <w:lang w:val="en-US"/>
        </w:rPr>
      </w:pPr>
      <w:r w:rsidRPr="000014BB">
        <w:rPr>
          <w:lang w:val="en-US"/>
        </w:rPr>
        <w:t>Concurrency View</w:t>
      </w:r>
    </w:p>
    <w:p w:rsidR="008278C6" w:rsidRPr="000014BB" w:rsidRDefault="008278C6" w:rsidP="008278C6">
      <w:pPr>
        <w:rPr>
          <w:lang w:val="en-US"/>
        </w:rPr>
      </w:pPr>
      <w:r w:rsidRPr="000014BB">
        <w:rPr>
          <w:lang w:val="en-US"/>
        </w:rPr>
        <w:t>The Concurrency view of the system defines the set of runtime system elements (such as operating system processes) into which the system’s functional elements are packaged.</w:t>
      </w:r>
      <w:r w:rsidR="00910DDF" w:rsidRPr="000014BB">
        <w:rPr>
          <w:lang w:val="en-US"/>
        </w:rPr>
        <w:t xml:space="preserve"> The p-medicine platform is a distributed set of components accessed over the network so at first sight there’s a lot of concurrency but in the inter</w:t>
      </w:r>
      <w:r w:rsidR="00892D39" w:rsidRPr="000014BB">
        <w:rPr>
          <w:lang w:val="en-US"/>
        </w:rPr>
        <w:t>-</w:t>
      </w:r>
      <w:r w:rsidR="00910DDF" w:rsidRPr="000014BB">
        <w:rPr>
          <w:lang w:val="en-US"/>
        </w:rPr>
        <w:t xml:space="preserve">component communication so there’s not much to </w:t>
      </w:r>
      <w:r w:rsidR="00F23AE7" w:rsidRPr="000014BB">
        <w:rPr>
          <w:lang w:val="en-US"/>
        </w:rPr>
        <w:t>propose for this view.</w:t>
      </w:r>
    </w:p>
    <w:p w:rsidR="00F23AE7" w:rsidRPr="000014BB" w:rsidRDefault="00F23AE7" w:rsidP="008278C6">
      <w:pPr>
        <w:rPr>
          <w:lang w:val="en-US"/>
        </w:rPr>
      </w:pPr>
      <w:r w:rsidRPr="000014BB">
        <w:rPr>
          <w:lang w:val="en-US"/>
        </w:rPr>
        <w:t>On the o</w:t>
      </w:r>
      <w:r w:rsidR="004075F0">
        <w:rPr>
          <w:lang w:val="en-US"/>
        </w:rPr>
        <w:t>ther hand the race conditions that are potentially introduced when the data in the warehouse are</w:t>
      </w:r>
      <w:r w:rsidRPr="000014BB">
        <w:rPr>
          <w:lang w:val="en-US"/>
        </w:rPr>
        <w:t xml:space="preserve"> access</w:t>
      </w:r>
      <w:r w:rsidR="004075F0">
        <w:rPr>
          <w:lang w:val="en-US"/>
        </w:rPr>
        <w:t xml:space="preserve">ed and modified are </w:t>
      </w:r>
      <w:r w:rsidRPr="000014BB">
        <w:rPr>
          <w:lang w:val="en-US"/>
        </w:rPr>
        <w:t>an issue. The Data Warehouse should therefore provide all the internals mechanisms for eliminating those race conditions at th</w:t>
      </w:r>
      <w:r w:rsidR="00E928A4">
        <w:rPr>
          <w:lang w:val="en-US"/>
        </w:rPr>
        <w:t>e database level by adopting a</w:t>
      </w:r>
      <w:r w:rsidRPr="000014BB">
        <w:rPr>
          <w:lang w:val="en-US"/>
        </w:rPr>
        <w:t xml:space="preserve">n appropriate </w:t>
      </w:r>
      <w:r w:rsidR="004075F0" w:rsidRPr="000014BB">
        <w:rPr>
          <w:lang w:val="en-US"/>
        </w:rPr>
        <w:t>modeling</w:t>
      </w:r>
      <w:r w:rsidRPr="000014BB">
        <w:rPr>
          <w:lang w:val="en-US"/>
        </w:rPr>
        <w:t xml:space="preserve"> and update mechanisms. For example, instead of modifying existing data all new uploads will create additional </w:t>
      </w:r>
      <w:r w:rsidRPr="000014BB">
        <w:rPr>
          <w:i/>
          <w:lang w:val="en-US"/>
        </w:rPr>
        <w:t>versions</w:t>
      </w:r>
      <w:r w:rsidRPr="000014BB">
        <w:rPr>
          <w:lang w:val="en-US"/>
        </w:rPr>
        <w:t xml:space="preserve"> of the data.</w:t>
      </w:r>
      <w:r w:rsidR="00892D39" w:rsidRPr="000014BB">
        <w:rPr>
          <w:lang w:val="en-US"/>
        </w:rPr>
        <w:t xml:space="preserve"> This is similar to “</w:t>
      </w:r>
      <w:proofErr w:type="spellStart"/>
      <w:r w:rsidR="00892D39" w:rsidRPr="000014BB">
        <w:rPr>
          <w:lang w:val="en-US"/>
        </w:rPr>
        <w:t>Multiversion</w:t>
      </w:r>
      <w:proofErr w:type="spellEnd"/>
      <w:r w:rsidR="00892D39" w:rsidRPr="000014BB">
        <w:rPr>
          <w:lang w:val="en-US"/>
        </w:rPr>
        <w:t xml:space="preserve"> Concurrency Control” (MVCC) used by database management systems or the software transactional memory in programming environments to increase the concurrency of the underlying system.</w:t>
      </w:r>
    </w:p>
    <w:p w:rsidR="00C1284D" w:rsidRPr="000014BB" w:rsidRDefault="00C1284D" w:rsidP="00621CA8">
      <w:pPr>
        <w:pStyle w:val="Heading4"/>
        <w:rPr>
          <w:lang w:val="en-US"/>
        </w:rPr>
      </w:pPr>
      <w:r w:rsidRPr="000014BB">
        <w:rPr>
          <w:lang w:val="en-US"/>
        </w:rPr>
        <w:lastRenderedPageBreak/>
        <w:t>Deployment View</w:t>
      </w:r>
    </w:p>
    <w:p w:rsidR="00A81FF3" w:rsidRPr="000014BB" w:rsidRDefault="00A81FF3" w:rsidP="00A81FF3">
      <w:pPr>
        <w:rPr>
          <w:lang w:val="en-US"/>
        </w:rPr>
      </w:pPr>
      <w:r w:rsidRPr="000014BB">
        <w:rPr>
          <w:lang w:val="en-US"/>
        </w:rPr>
        <w:t>The p-medicine platform will be distributed along many computational nodes due to its complexity, functionality, and heterogeneity of components. An initial deployment diagram is shown below:</w:t>
      </w:r>
    </w:p>
    <w:p w:rsidR="00456952" w:rsidRPr="000014BB" w:rsidRDefault="00A81FF3" w:rsidP="00456952">
      <w:pPr>
        <w:keepNext/>
        <w:jc w:val="center"/>
        <w:rPr>
          <w:lang w:val="en-US"/>
        </w:rPr>
      </w:pPr>
      <w:r w:rsidRPr="000014BB">
        <w:rPr>
          <w:noProof/>
          <w:lang w:val="en-US" w:eastAsia="en-US"/>
        </w:rPr>
        <w:drawing>
          <wp:inline distT="0" distB="0" distL="0" distR="0">
            <wp:extent cx="5759450" cy="52444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loyment.png"/>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59450" cy="5244465"/>
                    </a:xfrm>
                    <a:prstGeom prst="rect">
                      <a:avLst/>
                    </a:prstGeom>
                  </pic:spPr>
                </pic:pic>
              </a:graphicData>
            </a:graphic>
          </wp:inline>
        </w:drawing>
      </w:r>
    </w:p>
    <w:p w:rsidR="00456952" w:rsidRPr="000014BB" w:rsidRDefault="00456952" w:rsidP="00456952">
      <w:pPr>
        <w:pStyle w:val="Caption"/>
        <w:jc w:val="center"/>
        <w:rPr>
          <w:lang w:val="en-US"/>
        </w:rPr>
      </w:pPr>
      <w:bookmarkStart w:id="84" w:name="_Toc315871750"/>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33</w:t>
      </w:r>
      <w:r w:rsidR="00CA1E57" w:rsidRPr="000014BB">
        <w:rPr>
          <w:lang w:val="en-US"/>
        </w:rPr>
        <w:fldChar w:fldCharType="end"/>
      </w:r>
      <w:r w:rsidRPr="000014BB">
        <w:rPr>
          <w:lang w:val="en-US"/>
        </w:rPr>
        <w:t xml:space="preserve"> An initial deployment diagram for the system</w:t>
      </w:r>
      <w:bookmarkEnd w:id="84"/>
    </w:p>
    <w:p w:rsidR="00456952" w:rsidRPr="000014BB" w:rsidRDefault="00456952" w:rsidP="00456952">
      <w:pPr>
        <w:rPr>
          <w:lang w:val="en-US"/>
        </w:rPr>
      </w:pPr>
      <w:r w:rsidRPr="000014BB">
        <w:rPr>
          <w:lang w:val="en-US"/>
        </w:rPr>
        <w:t>The data warehouse will be designed to use a private cloud for storing:</w:t>
      </w:r>
    </w:p>
    <w:p w:rsidR="00456952" w:rsidRPr="000014BB" w:rsidRDefault="00456952" w:rsidP="005D32D0">
      <w:pPr>
        <w:pStyle w:val="ListParagraph"/>
        <w:numPr>
          <w:ilvl w:val="0"/>
          <w:numId w:val="11"/>
        </w:numPr>
        <w:rPr>
          <w:lang w:val="en-US"/>
        </w:rPr>
      </w:pPr>
      <w:r w:rsidRPr="000014BB">
        <w:rPr>
          <w:lang w:val="en-US"/>
        </w:rPr>
        <w:t xml:space="preserve">Generic files, i.e. “unstructured” </w:t>
      </w:r>
      <w:r w:rsidR="00A81FF3" w:rsidRPr="000014BB">
        <w:rPr>
          <w:lang w:val="en-US"/>
        </w:rPr>
        <w:t>(binary) data from the data warehouse point of view</w:t>
      </w:r>
    </w:p>
    <w:p w:rsidR="00A81FF3" w:rsidRPr="000014BB" w:rsidRDefault="00A81FF3" w:rsidP="005D32D0">
      <w:pPr>
        <w:pStyle w:val="ListParagraph"/>
        <w:numPr>
          <w:ilvl w:val="0"/>
          <w:numId w:val="11"/>
        </w:numPr>
        <w:rPr>
          <w:lang w:val="en-US"/>
        </w:rPr>
      </w:pPr>
      <w:r w:rsidRPr="000014BB">
        <w:rPr>
          <w:lang w:val="en-US"/>
        </w:rPr>
        <w:t>DICOM Images</w:t>
      </w:r>
    </w:p>
    <w:p w:rsidR="003A1371" w:rsidRDefault="005B59D1" w:rsidP="008278C6">
      <w:pPr>
        <w:rPr>
          <w:lang w:val="en-US"/>
        </w:rPr>
      </w:pPr>
      <w:r w:rsidRPr="005B59D1">
        <w:rPr>
          <w:lang w:val="en-US"/>
        </w:rPr>
        <w:t>The deployment aspects of this cloud infrastructure are described next.</w:t>
      </w:r>
    </w:p>
    <w:p w:rsidR="005B59D1" w:rsidRDefault="005B59D1" w:rsidP="008E3B92">
      <w:pPr>
        <w:pStyle w:val="Heading5"/>
        <w:rPr>
          <w:lang w:val="en-US"/>
        </w:rPr>
      </w:pPr>
      <w:r>
        <w:rPr>
          <w:lang w:val="en-US"/>
        </w:rPr>
        <w:t>Cloud infrastructure</w:t>
      </w:r>
    </w:p>
    <w:p w:rsidR="008E3B92" w:rsidRPr="008E3B92" w:rsidRDefault="008E3B92" w:rsidP="008E3B92">
      <w:pPr>
        <w:rPr>
          <w:lang w:val="en-US"/>
        </w:rPr>
      </w:pPr>
      <w:r w:rsidRPr="008E3B92">
        <w:rPr>
          <w:lang w:val="en-US"/>
        </w:rPr>
        <w:t xml:space="preserve">P-medicine Cloud Storage System is the lowest level component in the data management architecture of p-medicine. It provides REST interfaces for managing file storing in the cloud environment and is  built based on </w:t>
      </w:r>
      <w:proofErr w:type="spellStart"/>
      <w:r w:rsidRPr="008E3B92">
        <w:rPr>
          <w:lang w:val="en-US"/>
        </w:rPr>
        <w:t>OpenStack</w:t>
      </w:r>
      <w:proofErr w:type="spellEnd"/>
      <w:r w:rsidRPr="008E3B92">
        <w:rPr>
          <w:lang w:val="en-US"/>
        </w:rPr>
        <w:t xml:space="preserve"> technology. It provides access to reliable storage space taking into account requirements from different end user scenarios: long term data preservation on the one hand, as well as fast access to application data in the workflow execution.</w:t>
      </w:r>
    </w:p>
    <w:p w:rsidR="008E3B92" w:rsidRPr="008E3B92" w:rsidRDefault="008E3B92" w:rsidP="008E3B92">
      <w:pPr>
        <w:rPr>
          <w:lang w:val="en-US"/>
        </w:rPr>
      </w:pPr>
      <w:r w:rsidRPr="008E3B92">
        <w:rPr>
          <w:lang w:val="en-US"/>
        </w:rPr>
        <w:lastRenderedPageBreak/>
        <w:t xml:space="preserve">It can use local disks or production level storage system to achieve higher level of availability and reliability for the most important data. </w:t>
      </w:r>
    </w:p>
    <w:p w:rsidR="008E3B92" w:rsidRPr="008E3B92" w:rsidRDefault="008E3B92" w:rsidP="008E3B92">
      <w:pPr>
        <w:rPr>
          <w:lang w:val="en-US"/>
        </w:rPr>
      </w:pPr>
      <w:r w:rsidRPr="008E3B92">
        <w:rPr>
          <w:lang w:val="en-US"/>
        </w:rPr>
        <w:t xml:space="preserve">Based on the application profile data can be treated  in a different way in a context of storage device used, or replication strategy applied. </w:t>
      </w:r>
    </w:p>
    <w:p w:rsidR="008E3B92" w:rsidRDefault="008E3B92" w:rsidP="008E3B92">
      <w:pPr>
        <w:rPr>
          <w:lang w:val="en-US"/>
        </w:rPr>
      </w:pPr>
      <w:r w:rsidRPr="008E3B92">
        <w:rPr>
          <w:lang w:val="en-US"/>
        </w:rPr>
        <w:t xml:space="preserve">Cloud storage in p-medicine environment is intended to be used by Data Warehouse as a storage backend for files. The other scenarios are related to data mining workflows that can use cloud storage for intermediate computation results, and </w:t>
      </w:r>
      <w:proofErr w:type="spellStart"/>
      <w:r w:rsidRPr="008E3B92">
        <w:rPr>
          <w:lang w:val="en-US"/>
        </w:rPr>
        <w:t>oncosimulator</w:t>
      </w:r>
      <w:proofErr w:type="spellEnd"/>
      <w:r w:rsidRPr="008E3B92">
        <w:rPr>
          <w:lang w:val="en-US"/>
        </w:rPr>
        <w:t xml:space="preserve"> application executed in a dedicated cluster environment.</w:t>
      </w:r>
    </w:p>
    <w:p w:rsidR="008E3B92" w:rsidRPr="008E3B92" w:rsidRDefault="008E3B92" w:rsidP="008E3B92">
      <w:pPr>
        <w:rPr>
          <w:lang w:val="en-US"/>
        </w:rPr>
      </w:pPr>
      <w:r w:rsidRPr="008E3B92">
        <w:rPr>
          <w:lang w:val="en-US"/>
        </w:rPr>
        <w:t xml:space="preserve">P-medicine project it was decided to use open source cloud storage technology </w:t>
      </w:r>
      <w:proofErr w:type="spellStart"/>
      <w:r w:rsidRPr="008E3B92">
        <w:rPr>
          <w:lang w:val="en-US"/>
        </w:rPr>
        <w:t>OpenStack</w:t>
      </w:r>
      <w:proofErr w:type="spellEnd"/>
      <w:r w:rsidRPr="008E3B92">
        <w:rPr>
          <w:lang w:val="en-US"/>
        </w:rPr>
        <w:t xml:space="preserve"> Object Storage (Swift). According to the official deployment guidelines Swift is designed to run on commodity hardware what allows to set up efficient cloud storage service at reasonable price. The primary deployment plan assumes to instantiate project wide storage service using hardware and software infrastructure provided by PSNC. PSNC has access to the highly efficient and available storage services provided by National Data Storage (NDS) which is part of the EUDAT (European Data </w:t>
      </w:r>
      <w:proofErr w:type="spellStart"/>
      <w:r w:rsidRPr="008E3B92">
        <w:rPr>
          <w:lang w:val="en-US"/>
        </w:rPr>
        <w:t>Infrastructre</w:t>
      </w:r>
      <w:proofErr w:type="spellEnd"/>
      <w:r w:rsidRPr="008E3B92">
        <w:rPr>
          <w:lang w:val="en-US"/>
        </w:rPr>
        <w:t>).</w:t>
      </w:r>
    </w:p>
    <w:p w:rsidR="008E3B92" w:rsidRPr="000014BB" w:rsidRDefault="008E3B92" w:rsidP="008E3B92">
      <w:pPr>
        <w:keepNext/>
        <w:jc w:val="center"/>
        <w:rPr>
          <w:lang w:val="en-US"/>
        </w:rPr>
      </w:pPr>
      <w:r w:rsidRPr="000014BB">
        <w:rPr>
          <w:i/>
          <w:noProof/>
          <w:lang w:val="en-US" w:eastAsia="en-US"/>
        </w:rPr>
        <w:drawing>
          <wp:inline distT="0" distB="0" distL="0" distR="0">
            <wp:extent cx="5759450" cy="4544060"/>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ed_cloud.png"/>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59450" cy="4544060"/>
                    </a:xfrm>
                    <a:prstGeom prst="rect">
                      <a:avLst/>
                    </a:prstGeom>
                  </pic:spPr>
                </pic:pic>
              </a:graphicData>
            </a:graphic>
          </wp:inline>
        </w:drawing>
      </w:r>
    </w:p>
    <w:p w:rsidR="008E3B92" w:rsidRPr="000014BB" w:rsidRDefault="008E3B92" w:rsidP="008E3B92">
      <w:pPr>
        <w:pStyle w:val="Caption"/>
        <w:jc w:val="center"/>
        <w:rPr>
          <w:i/>
          <w:lang w:val="en-US"/>
        </w:rPr>
      </w:pPr>
      <w:bookmarkStart w:id="85" w:name="_Toc315871751"/>
      <w:r w:rsidRPr="000014BB">
        <w:rPr>
          <w:lang w:val="en-US"/>
        </w:rPr>
        <w:t xml:space="preserve">Figure </w:t>
      </w:r>
      <w:r w:rsidRPr="000014BB">
        <w:rPr>
          <w:lang w:val="en-US"/>
        </w:rPr>
        <w:fldChar w:fldCharType="begin"/>
      </w:r>
      <w:r w:rsidRPr="000014BB">
        <w:rPr>
          <w:lang w:val="en-US"/>
        </w:rPr>
        <w:instrText xml:space="preserve"> SEQ Figure \* ARABIC </w:instrText>
      </w:r>
      <w:r w:rsidRPr="000014BB">
        <w:rPr>
          <w:lang w:val="en-US"/>
        </w:rPr>
        <w:fldChar w:fldCharType="separate"/>
      </w:r>
      <w:r w:rsidR="00D76035">
        <w:rPr>
          <w:noProof/>
          <w:lang w:val="en-US"/>
        </w:rPr>
        <w:t>34</w:t>
      </w:r>
      <w:r w:rsidRPr="000014BB">
        <w:rPr>
          <w:lang w:val="en-US"/>
        </w:rPr>
        <w:fldChar w:fldCharType="end"/>
      </w:r>
      <w:r w:rsidRPr="000014BB">
        <w:rPr>
          <w:lang w:val="en-US"/>
        </w:rPr>
        <w:t xml:space="preserve"> The deployment of the p-medicine's private cloud</w:t>
      </w:r>
      <w:bookmarkEnd w:id="85"/>
    </w:p>
    <w:p w:rsidR="008E3B92" w:rsidRPr="008E3B92" w:rsidRDefault="008E3B92" w:rsidP="008E3B92">
      <w:pPr>
        <w:rPr>
          <w:lang w:val="en-US"/>
        </w:rPr>
      </w:pPr>
      <w:r w:rsidRPr="008E3B92">
        <w:rPr>
          <w:lang w:val="en-US"/>
        </w:rPr>
        <w:t>This way we can provide stable and production ready resources to support project needs regarding medical data preservation. The swift services are highly autonomous so the whole architecture is flexible enough to allow different deployment scenarios. The four main services are: Proxy Services, Object Services, Container Services and Account Services. Proxy Service plays role of the contact point (API) with users and 3rd party services, while other three kind of services manage files, containers and accounts so are used to manage physical data and logical structure.</w:t>
      </w:r>
    </w:p>
    <w:p w:rsidR="008E3B92" w:rsidRPr="008E3B92" w:rsidRDefault="008E3B92" w:rsidP="008E3B92">
      <w:pPr>
        <w:rPr>
          <w:lang w:val="en-US"/>
        </w:rPr>
      </w:pPr>
      <w:r w:rsidRPr="008E3B92">
        <w:rPr>
          <w:lang w:val="en-US"/>
        </w:rPr>
        <w:lastRenderedPageBreak/>
        <w:t>At the beginning it is assumed to have only one Proxy Service node which should be enough to carry on the initial load. The horizontal scalability of all Swift services allows to add another instances and balance load so later we will be able to extend overall API throughput. All other services will be deployed on three different nodes and create a balance  and replication ring to allow suitable level of redundancy to secure all services' operational databases.</w:t>
      </w:r>
    </w:p>
    <w:p w:rsidR="008E3B92" w:rsidRPr="005B59D1" w:rsidRDefault="008E3B92" w:rsidP="008E3B92">
      <w:pPr>
        <w:rPr>
          <w:lang w:val="en-US"/>
        </w:rPr>
      </w:pPr>
      <w:r w:rsidRPr="008E3B92">
        <w:rPr>
          <w:lang w:val="en-US"/>
        </w:rPr>
        <w:t>We assume to have a cyclic deployment plan starting from initial infrastructure. From the beginning all resources will be monitored and in case of higher resource usage another nodes with additional services will be added. The whole p-medicine architecture is still under definition and will be developed continuously so cyclic deployment strategy will fit the overall direction of project development.</w:t>
      </w:r>
    </w:p>
    <w:p w:rsidR="00C1284D" w:rsidRPr="000014BB" w:rsidRDefault="00C1284D" w:rsidP="00621CA8">
      <w:pPr>
        <w:pStyle w:val="Heading4"/>
        <w:rPr>
          <w:lang w:val="en-US"/>
        </w:rPr>
      </w:pPr>
      <w:r w:rsidRPr="000014BB">
        <w:rPr>
          <w:lang w:val="en-US"/>
        </w:rPr>
        <w:t>Development view</w:t>
      </w:r>
    </w:p>
    <w:p w:rsidR="0055509D" w:rsidRPr="000014BB" w:rsidRDefault="0055509D" w:rsidP="003A1371">
      <w:pPr>
        <w:rPr>
          <w:lang w:val="en-US"/>
        </w:rPr>
      </w:pPr>
      <w:r w:rsidRPr="000014BB">
        <w:rPr>
          <w:lang w:val="en-US"/>
        </w:rPr>
        <w:t xml:space="preserve">The Development view of the system defines any constraints on the software development process that are required by the architecture.  This includes the system’s module </w:t>
      </w:r>
      <w:proofErr w:type="spellStart"/>
      <w:r w:rsidRPr="000014BB">
        <w:rPr>
          <w:lang w:val="en-US"/>
        </w:rPr>
        <w:t>organisation</w:t>
      </w:r>
      <w:proofErr w:type="spellEnd"/>
      <w:r w:rsidRPr="000014BB">
        <w:rPr>
          <w:lang w:val="en-US"/>
        </w:rPr>
        <w:t xml:space="preserve">, common processing that all modules must implement, any required </w:t>
      </w:r>
      <w:proofErr w:type="spellStart"/>
      <w:r w:rsidRPr="000014BB">
        <w:rPr>
          <w:lang w:val="en-US"/>
        </w:rPr>
        <w:t>standardisation</w:t>
      </w:r>
      <w:proofErr w:type="spellEnd"/>
      <w:r w:rsidRPr="000014BB">
        <w:rPr>
          <w:lang w:val="en-US"/>
        </w:rPr>
        <w:t xml:space="preserve"> of design, coding and testing and the </w:t>
      </w:r>
      <w:proofErr w:type="spellStart"/>
      <w:r w:rsidRPr="000014BB">
        <w:rPr>
          <w:lang w:val="en-US"/>
        </w:rPr>
        <w:t>organisation</w:t>
      </w:r>
      <w:proofErr w:type="spellEnd"/>
      <w:r w:rsidRPr="000014BB">
        <w:rPr>
          <w:lang w:val="en-US"/>
        </w:rPr>
        <w:t xml:space="preserve"> of the system’s </w:t>
      </w:r>
      <w:r w:rsidR="003A1371" w:rsidRPr="000014BB">
        <w:rPr>
          <w:lang w:val="en-US"/>
        </w:rPr>
        <w:t>code base</w:t>
      </w:r>
      <w:r w:rsidRPr="000014BB">
        <w:rPr>
          <w:lang w:val="en-US"/>
        </w:rPr>
        <w:t>.</w:t>
      </w:r>
    </w:p>
    <w:p w:rsidR="003A1371" w:rsidRPr="000014BB" w:rsidRDefault="003A1371" w:rsidP="003A1371">
      <w:pPr>
        <w:rPr>
          <w:lang w:val="en-US"/>
        </w:rPr>
      </w:pPr>
      <w:r w:rsidRPr="000014BB">
        <w:rPr>
          <w:lang w:val="en-US"/>
        </w:rPr>
        <w:t xml:space="preserve">Our opinion is that in this stage of the P-Medicine project, where the architecture is still under definition, the definition in detail of the development processes, technologies and constraints is premature. After the definition of the platform’s functionalities and context properties, and taking into account the interactions between the various components, it is appropriate first to define the interfaces of these interactions and based on these interfaces to conclude in specific development decisions. </w:t>
      </w:r>
    </w:p>
    <w:p w:rsidR="003A1371" w:rsidRPr="000014BB" w:rsidRDefault="003A1371" w:rsidP="003A1371">
      <w:pPr>
        <w:rPr>
          <w:lang w:val="en-US"/>
        </w:rPr>
      </w:pPr>
      <w:r w:rsidRPr="000014BB">
        <w:rPr>
          <w:lang w:val="en-US"/>
        </w:rPr>
        <w:t xml:space="preserve">Nevertheless, in the context of Task T3.1 (monitoring of standards) and the deliverable D3.1, some development decisions have been taken or at least seem to be the most appropriate, based on the evaluations of the various standards and the best practice techniques. This documentation can be found in the Deliverable 3.1 in full extent, and we copy here only a selected set of guidelines, technologies and architectural styles that seem to be the best choices amongst the various alternatives. </w:t>
      </w:r>
      <w:r w:rsidRPr="000014BB">
        <w:rPr>
          <w:highlight w:val="yellow"/>
          <w:lang w:val="en-US"/>
        </w:rPr>
        <w:t>However, we stress out the fact that we do not exclude the usage of any technology, we only encourage the usage of specific technologies for easier integration and interoperability reasons</w:t>
      </w:r>
      <w:r w:rsidRPr="000014BB">
        <w:rPr>
          <w:lang w:val="en-US"/>
        </w:rPr>
        <w:t xml:space="preserve"> as preferable, whenever the ability to select the development technology is given.</w:t>
      </w:r>
    </w:p>
    <w:p w:rsidR="003A1371" w:rsidRPr="000014BB" w:rsidRDefault="003A1371" w:rsidP="003A1371">
      <w:pPr>
        <w:pStyle w:val="Heading5"/>
        <w:rPr>
          <w:lang w:val="en-US"/>
        </w:rPr>
      </w:pPr>
      <w:r w:rsidRPr="000014BB">
        <w:rPr>
          <w:lang w:val="en-US"/>
        </w:rPr>
        <w:t>Open standards and technologies</w:t>
      </w:r>
    </w:p>
    <w:p w:rsidR="003A1371" w:rsidRPr="000014BB" w:rsidRDefault="003A1371" w:rsidP="003A1371">
      <w:pPr>
        <w:rPr>
          <w:lang w:val="en-US"/>
        </w:rPr>
      </w:pPr>
      <w:r w:rsidRPr="000014BB">
        <w:rPr>
          <w:lang w:val="en-US"/>
        </w:rPr>
        <w:t>Due to the distributed nature of the platform, which is composed by many different tools and services, the most logical choice for the development of the platform is by using open standards and open technologies. This way, the platform can be able to easily adopt externally provided solutions and interoperate with other projects, organizations, data providers and end users. Examples of such proposed open technologies are:</w:t>
      </w:r>
    </w:p>
    <w:p w:rsidR="003A1371" w:rsidRPr="000014BB" w:rsidRDefault="003A1371" w:rsidP="005D32D0">
      <w:pPr>
        <w:pStyle w:val="ListParagraph"/>
        <w:numPr>
          <w:ilvl w:val="0"/>
          <w:numId w:val="20"/>
        </w:numPr>
        <w:rPr>
          <w:lang w:val="en-US"/>
        </w:rPr>
      </w:pPr>
      <w:r w:rsidRPr="000014BB">
        <w:rPr>
          <w:lang w:val="en-US"/>
        </w:rPr>
        <w:t>The usage of HTML5 for the development of web interfaces, instead of proprietary techniques and tools.</w:t>
      </w:r>
    </w:p>
    <w:p w:rsidR="003A1371" w:rsidRPr="000014BB" w:rsidRDefault="003A1371" w:rsidP="005D32D0">
      <w:pPr>
        <w:pStyle w:val="ListParagraph"/>
        <w:numPr>
          <w:ilvl w:val="0"/>
          <w:numId w:val="20"/>
        </w:numPr>
        <w:rPr>
          <w:lang w:val="en-US"/>
        </w:rPr>
      </w:pPr>
      <w:r w:rsidRPr="000014BB">
        <w:rPr>
          <w:lang w:val="en-US"/>
        </w:rPr>
        <w:t>The usage of XML for data exchange instead of proprietary or non-standardized data formats.</w:t>
      </w:r>
    </w:p>
    <w:p w:rsidR="003A1371" w:rsidRPr="000014BB" w:rsidRDefault="003A1371" w:rsidP="005D32D0">
      <w:pPr>
        <w:pStyle w:val="ListParagraph"/>
        <w:numPr>
          <w:ilvl w:val="0"/>
          <w:numId w:val="20"/>
        </w:numPr>
        <w:rPr>
          <w:lang w:val="en-US"/>
        </w:rPr>
      </w:pPr>
      <w:r w:rsidRPr="000014BB">
        <w:rPr>
          <w:lang w:val="en-US"/>
        </w:rPr>
        <w:t>The usage of HTTP as the transfer protocol.</w:t>
      </w:r>
    </w:p>
    <w:p w:rsidR="003A1371" w:rsidRPr="000014BB" w:rsidRDefault="003A1371" w:rsidP="005D32D0">
      <w:pPr>
        <w:pStyle w:val="ListParagraph"/>
        <w:numPr>
          <w:ilvl w:val="0"/>
          <w:numId w:val="20"/>
        </w:numPr>
        <w:rPr>
          <w:lang w:val="en-US"/>
        </w:rPr>
      </w:pPr>
      <w:r w:rsidRPr="000014BB">
        <w:rPr>
          <w:lang w:val="en-US"/>
        </w:rPr>
        <w:t xml:space="preserve">The usage of LAMP/LAPP (Linux, Apache, </w:t>
      </w:r>
      <w:proofErr w:type="spellStart"/>
      <w:r w:rsidRPr="000014BB">
        <w:rPr>
          <w:lang w:val="en-US"/>
        </w:rPr>
        <w:t>MySQL</w:t>
      </w:r>
      <w:proofErr w:type="spellEnd"/>
      <w:r w:rsidRPr="000014BB">
        <w:rPr>
          <w:lang w:val="en-US"/>
        </w:rPr>
        <w:t>/</w:t>
      </w:r>
      <w:proofErr w:type="spellStart"/>
      <w:r w:rsidRPr="000014BB">
        <w:rPr>
          <w:lang w:val="en-US"/>
        </w:rPr>
        <w:t>PostgreSQL</w:t>
      </w:r>
      <w:proofErr w:type="spellEnd"/>
      <w:r w:rsidRPr="000014BB">
        <w:rPr>
          <w:lang w:val="en-US"/>
        </w:rPr>
        <w:t>, Perl/PHP/Python) solutions instead of proprietary server solutions.</w:t>
      </w:r>
    </w:p>
    <w:p w:rsidR="003A1371" w:rsidRPr="000014BB" w:rsidRDefault="003A1371" w:rsidP="003A1371">
      <w:pPr>
        <w:rPr>
          <w:lang w:val="en-US"/>
        </w:rPr>
      </w:pPr>
    </w:p>
    <w:p w:rsidR="00C1284D" w:rsidRPr="000014BB" w:rsidRDefault="00C1284D" w:rsidP="003A1371">
      <w:pPr>
        <w:pStyle w:val="Heading4"/>
        <w:rPr>
          <w:lang w:val="en-US"/>
        </w:rPr>
      </w:pPr>
      <w:r w:rsidRPr="000014BB">
        <w:rPr>
          <w:lang w:val="en-US"/>
        </w:rPr>
        <w:t>Operational View</w:t>
      </w:r>
    </w:p>
    <w:p w:rsidR="00DE647F" w:rsidRPr="000014BB" w:rsidRDefault="00DE647F" w:rsidP="00DE647F">
      <w:pPr>
        <w:rPr>
          <w:lang w:val="en-US"/>
        </w:rPr>
      </w:pPr>
      <w:r w:rsidRPr="000014BB">
        <w:rPr>
          <w:lang w:val="en-US"/>
        </w:rPr>
        <w:t>The Operational view defines how the system will be installed into its production environment and how it will be configured, managed, monitored, controlled and maintained.</w:t>
      </w:r>
    </w:p>
    <w:p w:rsidR="00DE647F" w:rsidRPr="000014BB" w:rsidRDefault="00DE647F" w:rsidP="00DE647F">
      <w:pPr>
        <w:rPr>
          <w:lang w:val="en-US"/>
        </w:rPr>
      </w:pPr>
      <w:r w:rsidRPr="000014BB">
        <w:rPr>
          <w:highlight w:val="yellow"/>
          <w:lang w:val="en-US"/>
        </w:rPr>
        <w:t>We don’t have anything yet to put here!!</w:t>
      </w:r>
    </w:p>
    <w:p w:rsidR="00C1284D" w:rsidRPr="000014BB" w:rsidRDefault="00C1284D" w:rsidP="00621CA8">
      <w:pPr>
        <w:pStyle w:val="Header2"/>
        <w:rPr>
          <w:lang w:val="en-US"/>
        </w:rPr>
      </w:pPr>
      <w:bookmarkStart w:id="86" w:name="_Toc315871778"/>
      <w:r w:rsidRPr="000014BB">
        <w:rPr>
          <w:lang w:val="en-US"/>
        </w:rPr>
        <w:lastRenderedPageBreak/>
        <w:t>System Qualities</w:t>
      </w:r>
      <w:bookmarkEnd w:id="86"/>
    </w:p>
    <w:p w:rsidR="00541BA6" w:rsidRPr="000014BB" w:rsidRDefault="00541BA6" w:rsidP="00541BA6">
      <w:pPr>
        <w:rPr>
          <w:snapToGrid w:val="0"/>
          <w:lang w:val="en-US" w:eastAsia="en-US"/>
        </w:rPr>
      </w:pPr>
      <w:r w:rsidRPr="000014BB">
        <w:rPr>
          <w:snapToGrid w:val="0"/>
          <w:lang w:val="en-US" w:eastAsia="en-US"/>
        </w:rPr>
        <w:t xml:space="preserve">Non-functional requirements are usually orthogonal to functionality and are observable properties of the system. They are usually “systemic” in the sense that there’s </w:t>
      </w:r>
      <w:proofErr w:type="spellStart"/>
      <w:r w:rsidRPr="000014BB">
        <w:rPr>
          <w:snapToGrid w:val="0"/>
          <w:lang w:val="en-US" w:eastAsia="en-US"/>
        </w:rPr>
        <w:t>no</w:t>
      </w:r>
      <w:proofErr w:type="spellEnd"/>
      <w:r w:rsidRPr="000014BB">
        <w:rPr>
          <w:snapToGrid w:val="0"/>
          <w:lang w:val="en-US" w:eastAsia="en-US"/>
        </w:rPr>
        <w:t xml:space="preserve"> a single place that has the responsibility for each of them. Instead these non-functional requirements or quality properties of the system emerge from the architecture and the design.</w:t>
      </w:r>
    </w:p>
    <w:p w:rsidR="00C1284D" w:rsidRPr="000014BB" w:rsidRDefault="00C1284D" w:rsidP="00621CA8">
      <w:pPr>
        <w:pStyle w:val="Heading4"/>
        <w:rPr>
          <w:lang w:val="en-US"/>
        </w:rPr>
      </w:pPr>
      <w:r w:rsidRPr="000014BB">
        <w:rPr>
          <w:lang w:val="en-US"/>
        </w:rPr>
        <w:t>Performance and scalability</w:t>
      </w:r>
    </w:p>
    <w:p w:rsidR="001A6F43" w:rsidRPr="000014BB" w:rsidRDefault="001A6F43" w:rsidP="001A6F43">
      <w:pPr>
        <w:rPr>
          <w:lang w:val="en-US"/>
        </w:rPr>
      </w:pPr>
      <w:r w:rsidRPr="000014BB">
        <w:rPr>
          <w:highlight w:val="yellow"/>
          <w:lang w:val="en-US"/>
        </w:rPr>
        <w:t>What are the main performance requirements? How the system will meet those requirements?</w:t>
      </w:r>
    </w:p>
    <w:p w:rsidR="00C1284D" w:rsidRPr="000014BB" w:rsidRDefault="00C1284D" w:rsidP="00621CA8">
      <w:pPr>
        <w:pStyle w:val="Heading4"/>
        <w:rPr>
          <w:lang w:val="en-US"/>
        </w:rPr>
      </w:pPr>
      <w:r w:rsidRPr="000014BB">
        <w:rPr>
          <w:lang w:val="en-US"/>
        </w:rPr>
        <w:t>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5354"/>
      </w:tblGrid>
      <w:tr w:rsidR="005C29BE" w:rsidRPr="000014BB" w:rsidTr="00676D2C">
        <w:trPr>
          <w:tblHeader/>
        </w:trPr>
        <w:tc>
          <w:tcPr>
            <w:tcW w:w="3168" w:type="dxa"/>
            <w:shd w:val="clear" w:color="auto" w:fill="000000"/>
          </w:tcPr>
          <w:p w:rsidR="005C29BE" w:rsidRPr="000014BB" w:rsidRDefault="005C29BE" w:rsidP="00676D2C">
            <w:pPr>
              <w:keepNext/>
              <w:rPr>
                <w:rStyle w:val="InstructionText"/>
                <w:b/>
                <w:bCs/>
                <w:i w:val="0"/>
                <w:iCs/>
                <w:color w:val="auto"/>
                <w:sz w:val="20"/>
                <w:lang w:val="en-US"/>
              </w:rPr>
            </w:pPr>
            <w:r w:rsidRPr="000014BB">
              <w:rPr>
                <w:rStyle w:val="InstructionText"/>
                <w:b/>
                <w:bCs/>
                <w:i w:val="0"/>
                <w:iCs/>
                <w:color w:val="auto"/>
                <w:sz w:val="20"/>
                <w:lang w:val="en-US"/>
              </w:rPr>
              <w:t>Requirement</w:t>
            </w:r>
          </w:p>
        </w:tc>
        <w:tc>
          <w:tcPr>
            <w:tcW w:w="5354" w:type="dxa"/>
            <w:shd w:val="clear" w:color="auto" w:fill="000000"/>
          </w:tcPr>
          <w:p w:rsidR="005C29BE" w:rsidRPr="000014BB" w:rsidRDefault="005C29BE" w:rsidP="00676D2C">
            <w:pPr>
              <w:keepNext/>
              <w:rPr>
                <w:rStyle w:val="InstructionText"/>
                <w:b/>
                <w:bCs/>
                <w:i w:val="0"/>
                <w:iCs/>
                <w:color w:val="auto"/>
                <w:sz w:val="20"/>
                <w:lang w:val="en-US"/>
              </w:rPr>
            </w:pPr>
            <w:r w:rsidRPr="000014BB">
              <w:rPr>
                <w:rStyle w:val="InstructionText"/>
                <w:b/>
                <w:bCs/>
                <w:i w:val="0"/>
                <w:iCs/>
                <w:color w:val="auto"/>
                <w:sz w:val="20"/>
                <w:lang w:val="en-US"/>
              </w:rPr>
              <w:t>How Met</w:t>
            </w:r>
          </w:p>
        </w:tc>
      </w:tr>
      <w:tr w:rsidR="005C29BE" w:rsidRPr="000014BB" w:rsidTr="00676D2C">
        <w:tc>
          <w:tcPr>
            <w:tcW w:w="3168" w:type="dxa"/>
            <w:shd w:val="clear" w:color="auto" w:fill="auto"/>
          </w:tcPr>
          <w:p w:rsidR="005C29BE" w:rsidRPr="000014BB" w:rsidRDefault="005C29BE" w:rsidP="005C29BE">
            <w:pPr>
              <w:tabs>
                <w:tab w:val="left" w:pos="360"/>
              </w:tabs>
              <w:rPr>
                <w:rStyle w:val="InstructionText"/>
                <w:b/>
                <w:bCs/>
                <w:i w:val="0"/>
                <w:iCs/>
                <w:color w:val="auto"/>
                <w:sz w:val="20"/>
                <w:lang w:val="en-US"/>
              </w:rPr>
            </w:pPr>
            <w:r w:rsidRPr="000014BB">
              <w:rPr>
                <w:rStyle w:val="InstructionText"/>
                <w:b/>
                <w:bCs/>
                <w:i w:val="0"/>
                <w:iCs/>
                <w:color w:val="auto"/>
                <w:sz w:val="20"/>
                <w:lang w:val="en-US"/>
              </w:rPr>
              <w:t>Authentication</w:t>
            </w:r>
          </w:p>
        </w:tc>
        <w:tc>
          <w:tcPr>
            <w:tcW w:w="5354" w:type="dxa"/>
            <w:shd w:val="clear" w:color="auto" w:fill="auto"/>
          </w:tcPr>
          <w:p w:rsidR="005C29BE" w:rsidRPr="000014BB" w:rsidRDefault="00A24A8A" w:rsidP="00676D2C">
            <w:pPr>
              <w:rPr>
                <w:rStyle w:val="InstructionText"/>
                <w:i w:val="0"/>
                <w:iCs/>
                <w:color w:val="auto"/>
                <w:sz w:val="20"/>
                <w:lang w:val="en-US"/>
              </w:rPr>
            </w:pPr>
            <w:r>
              <w:rPr>
                <w:rStyle w:val="InstructionText"/>
                <w:i w:val="0"/>
                <w:iCs/>
                <w:color w:val="auto"/>
                <w:sz w:val="20"/>
                <w:lang w:val="en-US"/>
              </w:rPr>
              <w:t>Single Sign On</w:t>
            </w:r>
          </w:p>
        </w:tc>
      </w:tr>
      <w:tr w:rsidR="005C29BE" w:rsidRPr="000014BB" w:rsidTr="00676D2C">
        <w:tc>
          <w:tcPr>
            <w:tcW w:w="3168" w:type="dxa"/>
            <w:shd w:val="clear" w:color="auto" w:fill="auto"/>
          </w:tcPr>
          <w:p w:rsidR="005C29BE" w:rsidRPr="000014BB" w:rsidRDefault="005C29BE" w:rsidP="005C29BE">
            <w:pPr>
              <w:tabs>
                <w:tab w:val="left" w:pos="360"/>
              </w:tabs>
              <w:ind w:left="360" w:hanging="360"/>
              <w:rPr>
                <w:rStyle w:val="InstructionText"/>
                <w:b/>
                <w:bCs/>
                <w:i w:val="0"/>
                <w:iCs/>
                <w:color w:val="auto"/>
                <w:sz w:val="20"/>
                <w:lang w:val="en-US"/>
              </w:rPr>
            </w:pPr>
            <w:r w:rsidRPr="000014BB">
              <w:rPr>
                <w:rStyle w:val="InstructionText"/>
                <w:b/>
                <w:bCs/>
                <w:i w:val="0"/>
                <w:iCs/>
                <w:color w:val="auto"/>
                <w:sz w:val="20"/>
                <w:lang w:val="en-US"/>
              </w:rPr>
              <w:t>Authorization</w:t>
            </w:r>
          </w:p>
        </w:tc>
        <w:tc>
          <w:tcPr>
            <w:tcW w:w="5354" w:type="dxa"/>
            <w:shd w:val="clear" w:color="auto" w:fill="auto"/>
          </w:tcPr>
          <w:p w:rsidR="00A24A8A" w:rsidRDefault="00A24A8A" w:rsidP="00A24A8A">
            <w:pPr>
              <w:rPr>
                <w:rStyle w:val="InstructionText"/>
                <w:i w:val="0"/>
                <w:iCs/>
                <w:color w:val="auto"/>
                <w:sz w:val="20"/>
              </w:rPr>
            </w:pPr>
            <w:r>
              <w:rPr>
                <w:rStyle w:val="InstructionText"/>
                <w:i w:val="0"/>
                <w:iCs/>
                <w:color w:val="auto"/>
                <w:sz w:val="20"/>
              </w:rPr>
              <w:t xml:space="preserve">Non-critical access requests, where no patient data is involved, can be authorised locally (i.e. by the portal, </w:t>
            </w:r>
            <w:proofErr w:type="spellStart"/>
            <w:r>
              <w:rPr>
                <w:rStyle w:val="InstructionText"/>
                <w:i w:val="0"/>
                <w:iCs/>
                <w:color w:val="auto"/>
                <w:sz w:val="20"/>
              </w:rPr>
              <w:t>obtima</w:t>
            </w:r>
            <w:proofErr w:type="spellEnd"/>
            <w:r>
              <w:rPr>
                <w:rStyle w:val="InstructionText"/>
                <w:i w:val="0"/>
                <w:iCs/>
                <w:color w:val="auto"/>
                <w:sz w:val="20"/>
              </w:rPr>
              <w:t>, etc.) by using identity information retrieved from the identity provider (through the authentication token), possibly extended with locally stored user information.</w:t>
            </w:r>
          </w:p>
          <w:p w:rsidR="005C29BE" w:rsidRPr="000014BB" w:rsidRDefault="00A24A8A" w:rsidP="00A24A8A">
            <w:pPr>
              <w:rPr>
                <w:rStyle w:val="InstructionText"/>
                <w:i w:val="0"/>
                <w:iCs/>
                <w:color w:val="auto"/>
                <w:sz w:val="20"/>
                <w:lang w:val="en-US"/>
              </w:rPr>
            </w:pPr>
            <w:r>
              <w:rPr>
                <w:rStyle w:val="InstructionText"/>
                <w:i w:val="0"/>
                <w:iCs/>
                <w:color w:val="auto"/>
                <w:sz w:val="20"/>
              </w:rPr>
              <w:t>On the other hand, critical access control decisions, where patient data is involved, will be taken centrally by the p-medicine policy decision point.</w:t>
            </w:r>
          </w:p>
        </w:tc>
      </w:tr>
      <w:tr w:rsidR="005C29BE" w:rsidRPr="000014BB" w:rsidTr="00676D2C">
        <w:tc>
          <w:tcPr>
            <w:tcW w:w="3168" w:type="dxa"/>
            <w:shd w:val="clear" w:color="auto" w:fill="auto"/>
          </w:tcPr>
          <w:p w:rsidR="005C29BE" w:rsidRPr="000014BB" w:rsidRDefault="005C29BE" w:rsidP="005C29BE">
            <w:pPr>
              <w:tabs>
                <w:tab w:val="left" w:pos="360"/>
              </w:tabs>
              <w:ind w:left="360" w:hanging="360"/>
              <w:rPr>
                <w:rStyle w:val="InstructionText"/>
                <w:b/>
                <w:bCs/>
                <w:i w:val="0"/>
                <w:iCs/>
                <w:color w:val="auto"/>
                <w:sz w:val="20"/>
                <w:lang w:val="en-US"/>
              </w:rPr>
            </w:pPr>
            <w:r w:rsidRPr="000014BB">
              <w:rPr>
                <w:rStyle w:val="InstructionText"/>
                <w:b/>
                <w:bCs/>
                <w:i w:val="0"/>
                <w:iCs/>
                <w:color w:val="auto"/>
                <w:sz w:val="20"/>
                <w:lang w:val="en-US"/>
              </w:rPr>
              <w:t>…</w:t>
            </w:r>
          </w:p>
        </w:tc>
        <w:tc>
          <w:tcPr>
            <w:tcW w:w="5354" w:type="dxa"/>
            <w:shd w:val="clear" w:color="auto" w:fill="auto"/>
          </w:tcPr>
          <w:p w:rsidR="005C29BE" w:rsidRPr="000014BB" w:rsidRDefault="005C29BE" w:rsidP="00676D2C">
            <w:pPr>
              <w:rPr>
                <w:rStyle w:val="InstructionText"/>
                <w:i w:val="0"/>
                <w:iCs/>
                <w:color w:val="auto"/>
                <w:sz w:val="20"/>
                <w:highlight w:val="yellow"/>
                <w:lang w:val="en-US"/>
              </w:rPr>
            </w:pPr>
            <w:r w:rsidRPr="000014BB">
              <w:rPr>
                <w:rStyle w:val="InstructionText"/>
                <w:i w:val="0"/>
                <w:iCs/>
                <w:color w:val="auto"/>
                <w:sz w:val="20"/>
                <w:highlight w:val="yellow"/>
                <w:lang w:val="en-US"/>
              </w:rPr>
              <w:t>…</w:t>
            </w:r>
          </w:p>
        </w:tc>
      </w:tr>
    </w:tbl>
    <w:p w:rsidR="005C29BE" w:rsidRPr="000014BB" w:rsidRDefault="005C29BE" w:rsidP="005C29BE">
      <w:pPr>
        <w:rPr>
          <w:lang w:val="en-US"/>
        </w:rPr>
      </w:pPr>
    </w:p>
    <w:p w:rsidR="0055623B" w:rsidRPr="000014BB" w:rsidRDefault="0055623B" w:rsidP="0055623B">
      <w:pPr>
        <w:pStyle w:val="Heading4"/>
        <w:rPr>
          <w:lang w:val="en-US"/>
        </w:rPr>
      </w:pPr>
      <w:r w:rsidRPr="000014BB">
        <w:rPr>
          <w:lang w:val="en-US"/>
        </w:rPr>
        <w:t>Location</w:t>
      </w:r>
    </w:p>
    <w:p w:rsidR="0055623B" w:rsidRPr="000014BB" w:rsidRDefault="0055623B" w:rsidP="00031E70">
      <w:pPr>
        <w:rPr>
          <w:rStyle w:val="InstructionText"/>
          <w:u w:val="none"/>
          <w:lang w:val="en-US"/>
        </w:rPr>
      </w:pPr>
      <w:r w:rsidRPr="000014BB">
        <w:rPr>
          <w:rStyle w:val="InstructionText"/>
          <w:highlight w:val="yellow"/>
          <w:u w:val="none"/>
          <w:lang w:val="en-US"/>
        </w:rPr>
        <w:t>Explain how the system meets any requirements for the geographical location(s) it is to be installed in (if any).</w:t>
      </w:r>
    </w:p>
    <w:p w:rsidR="0055623B" w:rsidRPr="000014BB" w:rsidRDefault="0055623B" w:rsidP="0055623B">
      <w:pPr>
        <w:pStyle w:val="Heading4"/>
        <w:rPr>
          <w:lang w:val="en-US"/>
        </w:rPr>
      </w:pPr>
      <w:r w:rsidRPr="000014BB">
        <w:rPr>
          <w:lang w:val="en-US"/>
        </w:rPr>
        <w:t>Regulation</w:t>
      </w:r>
    </w:p>
    <w:p w:rsidR="0055623B" w:rsidRPr="000014BB" w:rsidRDefault="0055623B" w:rsidP="0055623B">
      <w:pPr>
        <w:rPr>
          <w:rStyle w:val="InstructionText"/>
          <w:u w:val="none"/>
          <w:lang w:val="en-US"/>
        </w:rPr>
      </w:pPr>
      <w:r w:rsidRPr="000014BB">
        <w:rPr>
          <w:rStyle w:val="InstructionText"/>
          <w:highlight w:val="yellow"/>
          <w:u w:val="none"/>
          <w:lang w:val="en-US"/>
        </w:rPr>
        <w:t>Explain how the system meets any regulatory requirements.</w:t>
      </w:r>
    </w:p>
    <w:p w:rsidR="0055623B" w:rsidRPr="000014BB" w:rsidRDefault="0055623B" w:rsidP="0055623B">
      <w:pPr>
        <w:pStyle w:val="Heading4"/>
        <w:rPr>
          <w:lang w:val="en-US"/>
        </w:rPr>
      </w:pPr>
      <w:r w:rsidRPr="000014BB">
        <w:rPr>
          <w:lang w:val="en-US"/>
        </w:rPr>
        <w:t>Usability</w:t>
      </w:r>
    </w:p>
    <w:p w:rsidR="001A6F43" w:rsidRPr="000014BB" w:rsidRDefault="001A6F43" w:rsidP="001A6F43">
      <w:pPr>
        <w:rPr>
          <w:rStyle w:val="InstructionText"/>
          <w:i w:val="0"/>
          <w:color w:val="auto"/>
          <w:u w:val="none"/>
          <w:lang w:val="en-US"/>
        </w:rPr>
      </w:pPr>
      <w:r w:rsidRPr="000014BB">
        <w:rPr>
          <w:rStyle w:val="InstructionText"/>
          <w:i w:val="0"/>
          <w:color w:val="auto"/>
          <w:u w:val="none"/>
          <w:lang w:val="en-US"/>
        </w:rPr>
        <w:t>Usability plays an essential role in the whole development process of the project p-medicine. The main objective of the usability methodology in the beginning of a project is to describe the task with the whole context of use of the end users. To assure that the software used in p-medicine will meet the high demands of the end users and that the platform fulfils the requirements for usability of the main target groups, the software has to be evaluated by the users throughout the development period. Taking user needs into account early in the project development can reduce implementation costs and avoid loss of time.</w:t>
      </w:r>
    </w:p>
    <w:p w:rsidR="001A6F43" w:rsidRPr="000014BB" w:rsidRDefault="001A6F43" w:rsidP="001A6F43">
      <w:pPr>
        <w:rPr>
          <w:rStyle w:val="InstructionText"/>
          <w:i w:val="0"/>
          <w:color w:val="auto"/>
          <w:u w:val="none"/>
          <w:lang w:val="en-US"/>
        </w:rPr>
      </w:pPr>
      <w:r w:rsidRPr="000014BB">
        <w:rPr>
          <w:rStyle w:val="InstructionText"/>
          <w:i w:val="0"/>
          <w:color w:val="auto"/>
          <w:u w:val="none"/>
          <w:lang w:val="en-US"/>
        </w:rPr>
        <w:t xml:space="preserve">The usability process we will use is described in the Deliverable 2.1 and it is based on the interviews taken with the representative of each group of users (e.g. clinicians , trial managers, </w:t>
      </w:r>
      <w:proofErr w:type="spellStart"/>
      <w:r w:rsidRPr="000014BB">
        <w:rPr>
          <w:rStyle w:val="InstructionText"/>
          <w:i w:val="0"/>
          <w:color w:val="auto"/>
          <w:u w:val="none"/>
          <w:lang w:val="en-US"/>
        </w:rPr>
        <w:t>bioinformaticians</w:t>
      </w:r>
      <w:proofErr w:type="spellEnd"/>
      <w:r w:rsidRPr="000014BB">
        <w:rPr>
          <w:rStyle w:val="InstructionText"/>
          <w:i w:val="0"/>
          <w:color w:val="auto"/>
          <w:u w:val="none"/>
          <w:lang w:val="en-US"/>
        </w:rPr>
        <w:t>, etc.). The interviews were documented in five context scenarios in Appendix 2 of Deliverable 2.2 that have been sent first to the interviewees themselves for validation before the usability engineer derives the system requirements. Achieving a common understanding of the requirements is indeed a necessary step to enable the developer of a platform supporting efficient user activities, and user satisfaction.</w:t>
      </w:r>
      <w:r w:rsidRPr="000014BB">
        <w:rPr>
          <w:lang w:val="en-US"/>
        </w:rPr>
        <w:t xml:space="preserve"> </w:t>
      </w:r>
      <w:r w:rsidRPr="000014BB">
        <w:rPr>
          <w:rStyle w:val="InstructionText"/>
          <w:i w:val="0"/>
          <w:color w:val="auto"/>
          <w:u w:val="none"/>
          <w:lang w:val="en-US"/>
        </w:rPr>
        <w:t xml:space="preserve">The next step is to consolidate the implementation of the software tools in accordance to the requirement specification defined by the context scenarios. After the first prototypes were implemented real prospective users will have the opportunity to test the software. The first </w:t>
      </w:r>
      <w:r w:rsidRPr="000014BB">
        <w:rPr>
          <w:rStyle w:val="InstructionText"/>
          <w:i w:val="0"/>
          <w:color w:val="auto"/>
          <w:u w:val="none"/>
          <w:lang w:val="en-US"/>
        </w:rPr>
        <w:lastRenderedPageBreak/>
        <w:t>prototypes need not to have the complete functionality of the tool. It should give the user a first view of the interface and what is possible. The resulting use scenarios are documented and will be described in detail in WP 15.</w:t>
      </w:r>
    </w:p>
    <w:p w:rsidR="00D22BB9" w:rsidRPr="000014BB" w:rsidRDefault="00D22BB9">
      <w:pPr>
        <w:spacing w:before="0" w:after="200" w:line="276" w:lineRule="auto"/>
        <w:jc w:val="left"/>
        <w:rPr>
          <w:rStyle w:val="InstructionText"/>
          <w:i w:val="0"/>
          <w:color w:val="auto"/>
          <w:u w:val="none"/>
          <w:lang w:val="en-US"/>
        </w:rPr>
      </w:pPr>
      <w:r w:rsidRPr="000014BB">
        <w:rPr>
          <w:rStyle w:val="InstructionText"/>
          <w:i w:val="0"/>
          <w:color w:val="auto"/>
          <w:u w:val="none"/>
          <w:lang w:val="en-US"/>
        </w:rPr>
        <w:br w:type="page"/>
      </w:r>
    </w:p>
    <w:p w:rsidR="00D22BB9" w:rsidRPr="000014BB" w:rsidRDefault="00D22BB9" w:rsidP="001A6F43">
      <w:pPr>
        <w:rPr>
          <w:rStyle w:val="InstructionText"/>
          <w:i w:val="0"/>
          <w:color w:val="auto"/>
          <w:highlight w:val="yellow"/>
          <w:u w:val="none"/>
          <w:lang w:val="en-US"/>
        </w:rPr>
      </w:pPr>
    </w:p>
    <w:p w:rsidR="00D82898" w:rsidRPr="000014BB" w:rsidRDefault="00D82898" w:rsidP="00D82898">
      <w:pPr>
        <w:pStyle w:val="Header1"/>
        <w:tabs>
          <w:tab w:val="num" w:pos="360"/>
        </w:tabs>
        <w:spacing w:before="120" w:after="120"/>
        <w:ind w:left="360" w:hanging="360"/>
        <w:rPr>
          <w:lang w:val="en-US"/>
        </w:rPr>
      </w:pPr>
      <w:bookmarkStart w:id="87" w:name="_Toc315871779"/>
      <w:r w:rsidRPr="000014BB">
        <w:rPr>
          <w:lang w:val="en-US"/>
        </w:rPr>
        <w:t>Conclusion</w:t>
      </w:r>
      <w:bookmarkEnd w:id="87"/>
    </w:p>
    <w:p w:rsidR="00341925" w:rsidRPr="000014BB" w:rsidRDefault="00442F0B" w:rsidP="00FC2566">
      <w:pPr>
        <w:pStyle w:val="Textkrper3"/>
        <w:ind w:left="0"/>
      </w:pPr>
      <w:r w:rsidRPr="000014BB">
        <w:t>In this document we have started the process of documenting the p-medicine’s architecture. We have made a selection for the design process and proceeded to the identif</w:t>
      </w:r>
      <w:r w:rsidR="007E0727" w:rsidRPr="000014BB">
        <w:t>ication of the major views etc.</w:t>
      </w:r>
    </w:p>
    <w:p w:rsidR="00341925" w:rsidRPr="000014BB" w:rsidRDefault="00341925" w:rsidP="00FC2566">
      <w:pPr>
        <w:pStyle w:val="Textkrper3"/>
        <w:ind w:left="0"/>
      </w:pPr>
      <w:r w:rsidRPr="000014BB">
        <w:t xml:space="preserve">We have followed a more or less strict approach here in compliance </w:t>
      </w:r>
      <w:r w:rsidR="00353182" w:rsidRPr="000014BB">
        <w:t xml:space="preserve">with the terminology of the IEEE </w:t>
      </w:r>
      <w:r w:rsidRPr="000014BB">
        <w:t xml:space="preserve">standard </w:t>
      </w:r>
      <w:r w:rsidR="00353182" w:rsidRPr="000014BB">
        <w:t xml:space="preserve">1471 </w:t>
      </w:r>
      <w:r w:rsidRPr="000014BB">
        <w:t xml:space="preserve">and </w:t>
      </w:r>
      <w:r w:rsidR="003A1F6A" w:rsidRPr="000014BB">
        <w:t xml:space="preserve">some of the current </w:t>
      </w:r>
      <w:r w:rsidRPr="000014BB">
        <w:t xml:space="preserve">best practices. Nevertheless we have not delved too much deep in the details and the meticulous specification of all the possible aspects and characteristics of the p-medicine architecture. The reason is twofold. On one hand we are just initiating the process and we expect that we revisit and enhance this document in the course of the project. On the other hand </w:t>
      </w:r>
      <w:r w:rsidR="00726907" w:rsidRPr="000014BB">
        <w:t xml:space="preserve">we are very fond of the “Big Up Front Design”. Instead we plan to follow a more </w:t>
      </w:r>
      <w:r w:rsidR="00726907" w:rsidRPr="000014BB">
        <w:rPr>
          <w:i/>
        </w:rPr>
        <w:t>agile</w:t>
      </w:r>
      <w:r w:rsidR="00726907" w:rsidRPr="000014BB">
        <w:t xml:space="preserve"> software development process. The Agile Manifesto values the efficient delivery and change in the software by focusing on the continuous communication with the stakeholders, the iterative design, and the frequent release cycle.</w:t>
      </w:r>
    </w:p>
    <w:p w:rsidR="009F1CD0" w:rsidRPr="000014BB" w:rsidRDefault="00624E9C" w:rsidP="00FC2566">
      <w:pPr>
        <w:pStyle w:val="Textkrper3"/>
        <w:ind w:left="0"/>
      </w:pPr>
      <w:r w:rsidRPr="000014BB">
        <w:t xml:space="preserve">Such an incremental and iterative approach is the one proposed by the “Twin Peaks” model of </w:t>
      </w:r>
      <w:proofErr w:type="spellStart"/>
      <w:r w:rsidRPr="000014BB">
        <w:t>Nuseibeh</w:t>
      </w:r>
      <w:proofErr w:type="spellEnd"/>
      <w:r w:rsidRPr="000014BB">
        <w:t xml:space="preserve"> </w:t>
      </w:r>
      <w:r w:rsidR="00CA1E57" w:rsidRPr="000014BB">
        <w:fldChar w:fldCharType="begin"/>
      </w:r>
      <w:r w:rsidRPr="000014BB">
        <w:instrText xml:space="preserve"> REF _Ref188672607 \r \h </w:instrText>
      </w:r>
      <w:r w:rsidR="00CA1E57" w:rsidRPr="000014BB">
        <w:fldChar w:fldCharType="separate"/>
      </w:r>
      <w:r w:rsidR="00D76035">
        <w:t>[8]</w:t>
      </w:r>
      <w:r w:rsidR="00CA1E57" w:rsidRPr="000014BB">
        <w:fldChar w:fldCharType="end"/>
      </w:r>
      <w:r w:rsidRPr="000014BB">
        <w:t xml:space="preserve"> shown in </w:t>
      </w:r>
      <w:r w:rsidR="00CA1E57" w:rsidRPr="000014BB">
        <w:fldChar w:fldCharType="begin"/>
      </w:r>
      <w:r w:rsidRPr="000014BB">
        <w:instrText xml:space="preserve"> REF _Ref188672492 \h </w:instrText>
      </w:r>
      <w:r w:rsidR="00CA1E57" w:rsidRPr="000014BB">
        <w:fldChar w:fldCharType="separate"/>
      </w:r>
      <w:r w:rsidR="00D76035" w:rsidRPr="000014BB">
        <w:t xml:space="preserve">Figure </w:t>
      </w:r>
      <w:r w:rsidR="00D76035">
        <w:rPr>
          <w:noProof/>
        </w:rPr>
        <w:t>35</w:t>
      </w:r>
      <w:r w:rsidR="00CA1E57" w:rsidRPr="000014BB">
        <w:fldChar w:fldCharType="end"/>
      </w:r>
      <w:r w:rsidRPr="000014BB">
        <w:t>. Using the author’s own words ”</w:t>
      </w:r>
      <w:r w:rsidRPr="000014BB">
        <w:rPr>
          <w:i/>
        </w:rPr>
        <w:t>the spiral life-cycle model addresses many drawbacks of a waterfall model by providing an incremental development process, in which developers repeatedly evaluate changing project risks to manage unstable requirements and funding</w:t>
      </w:r>
      <w:r w:rsidRPr="000014BB">
        <w:t>”.</w:t>
      </w:r>
    </w:p>
    <w:p w:rsidR="000B465D" w:rsidRPr="000014BB" w:rsidRDefault="000B465D" w:rsidP="000B465D">
      <w:pPr>
        <w:pStyle w:val="Textkrper3"/>
        <w:keepNext/>
        <w:ind w:left="0"/>
        <w:jc w:val="center"/>
      </w:pPr>
      <w:r w:rsidRPr="000014BB">
        <w:rPr>
          <w:noProof/>
          <w:snapToGrid/>
          <w:lang w:eastAsia="en-US"/>
        </w:rPr>
        <w:drawing>
          <wp:inline distT="0" distB="0" distL="0" distR="0">
            <wp:extent cx="5759450" cy="394843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n_peaks.png"/>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59450" cy="3948430"/>
                    </a:xfrm>
                    <a:prstGeom prst="rect">
                      <a:avLst/>
                    </a:prstGeom>
                  </pic:spPr>
                </pic:pic>
              </a:graphicData>
            </a:graphic>
          </wp:inline>
        </w:drawing>
      </w:r>
    </w:p>
    <w:p w:rsidR="000B465D" w:rsidRPr="000014BB" w:rsidRDefault="000B465D" w:rsidP="000B465D">
      <w:pPr>
        <w:pStyle w:val="Caption"/>
        <w:jc w:val="center"/>
        <w:rPr>
          <w:lang w:val="en-US"/>
        </w:rPr>
      </w:pPr>
      <w:bookmarkStart w:id="88" w:name="_Ref188672492"/>
      <w:bookmarkStart w:id="89" w:name="_Toc315871752"/>
      <w:r w:rsidRPr="000014BB">
        <w:rPr>
          <w:lang w:val="en-US"/>
        </w:rPr>
        <w:t xml:space="preserve">Figure </w:t>
      </w:r>
      <w:r w:rsidR="00CA1E57" w:rsidRPr="000014BB">
        <w:rPr>
          <w:lang w:val="en-US"/>
        </w:rPr>
        <w:fldChar w:fldCharType="begin"/>
      </w:r>
      <w:r w:rsidRPr="000014BB">
        <w:rPr>
          <w:lang w:val="en-US"/>
        </w:rPr>
        <w:instrText xml:space="preserve"> SEQ Figure \* ARABIC </w:instrText>
      </w:r>
      <w:r w:rsidR="00CA1E57" w:rsidRPr="000014BB">
        <w:rPr>
          <w:lang w:val="en-US"/>
        </w:rPr>
        <w:fldChar w:fldCharType="separate"/>
      </w:r>
      <w:r w:rsidR="00D76035">
        <w:rPr>
          <w:noProof/>
          <w:lang w:val="en-US"/>
        </w:rPr>
        <w:t>35</w:t>
      </w:r>
      <w:r w:rsidR="00CA1E57" w:rsidRPr="000014BB">
        <w:rPr>
          <w:lang w:val="en-US"/>
        </w:rPr>
        <w:fldChar w:fldCharType="end"/>
      </w:r>
      <w:bookmarkEnd w:id="88"/>
      <w:r w:rsidRPr="000014BB">
        <w:rPr>
          <w:lang w:val="en-US"/>
        </w:rPr>
        <w:t xml:space="preserve"> Architecture definition context</w:t>
      </w:r>
      <w:bookmarkEnd w:id="89"/>
    </w:p>
    <w:p w:rsidR="00624E9C" w:rsidRPr="000014BB" w:rsidRDefault="00624E9C" w:rsidP="000B465D">
      <w:pPr>
        <w:rPr>
          <w:lang w:val="en-US"/>
        </w:rPr>
      </w:pPr>
      <w:r w:rsidRPr="000014BB">
        <w:rPr>
          <w:lang w:val="en-US"/>
        </w:rPr>
        <w:t>This interplay between requirements and architecture is justified by the following observations:</w:t>
      </w:r>
    </w:p>
    <w:p w:rsidR="000B465D" w:rsidRPr="000014BB" w:rsidRDefault="000B465D" w:rsidP="005D32D0">
      <w:pPr>
        <w:pStyle w:val="ListParagraph"/>
        <w:numPr>
          <w:ilvl w:val="0"/>
          <w:numId w:val="17"/>
        </w:numPr>
        <w:rPr>
          <w:lang w:val="en-US"/>
        </w:rPr>
      </w:pPr>
      <w:r w:rsidRPr="000014BB">
        <w:rPr>
          <w:lang w:val="en-US"/>
        </w:rPr>
        <w:t>Requirements analysis provides the context for architecture definition by defining the scope and the system’s desired functionality and quality properties.</w:t>
      </w:r>
    </w:p>
    <w:p w:rsidR="000B465D" w:rsidRPr="000014BB" w:rsidRDefault="000B465D" w:rsidP="005D32D0">
      <w:pPr>
        <w:pStyle w:val="ListParagraph"/>
        <w:numPr>
          <w:ilvl w:val="0"/>
          <w:numId w:val="17"/>
        </w:numPr>
        <w:rPr>
          <w:lang w:val="en-US"/>
        </w:rPr>
      </w:pPr>
      <w:r w:rsidRPr="000014BB">
        <w:rPr>
          <w:lang w:val="en-US"/>
        </w:rPr>
        <w:lastRenderedPageBreak/>
        <w:t>Architecture definition often reveals in</w:t>
      </w:r>
      <w:r w:rsidR="00624E9C" w:rsidRPr="000014BB">
        <w:rPr>
          <w:lang w:val="en-US"/>
        </w:rPr>
        <w:t>consistent and missing require</w:t>
      </w:r>
      <w:r w:rsidRPr="000014BB">
        <w:rPr>
          <w:lang w:val="en-US"/>
        </w:rPr>
        <w:t xml:space="preserve">ments and also helps stakeholders understand the relative costs and complexities of meeting their concerns. This feeds back into requirements analysis to clarify and add requirements and to prioritize these when </w:t>
      </w:r>
      <w:r w:rsidR="00FA1880" w:rsidRPr="000014BB">
        <w:rPr>
          <w:lang w:val="en-US"/>
        </w:rPr>
        <w:t>tradeoffs</w:t>
      </w:r>
      <w:r w:rsidRPr="000014BB">
        <w:rPr>
          <w:lang w:val="en-US"/>
        </w:rPr>
        <w:t xml:space="preserve"> are made between stakeholders’ aspirations and what can be achieved given time and budget constraints.</w:t>
      </w:r>
    </w:p>
    <w:p w:rsidR="00624E9C" w:rsidRPr="000014BB" w:rsidRDefault="00624E9C" w:rsidP="000B465D">
      <w:pPr>
        <w:rPr>
          <w:lang w:val="en-US"/>
        </w:rPr>
      </w:pPr>
      <w:r w:rsidRPr="000014BB">
        <w:rPr>
          <w:lang w:val="en-US"/>
        </w:rPr>
        <w:t xml:space="preserve">Therefore this spiral type of architecture definition is the approach we aim to follow in p-medicine. This document has presented the initial requirements and how these are mapped into architectural decisions and subsequent versions will elaborate more on the specifics of each architectural view. </w:t>
      </w:r>
    </w:p>
    <w:p w:rsidR="00D22BB9" w:rsidRPr="000014BB" w:rsidRDefault="00D22BB9">
      <w:pPr>
        <w:spacing w:before="0" w:after="200" w:line="276" w:lineRule="auto"/>
        <w:jc w:val="left"/>
        <w:rPr>
          <w:snapToGrid w:val="0"/>
          <w:color w:val="000000"/>
          <w:lang w:val="en-US"/>
        </w:rPr>
      </w:pPr>
      <w:r w:rsidRPr="000014BB">
        <w:rPr>
          <w:lang w:val="en-US"/>
        </w:rPr>
        <w:br w:type="page"/>
      </w:r>
    </w:p>
    <w:p w:rsidR="000B465D" w:rsidRPr="000014BB" w:rsidRDefault="000B465D" w:rsidP="00FC2566">
      <w:pPr>
        <w:pStyle w:val="Textkrper3"/>
        <w:ind w:left="0"/>
      </w:pPr>
    </w:p>
    <w:p w:rsidR="00C1284D" w:rsidRPr="000014BB" w:rsidRDefault="00C1284D" w:rsidP="00C1284D">
      <w:pPr>
        <w:pStyle w:val="Header1"/>
        <w:tabs>
          <w:tab w:val="num" w:pos="360"/>
        </w:tabs>
        <w:spacing w:before="120" w:after="120"/>
        <w:ind w:left="360" w:hanging="360"/>
        <w:rPr>
          <w:lang w:val="en-US"/>
        </w:rPr>
      </w:pPr>
      <w:bookmarkStart w:id="90" w:name="_Toc315871780"/>
      <w:r w:rsidRPr="000014BB">
        <w:rPr>
          <w:lang w:val="en-US"/>
        </w:rPr>
        <w:t>References</w:t>
      </w:r>
      <w:bookmarkEnd w:id="90"/>
    </w:p>
    <w:p w:rsidR="009F1CD0" w:rsidRPr="000014BB" w:rsidRDefault="00BB7AB3" w:rsidP="005D32D0">
      <w:pPr>
        <w:pStyle w:val="ListParagraph"/>
        <w:numPr>
          <w:ilvl w:val="0"/>
          <w:numId w:val="9"/>
        </w:numPr>
        <w:rPr>
          <w:lang w:val="en-US"/>
        </w:rPr>
      </w:pPr>
      <w:bookmarkStart w:id="91" w:name="_Ref314833770"/>
      <w:r w:rsidRPr="000014BB">
        <w:rPr>
          <w:lang w:val="en-US"/>
        </w:rPr>
        <w:t>Bass L., Clements</w:t>
      </w:r>
      <w:r w:rsidR="00031E70" w:rsidRPr="000014BB">
        <w:rPr>
          <w:lang w:val="en-US"/>
        </w:rPr>
        <w:t xml:space="preserve"> P. and </w:t>
      </w:r>
      <w:proofErr w:type="spellStart"/>
      <w:r w:rsidR="00031E70" w:rsidRPr="000014BB">
        <w:rPr>
          <w:lang w:val="en-US"/>
        </w:rPr>
        <w:t>Kazman</w:t>
      </w:r>
      <w:proofErr w:type="spellEnd"/>
      <w:r w:rsidR="00031E70" w:rsidRPr="000014BB">
        <w:rPr>
          <w:lang w:val="en-US"/>
        </w:rPr>
        <w:t xml:space="preserve"> R., </w:t>
      </w:r>
      <w:r w:rsidRPr="000014BB">
        <w:rPr>
          <w:lang w:val="en-US"/>
        </w:rPr>
        <w:t>Software Architecture in Practice, Addison- Wesley, 1997.</w:t>
      </w:r>
      <w:bookmarkEnd w:id="91"/>
      <w:r w:rsidR="009F1CD0" w:rsidRPr="000014BB">
        <w:rPr>
          <w:lang w:val="en-US"/>
        </w:rPr>
        <w:t xml:space="preserve"> </w:t>
      </w:r>
    </w:p>
    <w:p w:rsidR="00BB7AB3" w:rsidRPr="000014BB" w:rsidRDefault="009F1CD0" w:rsidP="005D32D0">
      <w:pPr>
        <w:pStyle w:val="ListParagraph"/>
        <w:numPr>
          <w:ilvl w:val="0"/>
          <w:numId w:val="9"/>
        </w:numPr>
        <w:rPr>
          <w:lang w:val="en-US"/>
        </w:rPr>
      </w:pPr>
      <w:r w:rsidRPr="000014BB">
        <w:rPr>
          <w:lang w:val="en-US"/>
        </w:rPr>
        <w:t xml:space="preserve">Clements, Paul, et al. Documenting Software Architectures. Boston, MA: Addison-Wesley, 2003. </w:t>
      </w:r>
    </w:p>
    <w:p w:rsidR="009F1CD0" w:rsidRPr="000014BB" w:rsidRDefault="009F1CD0" w:rsidP="005D32D0">
      <w:pPr>
        <w:pStyle w:val="ListParagraph"/>
        <w:numPr>
          <w:ilvl w:val="0"/>
          <w:numId w:val="9"/>
        </w:numPr>
        <w:rPr>
          <w:lang w:val="en-US"/>
        </w:rPr>
      </w:pPr>
      <w:bookmarkStart w:id="92" w:name="_Ref314569605"/>
      <w:r w:rsidRPr="000014BB">
        <w:rPr>
          <w:lang w:val="en-US"/>
        </w:rPr>
        <w:t>D2.2 – Definition on scenarios and use cases and report on scenario based user needs and requirements, p-medicine consortium</w:t>
      </w:r>
      <w:bookmarkEnd w:id="92"/>
    </w:p>
    <w:p w:rsidR="00C86387" w:rsidRPr="000014BB" w:rsidRDefault="00C86387" w:rsidP="005D32D0">
      <w:pPr>
        <w:pStyle w:val="ListParagraph"/>
        <w:numPr>
          <w:ilvl w:val="0"/>
          <w:numId w:val="9"/>
        </w:numPr>
        <w:rPr>
          <w:lang w:val="en-US"/>
        </w:rPr>
      </w:pPr>
      <w:bookmarkStart w:id="93" w:name="_Ref314763765"/>
      <w:r w:rsidRPr="000014BB">
        <w:rPr>
          <w:lang w:val="en-US"/>
        </w:rPr>
        <w:t>D11.1 – Initial definition of data mining patterns, p-medicine consortium</w:t>
      </w:r>
      <w:bookmarkEnd w:id="93"/>
    </w:p>
    <w:p w:rsidR="00B0306D" w:rsidRPr="000014BB" w:rsidRDefault="00FA3DD0" w:rsidP="005D32D0">
      <w:pPr>
        <w:pStyle w:val="ListParagraph"/>
        <w:numPr>
          <w:ilvl w:val="0"/>
          <w:numId w:val="9"/>
        </w:numPr>
        <w:rPr>
          <w:lang w:val="en-US"/>
        </w:rPr>
      </w:pPr>
      <w:bookmarkStart w:id="94" w:name="_Ref188605065"/>
      <w:proofErr w:type="spellStart"/>
      <w:r w:rsidRPr="000014BB">
        <w:rPr>
          <w:lang w:val="en-US"/>
        </w:rPr>
        <w:t>Rozanski</w:t>
      </w:r>
      <w:proofErr w:type="spellEnd"/>
      <w:r w:rsidRPr="000014BB">
        <w:rPr>
          <w:lang w:val="en-US"/>
        </w:rPr>
        <w:t xml:space="preserve">, </w:t>
      </w:r>
      <w:r w:rsidR="00BB7AB3" w:rsidRPr="000014BB">
        <w:rPr>
          <w:lang w:val="en-US"/>
        </w:rPr>
        <w:t xml:space="preserve">Nick, </w:t>
      </w:r>
      <w:r w:rsidRPr="000014BB">
        <w:rPr>
          <w:lang w:val="en-US"/>
        </w:rPr>
        <w:t>and Woods</w:t>
      </w:r>
      <w:r w:rsidR="00BB7AB3" w:rsidRPr="000014BB">
        <w:rPr>
          <w:lang w:val="en-US"/>
        </w:rPr>
        <w:t xml:space="preserve">, </w:t>
      </w:r>
      <w:proofErr w:type="spellStart"/>
      <w:r w:rsidR="00BB7AB3" w:rsidRPr="000014BB">
        <w:rPr>
          <w:lang w:val="en-US"/>
        </w:rPr>
        <w:t>Eoin</w:t>
      </w:r>
      <w:proofErr w:type="spellEnd"/>
      <w:r w:rsidRPr="000014BB">
        <w:rPr>
          <w:lang w:val="en-US"/>
        </w:rPr>
        <w:t xml:space="preserve">. </w:t>
      </w:r>
      <w:r w:rsidR="00C1284D" w:rsidRPr="000014BB">
        <w:rPr>
          <w:lang w:val="en-US"/>
        </w:rPr>
        <w:t>Software Systems Architecture: Working with Stakeholders Using Viewpoints and Perspectives, 2nd Edition.</w:t>
      </w:r>
      <w:r w:rsidRPr="000014BB">
        <w:rPr>
          <w:lang w:val="en-US"/>
        </w:rPr>
        <w:t xml:space="preserve"> </w:t>
      </w:r>
      <w:r w:rsidR="00C1284D" w:rsidRPr="000014BB">
        <w:rPr>
          <w:lang w:val="en-US"/>
        </w:rPr>
        <w:t>Addison Wesley, 2011.</w:t>
      </w:r>
      <w:bookmarkEnd w:id="94"/>
      <w:r w:rsidR="00B0306D" w:rsidRPr="000014BB">
        <w:rPr>
          <w:lang w:val="en-US"/>
        </w:rPr>
        <w:t xml:space="preserve"> </w:t>
      </w:r>
    </w:p>
    <w:p w:rsidR="00B0306D" w:rsidRPr="000014BB" w:rsidRDefault="00B0306D" w:rsidP="005D32D0">
      <w:pPr>
        <w:pStyle w:val="ListParagraph"/>
        <w:numPr>
          <w:ilvl w:val="0"/>
          <w:numId w:val="9"/>
        </w:numPr>
        <w:rPr>
          <w:lang w:val="en-US"/>
        </w:rPr>
      </w:pPr>
      <w:bookmarkStart w:id="95" w:name="_Ref314833751"/>
      <w:r w:rsidRPr="000014BB">
        <w:rPr>
          <w:lang w:val="en-US"/>
        </w:rPr>
        <w:t xml:space="preserve">IEEE Computer Society. Recommended Practice for Architectural Description. IEEE Std-1471-2000. October 9, 2000. </w:t>
      </w:r>
      <w:hyperlink r:id="rId52" w:history="1">
        <w:r w:rsidRPr="000014BB">
          <w:rPr>
            <w:rStyle w:val="Hyperlink"/>
            <w:lang w:val="en-US"/>
          </w:rPr>
          <w:t>http://standards.ieee.org/reading/ieee/std_public/description/se/1471- 2000_desc.html</w:t>
        </w:r>
      </w:hyperlink>
      <w:bookmarkEnd w:id="95"/>
      <w:r w:rsidRPr="000014BB">
        <w:rPr>
          <w:lang w:val="en-US"/>
        </w:rPr>
        <w:t xml:space="preserve"> </w:t>
      </w:r>
    </w:p>
    <w:p w:rsidR="00B0306D" w:rsidRPr="000014BB" w:rsidRDefault="00B0306D" w:rsidP="005D32D0">
      <w:pPr>
        <w:pStyle w:val="ListParagraph"/>
        <w:numPr>
          <w:ilvl w:val="0"/>
          <w:numId w:val="9"/>
        </w:numPr>
        <w:rPr>
          <w:lang w:val="en-US"/>
        </w:rPr>
      </w:pPr>
      <w:bookmarkStart w:id="96" w:name="_Ref314834062"/>
      <w:proofErr w:type="spellStart"/>
      <w:r w:rsidRPr="000014BB">
        <w:rPr>
          <w:lang w:val="en-US"/>
        </w:rPr>
        <w:t>Kruchten</w:t>
      </w:r>
      <w:proofErr w:type="spellEnd"/>
      <w:r w:rsidRPr="000014BB">
        <w:rPr>
          <w:lang w:val="en-US"/>
        </w:rPr>
        <w:t>, Phil</w:t>
      </w:r>
      <w:r w:rsidR="0071374F" w:rsidRPr="000014BB">
        <w:rPr>
          <w:lang w:val="en-US"/>
        </w:rPr>
        <w:t xml:space="preserve">ippe. “Architectural Blueprints - </w:t>
      </w:r>
      <w:r w:rsidRPr="000014BB">
        <w:rPr>
          <w:lang w:val="en-US"/>
        </w:rPr>
        <w:t>The 4+1 View Model of Software Architecture.” IEEE Software, 12(6):42–50, November 1995.</w:t>
      </w:r>
      <w:bookmarkEnd w:id="96"/>
    </w:p>
    <w:p w:rsidR="009F1CD0" w:rsidRPr="000014BB" w:rsidRDefault="009F1CD0" w:rsidP="005D32D0">
      <w:pPr>
        <w:pStyle w:val="ListParagraph"/>
        <w:numPr>
          <w:ilvl w:val="0"/>
          <w:numId w:val="9"/>
        </w:numPr>
        <w:rPr>
          <w:lang w:val="en-US"/>
        </w:rPr>
      </w:pPr>
      <w:bookmarkStart w:id="97" w:name="_Ref188672607"/>
      <w:proofErr w:type="spellStart"/>
      <w:r w:rsidRPr="000014BB">
        <w:rPr>
          <w:lang w:val="en-US"/>
        </w:rPr>
        <w:t>Nuseibeh</w:t>
      </w:r>
      <w:proofErr w:type="spellEnd"/>
      <w:r w:rsidRPr="000014BB">
        <w:rPr>
          <w:lang w:val="en-US"/>
        </w:rPr>
        <w:t xml:space="preserve">, </w:t>
      </w:r>
      <w:proofErr w:type="spellStart"/>
      <w:r w:rsidRPr="000014BB">
        <w:rPr>
          <w:lang w:val="en-US"/>
        </w:rPr>
        <w:t>Bashar</w:t>
      </w:r>
      <w:proofErr w:type="spellEnd"/>
      <w:r w:rsidRPr="000014BB">
        <w:rPr>
          <w:lang w:val="en-US"/>
        </w:rPr>
        <w:t>. “Weaving Together Requirements and Architectures.” IEEE Computer, 34(3):115–117, March 2001.</w:t>
      </w:r>
      <w:bookmarkEnd w:id="97"/>
    </w:p>
    <w:p w:rsidR="00D22BB9" w:rsidRPr="000014BB" w:rsidRDefault="009C1758" w:rsidP="005D32D0">
      <w:pPr>
        <w:pStyle w:val="ListParagraph"/>
        <w:numPr>
          <w:ilvl w:val="0"/>
          <w:numId w:val="9"/>
        </w:numPr>
        <w:rPr>
          <w:lang w:val="en-US"/>
        </w:rPr>
      </w:pPr>
      <w:bookmarkStart w:id="98" w:name="_Ref188701349"/>
      <w:r w:rsidRPr="000014BB">
        <w:rPr>
          <w:lang w:val="en-US"/>
        </w:rPr>
        <w:t>George H. Fairbanks, Just Enough Software Architecture: A Risk-Driven Approach Marshall &amp; Brainerd. 2010</w:t>
      </w:r>
      <w:bookmarkEnd w:id="98"/>
      <w:r w:rsidRPr="000014BB">
        <w:rPr>
          <w:lang w:val="en-US"/>
        </w:rPr>
        <w:t xml:space="preserve"> </w:t>
      </w:r>
    </w:p>
    <w:p w:rsidR="00D22BB9" w:rsidRPr="000014BB" w:rsidRDefault="00D22BB9">
      <w:pPr>
        <w:spacing w:before="0" w:after="200" w:line="276" w:lineRule="auto"/>
        <w:jc w:val="left"/>
        <w:rPr>
          <w:lang w:val="en-US"/>
        </w:rPr>
      </w:pPr>
      <w:r w:rsidRPr="000014BB">
        <w:rPr>
          <w:lang w:val="en-US"/>
        </w:rPr>
        <w:br w:type="page"/>
      </w:r>
    </w:p>
    <w:p w:rsidR="00D22BB9" w:rsidRPr="000014BB" w:rsidRDefault="00D22BB9" w:rsidP="00D22BB9">
      <w:pPr>
        <w:pStyle w:val="ListParagraph"/>
        <w:rPr>
          <w:lang w:val="en-US"/>
        </w:rPr>
      </w:pPr>
    </w:p>
    <w:p w:rsidR="00442F0B" w:rsidRPr="000014BB" w:rsidRDefault="00442F0B" w:rsidP="00442F0B">
      <w:pPr>
        <w:pStyle w:val="Header1"/>
        <w:tabs>
          <w:tab w:val="num" w:pos="360"/>
        </w:tabs>
        <w:spacing w:before="120" w:after="120"/>
        <w:ind w:left="360" w:hanging="360"/>
        <w:rPr>
          <w:lang w:val="en-US"/>
        </w:rPr>
      </w:pPr>
      <w:bookmarkStart w:id="99" w:name="_Toc315871781"/>
      <w:r w:rsidRPr="000014BB">
        <w:rPr>
          <w:lang w:val="en-US"/>
        </w:rPr>
        <w:t>Glossary</w:t>
      </w:r>
      <w:bookmarkEnd w:id="99"/>
    </w:p>
    <w:p w:rsidR="00D22BB9" w:rsidRPr="000014BB" w:rsidRDefault="009A1195" w:rsidP="005D32D0">
      <w:pPr>
        <w:pStyle w:val="Textkrper3"/>
        <w:numPr>
          <w:ilvl w:val="0"/>
          <w:numId w:val="6"/>
        </w:numPr>
        <w:ind w:left="426"/>
      </w:pPr>
      <w:r w:rsidRPr="000014BB">
        <w:t xml:space="preserve">The </w:t>
      </w:r>
      <w:r w:rsidRPr="000014BB">
        <w:rPr>
          <w:b/>
        </w:rPr>
        <w:t>actor</w:t>
      </w:r>
      <w:r w:rsidRPr="000014BB">
        <w:t xml:space="preserve"> is an active entity (human user or external system) that is in the environment of the system and that interacts with the system. An actor represents a coherent set of roles – one user can perform several roles and several users can play the same role.</w:t>
      </w:r>
      <w:r w:rsidR="00D22BB9" w:rsidRPr="000014BB">
        <w:t xml:space="preserve"> </w:t>
      </w:r>
    </w:p>
    <w:p w:rsidR="00D22BB9" w:rsidRPr="000014BB" w:rsidRDefault="00D22BB9" w:rsidP="005D32D0">
      <w:pPr>
        <w:pStyle w:val="Textkrper3"/>
        <w:numPr>
          <w:ilvl w:val="0"/>
          <w:numId w:val="6"/>
        </w:numPr>
        <w:ind w:left="426"/>
      </w:pPr>
      <w:r w:rsidRPr="000014BB">
        <w:t xml:space="preserve">The </w:t>
      </w:r>
      <w:r w:rsidRPr="000014BB">
        <w:rPr>
          <w:b/>
          <w:i/>
          <w:iCs/>
        </w:rPr>
        <w:t>architecture</w:t>
      </w:r>
      <w:r w:rsidRPr="000014BB">
        <w:rPr>
          <w:i/>
          <w:iCs/>
        </w:rPr>
        <w:t xml:space="preserve"> </w:t>
      </w:r>
      <w:r w:rsidRPr="000014BB">
        <w:t xml:space="preserve">of a system defines four different aspects: its </w:t>
      </w:r>
      <w:r w:rsidRPr="000014BB">
        <w:rPr>
          <w:i/>
          <w:iCs/>
        </w:rPr>
        <w:t xml:space="preserve">static structure, </w:t>
      </w:r>
      <w:r w:rsidRPr="000014BB">
        <w:t xml:space="preserve">its </w:t>
      </w:r>
      <w:r w:rsidRPr="000014BB">
        <w:rPr>
          <w:i/>
          <w:iCs/>
        </w:rPr>
        <w:t xml:space="preserve">dynamic structure, </w:t>
      </w:r>
      <w:r w:rsidRPr="000014BB">
        <w:t xml:space="preserve">its </w:t>
      </w:r>
      <w:r w:rsidRPr="000014BB">
        <w:rPr>
          <w:i/>
          <w:iCs/>
        </w:rPr>
        <w:t xml:space="preserve">externally visible behavior, </w:t>
      </w:r>
      <w:r w:rsidRPr="000014BB">
        <w:t xml:space="preserve">and its </w:t>
      </w:r>
      <w:r w:rsidRPr="000014BB">
        <w:rPr>
          <w:i/>
          <w:iCs/>
        </w:rPr>
        <w:t>quality properties.</w:t>
      </w:r>
    </w:p>
    <w:p w:rsidR="00D22BB9" w:rsidRPr="000014BB" w:rsidRDefault="00D22BB9" w:rsidP="005D32D0">
      <w:pPr>
        <w:pStyle w:val="Textkrper3"/>
        <w:numPr>
          <w:ilvl w:val="0"/>
          <w:numId w:val="6"/>
        </w:numPr>
        <w:ind w:left="426"/>
      </w:pPr>
      <w:r w:rsidRPr="000014BB">
        <w:rPr>
          <w:b/>
        </w:rPr>
        <w:t>A</w:t>
      </w:r>
      <w:r w:rsidR="009A1195" w:rsidRPr="000014BB">
        <w:rPr>
          <w:b/>
        </w:rPr>
        <w:t>rchitectural overview document</w:t>
      </w:r>
      <w:r w:rsidR="009A1195" w:rsidRPr="000014BB">
        <w:t>: An architectural document giving an overview of the architecture at a high level of abstraction. The document is targeted at a broad range of audiences including developers, marketing, management and possibly potential end-users.</w:t>
      </w:r>
      <w:r w:rsidRPr="000014BB">
        <w:t xml:space="preserve"> </w:t>
      </w:r>
    </w:p>
    <w:p w:rsidR="00D22BB9" w:rsidRPr="000014BB" w:rsidRDefault="00D22BB9" w:rsidP="005D32D0">
      <w:pPr>
        <w:pStyle w:val="Textkrper3"/>
        <w:numPr>
          <w:ilvl w:val="0"/>
          <w:numId w:val="6"/>
        </w:numPr>
        <w:ind w:left="426"/>
      </w:pPr>
      <w:r w:rsidRPr="000014BB">
        <w:rPr>
          <w:b/>
        </w:rPr>
        <w:t>Architectural style</w:t>
      </w:r>
      <w:r w:rsidRPr="000014BB">
        <w:t>: Defines a family of systems in terms of a pattern of structural organization. Thus it is a set of rules, which determines a set of components and the manner in which they should be connected together. A style or pattern describes a generic solution to a specific class of problems appearing typically in a specific context.</w:t>
      </w:r>
    </w:p>
    <w:p w:rsidR="00D22BB9" w:rsidRPr="000014BB" w:rsidRDefault="00D22BB9" w:rsidP="005D32D0">
      <w:pPr>
        <w:pStyle w:val="Textkrper3"/>
        <w:numPr>
          <w:ilvl w:val="0"/>
          <w:numId w:val="6"/>
        </w:numPr>
        <w:ind w:left="426"/>
      </w:pPr>
      <w:r w:rsidRPr="000014BB">
        <w:rPr>
          <w:b/>
        </w:rPr>
        <w:t>Architecture pattern</w:t>
      </w:r>
      <w:r w:rsidRPr="000014BB">
        <w:t>: see architectural style</w:t>
      </w:r>
    </w:p>
    <w:p w:rsidR="0071374F" w:rsidRPr="000014BB" w:rsidRDefault="00D22BB9" w:rsidP="005D32D0">
      <w:pPr>
        <w:pStyle w:val="Textkrper3"/>
        <w:numPr>
          <w:ilvl w:val="0"/>
          <w:numId w:val="6"/>
        </w:numPr>
        <w:ind w:left="426"/>
      </w:pPr>
      <w:r w:rsidRPr="000014BB">
        <w:rPr>
          <w:b/>
        </w:rPr>
        <w:t>Component</w:t>
      </w:r>
      <w:r w:rsidRPr="000014BB">
        <w:t>: A unit of responsibility and functionality on a specific abstraction level. A component may correspond to a single class or a group of implementation classes. Components may merely serve as a high-level grouping mechanism for classes and not be reflected in the actual code (white-box component). Or components may be encapsulations of classes having an interface or façade class that is part of the component and hides the internal structure of the component (black-box component). Such interface or façade classes often have the name of the component they belong to. Components can be passive or active (have their own thread of control), be created at system startup or be created and deleted any time at runtime, be singletons or have several instances, and they can be system specific or be reusable library</w:t>
      </w:r>
    </w:p>
    <w:p w:rsidR="00D22BB9" w:rsidRPr="000014BB" w:rsidRDefault="00D22BB9" w:rsidP="005D32D0">
      <w:pPr>
        <w:pStyle w:val="Textkrper3"/>
        <w:numPr>
          <w:ilvl w:val="0"/>
          <w:numId w:val="6"/>
        </w:numPr>
        <w:ind w:left="426"/>
      </w:pPr>
      <w:r w:rsidRPr="000014BB">
        <w:rPr>
          <w:lang w:eastAsia="en-US"/>
        </w:rPr>
        <w:t xml:space="preserve">A </w:t>
      </w:r>
      <w:r w:rsidRPr="000014BB">
        <w:rPr>
          <w:b/>
          <w:i/>
          <w:lang w:eastAsia="en-US"/>
        </w:rPr>
        <w:t>stakeholder</w:t>
      </w:r>
      <w:r w:rsidRPr="000014BB">
        <w:rPr>
          <w:lang w:eastAsia="en-US"/>
        </w:rPr>
        <w:t xml:space="preserve"> is a person, group, or entity with an interest in or concerns about the realization of the architecture. Stakeholders include users but also many people, such as developers, operators, and acquirers. Architectures are created solely to meet stakeholder needs</w:t>
      </w:r>
    </w:p>
    <w:p w:rsidR="009A1195" w:rsidRDefault="00A24A8A" w:rsidP="005D32D0">
      <w:pPr>
        <w:pStyle w:val="Textkrper3"/>
        <w:numPr>
          <w:ilvl w:val="0"/>
          <w:numId w:val="6"/>
        </w:numPr>
        <w:ind w:left="426"/>
      </w:pPr>
      <w:r w:rsidRPr="0005178F">
        <w:t xml:space="preserve">A </w:t>
      </w:r>
      <w:r w:rsidRPr="00A24A8A">
        <w:rPr>
          <w:b/>
        </w:rPr>
        <w:t>Policy Administration Point</w:t>
      </w:r>
      <w:r w:rsidRPr="0005178F">
        <w:t xml:space="preserve"> </w:t>
      </w:r>
      <w:r>
        <w:t xml:space="preserve">(PAP) </w:t>
      </w:r>
      <w:r w:rsidRPr="0005178F">
        <w:t xml:space="preserve">is an endpoint </w:t>
      </w:r>
      <w:r>
        <w:t>that</w:t>
      </w:r>
      <w:r w:rsidRPr="0005178F">
        <w:t xml:space="preserve"> manages policies. It will provide a PDP with all policies required to produce an authorization decision.</w:t>
      </w:r>
    </w:p>
    <w:p w:rsidR="00A24A8A" w:rsidRPr="000014BB" w:rsidRDefault="00A24A8A" w:rsidP="005D32D0">
      <w:pPr>
        <w:pStyle w:val="Textkrper3"/>
        <w:numPr>
          <w:ilvl w:val="0"/>
          <w:numId w:val="6"/>
        </w:numPr>
        <w:ind w:left="426"/>
      </w:pPr>
      <w:r w:rsidRPr="0005178F">
        <w:t xml:space="preserve">A </w:t>
      </w:r>
      <w:r w:rsidRPr="00A24A8A">
        <w:rPr>
          <w:b/>
        </w:rPr>
        <w:t>Policy Decision Point</w:t>
      </w:r>
      <w:r w:rsidRPr="0005178F">
        <w:t xml:space="preserve"> (PDP) is an entity that makes authorization decisions. A PDP accepts authorization requests and will make a decision based on policies fetched from a Policy Administration Point (PAP).</w:t>
      </w:r>
    </w:p>
    <w:p w:rsidR="00723C36" w:rsidRPr="00A24A8A" w:rsidRDefault="00A24A8A" w:rsidP="005D32D0">
      <w:pPr>
        <w:pStyle w:val="Textkrper3"/>
        <w:numPr>
          <w:ilvl w:val="0"/>
          <w:numId w:val="6"/>
        </w:numPr>
        <w:ind w:left="426"/>
      </w:pPr>
      <w:r>
        <w:rPr>
          <w:rFonts w:ascii="Helvetica" w:hAnsi="Helvetica"/>
          <w:color w:val="222222"/>
          <w:shd w:val="clear" w:color="auto" w:fill="FFFFFF"/>
        </w:rPr>
        <w:t xml:space="preserve">A </w:t>
      </w:r>
      <w:r w:rsidRPr="00A24A8A">
        <w:rPr>
          <w:rFonts w:ascii="Helvetica" w:hAnsi="Helvetica"/>
          <w:b/>
          <w:color w:val="222222"/>
          <w:shd w:val="clear" w:color="auto" w:fill="FFFFFF"/>
        </w:rPr>
        <w:t>Policy Enforcement Point</w:t>
      </w:r>
      <w:r>
        <w:rPr>
          <w:rFonts w:ascii="Helvetica" w:hAnsi="Helvetica"/>
          <w:color w:val="222222"/>
          <w:shd w:val="clear" w:color="auto" w:fill="FFFFFF"/>
        </w:rPr>
        <w:t xml:space="preserve"> (PEP) is a software component which requests and enforces authorization decisions.</w:t>
      </w:r>
    </w:p>
    <w:p w:rsidR="00A24A8A" w:rsidRPr="000014BB" w:rsidRDefault="00A24A8A" w:rsidP="005D32D0">
      <w:pPr>
        <w:pStyle w:val="Textkrper3"/>
        <w:numPr>
          <w:ilvl w:val="0"/>
          <w:numId w:val="6"/>
        </w:numPr>
        <w:ind w:left="426"/>
      </w:pPr>
      <w:r>
        <w:rPr>
          <w:rFonts w:ascii="Helvetica" w:hAnsi="Helvetica"/>
          <w:color w:val="222222"/>
          <w:shd w:val="clear" w:color="auto" w:fill="FFFFFF"/>
        </w:rPr>
        <w:t xml:space="preserve">A </w:t>
      </w:r>
      <w:r w:rsidRPr="00A24A8A">
        <w:rPr>
          <w:rFonts w:ascii="Helvetica" w:hAnsi="Helvetica"/>
          <w:b/>
          <w:color w:val="222222"/>
          <w:shd w:val="clear" w:color="auto" w:fill="FFFFFF"/>
        </w:rPr>
        <w:t>Policy Information Point</w:t>
      </w:r>
      <w:r>
        <w:rPr>
          <w:rFonts w:ascii="Helvetica" w:hAnsi="Helvetica"/>
          <w:color w:val="222222"/>
          <w:shd w:val="clear" w:color="auto" w:fill="FFFFFF"/>
        </w:rPr>
        <w:t xml:space="preserve"> (PIP) is an endpoint </w:t>
      </w:r>
      <w:r w:rsidR="00425CD6">
        <w:rPr>
          <w:rFonts w:ascii="Helvetica" w:hAnsi="Helvetica"/>
          <w:color w:val="222222"/>
          <w:shd w:val="clear" w:color="auto" w:fill="FFFFFF"/>
        </w:rPr>
        <w:t>that</w:t>
      </w:r>
      <w:r>
        <w:rPr>
          <w:rFonts w:ascii="Helvetica" w:hAnsi="Helvetica"/>
          <w:color w:val="222222"/>
          <w:shd w:val="clear" w:color="auto" w:fill="FFFFFF"/>
        </w:rPr>
        <w:t xml:space="preserve"> provides missing information to a </w:t>
      </w:r>
      <w:r w:rsidR="00425CD6">
        <w:rPr>
          <w:rFonts w:ascii="Helvetica" w:hAnsi="Helvetica"/>
          <w:color w:val="222222"/>
          <w:shd w:val="clear" w:color="auto" w:fill="FFFFFF"/>
        </w:rPr>
        <w:t>Policy Decision Point (</w:t>
      </w:r>
      <w:r>
        <w:rPr>
          <w:rFonts w:ascii="Helvetica" w:hAnsi="Helvetica"/>
          <w:color w:val="222222"/>
          <w:shd w:val="clear" w:color="auto" w:fill="FFFFFF"/>
        </w:rPr>
        <w:t>PDP</w:t>
      </w:r>
      <w:r w:rsidR="00425CD6">
        <w:rPr>
          <w:rFonts w:ascii="Helvetica" w:hAnsi="Helvetica"/>
          <w:color w:val="222222"/>
          <w:shd w:val="clear" w:color="auto" w:fill="FFFFFF"/>
        </w:rPr>
        <w:t>),</w:t>
      </w:r>
      <w:r>
        <w:rPr>
          <w:rFonts w:ascii="Helvetica" w:hAnsi="Helvetica"/>
          <w:color w:val="222222"/>
          <w:shd w:val="clear" w:color="auto" w:fill="FFFFFF"/>
        </w:rPr>
        <w:t xml:space="preserve"> i.e. attribute information. For example</w:t>
      </w:r>
      <w:r w:rsidR="00425CD6">
        <w:rPr>
          <w:rFonts w:ascii="Helvetica" w:hAnsi="Helvetica"/>
          <w:color w:val="222222"/>
          <w:shd w:val="clear" w:color="auto" w:fill="FFFFFF"/>
        </w:rPr>
        <w:t>,</w:t>
      </w:r>
      <w:r>
        <w:rPr>
          <w:rFonts w:ascii="Helvetica" w:hAnsi="Helvetica"/>
          <w:color w:val="222222"/>
          <w:shd w:val="clear" w:color="auto" w:fill="FFFFFF"/>
        </w:rPr>
        <w:t xml:space="preserve"> if a policy requires information on a specific attribute </w:t>
      </w:r>
      <w:r w:rsidR="00425CD6">
        <w:rPr>
          <w:rFonts w:ascii="Helvetica" w:hAnsi="Helvetica"/>
          <w:color w:val="222222"/>
          <w:shd w:val="clear" w:color="auto" w:fill="FFFFFF"/>
        </w:rPr>
        <w:t>that</w:t>
      </w:r>
      <w:r>
        <w:rPr>
          <w:rFonts w:ascii="Helvetica" w:hAnsi="Helvetica"/>
          <w:color w:val="222222"/>
          <w:shd w:val="clear" w:color="auto" w:fill="FFFFFF"/>
        </w:rPr>
        <w:t xml:space="preserve"> has not been provided with the authorization request, a </w:t>
      </w:r>
      <w:r w:rsidR="00425CD6">
        <w:rPr>
          <w:rFonts w:ascii="Helvetica" w:hAnsi="Helvetica"/>
          <w:color w:val="222222"/>
          <w:shd w:val="clear" w:color="auto" w:fill="FFFFFF"/>
        </w:rPr>
        <w:t>Policy Decision Point (</w:t>
      </w:r>
      <w:r>
        <w:rPr>
          <w:rFonts w:ascii="Helvetica" w:hAnsi="Helvetica"/>
          <w:color w:val="222222"/>
          <w:shd w:val="clear" w:color="auto" w:fill="FFFFFF"/>
        </w:rPr>
        <w:t>PDP</w:t>
      </w:r>
      <w:r w:rsidR="00425CD6">
        <w:rPr>
          <w:rFonts w:ascii="Helvetica" w:hAnsi="Helvetica"/>
          <w:color w:val="222222"/>
          <w:shd w:val="clear" w:color="auto" w:fill="FFFFFF"/>
        </w:rPr>
        <w:t>)</w:t>
      </w:r>
      <w:r>
        <w:rPr>
          <w:rFonts w:ascii="Helvetica" w:hAnsi="Helvetica"/>
          <w:color w:val="222222"/>
          <w:shd w:val="clear" w:color="auto" w:fill="FFFFFF"/>
        </w:rPr>
        <w:t xml:space="preserve"> might request a PIP for information on that attribute.</w:t>
      </w:r>
    </w:p>
    <w:p w:rsidR="00D82898" w:rsidRPr="000014BB" w:rsidRDefault="00D82898" w:rsidP="00AE0B05">
      <w:pPr>
        <w:pStyle w:val="Heading1"/>
        <w:rPr>
          <w:lang w:val="en-US"/>
        </w:rPr>
      </w:pPr>
      <w:r w:rsidRPr="000014BB">
        <w:rPr>
          <w:snapToGrid w:val="0"/>
          <w:lang w:val="en-US" w:eastAsia="en-US"/>
        </w:rPr>
        <w:br w:type="page"/>
      </w:r>
      <w:bookmarkStart w:id="100" w:name="_Toc131415350"/>
      <w:bookmarkStart w:id="101" w:name="_Toc315871782"/>
      <w:r w:rsidRPr="000014BB">
        <w:rPr>
          <w:lang w:val="en-US"/>
        </w:rPr>
        <w:lastRenderedPageBreak/>
        <w:t>Appendix 1 - Abbreviations and acronyms</w:t>
      </w:r>
      <w:bookmarkEnd w:id="100"/>
      <w:bookmarkEnd w:id="101"/>
    </w:p>
    <w:p w:rsidR="00D82898" w:rsidRPr="000014BB" w:rsidRDefault="00D82898" w:rsidP="00D82898">
      <w:pPr>
        <w:pStyle w:val="Textkrper1"/>
        <w:rPr>
          <w:lang w:val="en-US"/>
        </w:rPr>
      </w:pPr>
    </w:p>
    <w:tbl>
      <w:tblPr>
        <w:tblW w:w="0" w:type="auto"/>
        <w:tblLayout w:type="fixed"/>
        <w:tblLook w:val="0000"/>
      </w:tblPr>
      <w:tblGrid>
        <w:gridCol w:w="1101"/>
        <w:gridCol w:w="7796"/>
      </w:tblGrid>
      <w:tr w:rsidR="00D82898" w:rsidRPr="000014BB" w:rsidTr="00206696">
        <w:tc>
          <w:tcPr>
            <w:tcW w:w="1101" w:type="dxa"/>
          </w:tcPr>
          <w:p w:rsidR="00D82898" w:rsidRPr="000014BB" w:rsidRDefault="00D82898" w:rsidP="00206696">
            <w:pPr>
              <w:jc w:val="left"/>
              <w:rPr>
                <w:rFonts w:cs="Arial"/>
                <w:i/>
                <w:szCs w:val="22"/>
                <w:lang w:val="en-US"/>
              </w:rPr>
            </w:pPr>
          </w:p>
        </w:tc>
        <w:tc>
          <w:tcPr>
            <w:tcW w:w="7796" w:type="dxa"/>
          </w:tcPr>
          <w:p w:rsidR="00D82898" w:rsidRPr="000014BB" w:rsidRDefault="00D82898" w:rsidP="00206696">
            <w:pPr>
              <w:jc w:val="left"/>
              <w:rPr>
                <w:rFonts w:cs="Arial"/>
                <w:szCs w:val="22"/>
                <w:lang w:val="en-US"/>
              </w:rPr>
            </w:pPr>
          </w:p>
        </w:tc>
      </w:tr>
      <w:tr w:rsidR="00D82898" w:rsidRPr="000014BB" w:rsidTr="00206696">
        <w:tc>
          <w:tcPr>
            <w:tcW w:w="1101" w:type="dxa"/>
          </w:tcPr>
          <w:p w:rsidR="00D82898" w:rsidRPr="000014BB" w:rsidRDefault="00AE0B05" w:rsidP="00206696">
            <w:pPr>
              <w:jc w:val="left"/>
              <w:rPr>
                <w:rFonts w:cs="Arial"/>
                <w:i/>
                <w:szCs w:val="22"/>
                <w:lang w:val="en-US"/>
              </w:rPr>
            </w:pPr>
            <w:r w:rsidRPr="000014BB">
              <w:rPr>
                <w:rFonts w:cs="Arial"/>
                <w:i/>
                <w:szCs w:val="22"/>
                <w:lang w:val="en-US"/>
              </w:rPr>
              <w:t>CAT</w:t>
            </w:r>
          </w:p>
        </w:tc>
        <w:tc>
          <w:tcPr>
            <w:tcW w:w="7796" w:type="dxa"/>
          </w:tcPr>
          <w:p w:rsidR="00D82898" w:rsidRPr="000014BB" w:rsidRDefault="00AE0B05" w:rsidP="00206696">
            <w:pPr>
              <w:jc w:val="left"/>
              <w:rPr>
                <w:rFonts w:cs="Arial"/>
                <w:szCs w:val="22"/>
                <w:lang w:val="en-US"/>
              </w:rPr>
            </w:pPr>
            <w:proofErr w:type="spellStart"/>
            <w:r w:rsidRPr="000014BB">
              <w:rPr>
                <w:rFonts w:cs="Arial"/>
                <w:szCs w:val="22"/>
                <w:lang w:val="en-US"/>
              </w:rPr>
              <w:t>Custodix</w:t>
            </w:r>
            <w:proofErr w:type="spellEnd"/>
            <w:r w:rsidRPr="000014BB">
              <w:rPr>
                <w:rFonts w:cs="Arial"/>
                <w:szCs w:val="22"/>
                <w:lang w:val="en-US"/>
              </w:rPr>
              <w:t xml:space="preserve"> </w:t>
            </w:r>
            <w:proofErr w:type="spellStart"/>
            <w:r w:rsidRPr="000014BB">
              <w:rPr>
                <w:rFonts w:cs="Arial"/>
                <w:szCs w:val="22"/>
                <w:lang w:val="en-US"/>
              </w:rPr>
              <w:t>Anonymization</w:t>
            </w:r>
            <w:proofErr w:type="spellEnd"/>
            <w:r w:rsidRPr="000014BB">
              <w:rPr>
                <w:rFonts w:cs="Arial"/>
                <w:szCs w:val="22"/>
                <w:lang w:val="en-US"/>
              </w:rPr>
              <w:t xml:space="preserve"> Tool</w:t>
            </w:r>
          </w:p>
        </w:tc>
      </w:tr>
      <w:tr w:rsidR="00D82898" w:rsidRPr="000014BB" w:rsidTr="00206696">
        <w:tc>
          <w:tcPr>
            <w:tcW w:w="1101" w:type="dxa"/>
          </w:tcPr>
          <w:p w:rsidR="00D82898" w:rsidRPr="000014BB" w:rsidRDefault="00AE0B05" w:rsidP="00206696">
            <w:pPr>
              <w:jc w:val="left"/>
              <w:rPr>
                <w:rFonts w:cs="Arial"/>
                <w:i/>
                <w:szCs w:val="22"/>
                <w:lang w:val="en-US"/>
              </w:rPr>
            </w:pPr>
            <w:r w:rsidRPr="000014BB">
              <w:rPr>
                <w:rFonts w:cs="Arial"/>
                <w:i/>
                <w:szCs w:val="22"/>
                <w:lang w:val="en-US"/>
              </w:rPr>
              <w:t>CATS</w:t>
            </w:r>
          </w:p>
        </w:tc>
        <w:tc>
          <w:tcPr>
            <w:tcW w:w="7796" w:type="dxa"/>
          </w:tcPr>
          <w:p w:rsidR="00D82898" w:rsidRPr="000014BB" w:rsidRDefault="00AE0B05" w:rsidP="00206696">
            <w:pPr>
              <w:jc w:val="left"/>
              <w:rPr>
                <w:rFonts w:cs="Arial"/>
                <w:szCs w:val="22"/>
                <w:lang w:val="en-US"/>
              </w:rPr>
            </w:pPr>
            <w:r w:rsidRPr="000014BB">
              <w:rPr>
                <w:rFonts w:cs="Arial"/>
                <w:szCs w:val="22"/>
                <w:lang w:val="en-US"/>
              </w:rPr>
              <w:t>CAT Service</w:t>
            </w:r>
          </w:p>
        </w:tc>
      </w:tr>
      <w:tr w:rsidR="00AE0B05" w:rsidRPr="000014BB" w:rsidTr="00206696">
        <w:tc>
          <w:tcPr>
            <w:tcW w:w="1101" w:type="dxa"/>
          </w:tcPr>
          <w:p w:rsidR="00AE0B05" w:rsidRPr="000014BB" w:rsidRDefault="00AE0B05" w:rsidP="00206696">
            <w:pPr>
              <w:jc w:val="left"/>
              <w:rPr>
                <w:rFonts w:cs="Arial"/>
                <w:i/>
                <w:szCs w:val="22"/>
                <w:lang w:val="en-US"/>
              </w:rPr>
            </w:pPr>
            <w:r w:rsidRPr="000014BB">
              <w:rPr>
                <w:rFonts w:cs="Arial"/>
                <w:i/>
                <w:szCs w:val="22"/>
                <w:lang w:val="en-US"/>
              </w:rPr>
              <w:t>DICOM</w:t>
            </w:r>
          </w:p>
        </w:tc>
        <w:tc>
          <w:tcPr>
            <w:tcW w:w="7796" w:type="dxa"/>
          </w:tcPr>
          <w:p w:rsidR="00AE0B05" w:rsidRPr="000014BB" w:rsidRDefault="00AE0B05" w:rsidP="00206696">
            <w:pPr>
              <w:jc w:val="left"/>
              <w:rPr>
                <w:rFonts w:cs="Arial"/>
                <w:szCs w:val="22"/>
                <w:lang w:val="en-US"/>
              </w:rPr>
            </w:pPr>
            <w:r w:rsidRPr="000014BB">
              <w:rPr>
                <w:rFonts w:cs="Arial"/>
                <w:szCs w:val="22"/>
                <w:lang w:val="en-US"/>
              </w:rPr>
              <w:t>Digital Imaging and Communications in Medicine</w:t>
            </w:r>
          </w:p>
        </w:tc>
      </w:tr>
      <w:tr w:rsidR="00AE0B05" w:rsidRPr="000014BB" w:rsidTr="00206696">
        <w:tc>
          <w:tcPr>
            <w:tcW w:w="1101" w:type="dxa"/>
          </w:tcPr>
          <w:p w:rsidR="00AE0B05" w:rsidRPr="000014BB" w:rsidRDefault="00AE0B05" w:rsidP="00206696">
            <w:pPr>
              <w:jc w:val="left"/>
              <w:rPr>
                <w:rFonts w:cs="Arial"/>
                <w:i/>
                <w:szCs w:val="22"/>
                <w:lang w:val="en-US"/>
              </w:rPr>
            </w:pPr>
            <w:r w:rsidRPr="000014BB">
              <w:rPr>
                <w:rFonts w:cs="Arial"/>
                <w:i/>
                <w:szCs w:val="22"/>
                <w:lang w:val="en-US"/>
              </w:rPr>
              <w:t>HTTP</w:t>
            </w:r>
          </w:p>
        </w:tc>
        <w:tc>
          <w:tcPr>
            <w:tcW w:w="7796" w:type="dxa"/>
          </w:tcPr>
          <w:p w:rsidR="00AE0B05" w:rsidRPr="000014BB" w:rsidRDefault="00AE0B05" w:rsidP="00206696">
            <w:pPr>
              <w:jc w:val="left"/>
              <w:rPr>
                <w:rFonts w:cs="Arial"/>
                <w:szCs w:val="22"/>
                <w:lang w:val="en-US"/>
              </w:rPr>
            </w:pPr>
            <w:r w:rsidRPr="000014BB">
              <w:rPr>
                <w:rFonts w:cs="Arial"/>
                <w:szCs w:val="22"/>
                <w:lang w:val="en-US"/>
              </w:rPr>
              <w:t>Hypertext Transfer Protocol</w:t>
            </w:r>
          </w:p>
        </w:tc>
      </w:tr>
      <w:tr w:rsidR="003C0DE2" w:rsidRPr="000014BB" w:rsidTr="00206696">
        <w:tc>
          <w:tcPr>
            <w:tcW w:w="1101" w:type="dxa"/>
          </w:tcPr>
          <w:p w:rsidR="003C0DE2" w:rsidRDefault="003C0DE2" w:rsidP="00206696">
            <w:pPr>
              <w:jc w:val="left"/>
              <w:rPr>
                <w:rFonts w:cs="Arial"/>
                <w:i/>
                <w:szCs w:val="22"/>
                <w:lang w:val="en-US"/>
              </w:rPr>
            </w:pPr>
            <w:r>
              <w:rPr>
                <w:rFonts w:cs="Arial"/>
                <w:i/>
                <w:szCs w:val="22"/>
                <w:lang w:val="en-US"/>
              </w:rPr>
              <w:t>HMAC</w:t>
            </w:r>
          </w:p>
        </w:tc>
        <w:tc>
          <w:tcPr>
            <w:tcW w:w="7796" w:type="dxa"/>
          </w:tcPr>
          <w:p w:rsidR="003C0DE2" w:rsidRPr="000014BB" w:rsidRDefault="003C0DE2" w:rsidP="00206696">
            <w:pPr>
              <w:jc w:val="left"/>
              <w:rPr>
                <w:rFonts w:cs="Arial"/>
                <w:szCs w:val="22"/>
                <w:lang w:val="en-US"/>
              </w:rPr>
            </w:pPr>
            <w:r w:rsidRPr="003C0DE2">
              <w:rPr>
                <w:rFonts w:cs="Arial"/>
                <w:szCs w:val="22"/>
                <w:lang w:val="en-US"/>
              </w:rPr>
              <w:t>Hash-based Message Authentication Code</w:t>
            </w:r>
          </w:p>
        </w:tc>
      </w:tr>
      <w:tr w:rsidR="00D82898" w:rsidRPr="000014BB" w:rsidTr="00206696">
        <w:tc>
          <w:tcPr>
            <w:tcW w:w="1101" w:type="dxa"/>
          </w:tcPr>
          <w:p w:rsidR="00D82898" w:rsidRPr="000014BB" w:rsidRDefault="00392F82" w:rsidP="00206696">
            <w:pPr>
              <w:jc w:val="left"/>
              <w:rPr>
                <w:rFonts w:cs="Arial"/>
                <w:i/>
                <w:szCs w:val="22"/>
                <w:lang w:val="en-US"/>
              </w:rPr>
            </w:pPr>
            <w:proofErr w:type="spellStart"/>
            <w:r>
              <w:rPr>
                <w:rFonts w:cs="Arial"/>
                <w:i/>
                <w:szCs w:val="22"/>
                <w:lang w:val="en-US"/>
              </w:rPr>
              <w:t>Id</w:t>
            </w:r>
            <w:r w:rsidR="00AE0B05" w:rsidRPr="000014BB">
              <w:rPr>
                <w:rFonts w:cs="Arial"/>
                <w:i/>
                <w:szCs w:val="22"/>
                <w:lang w:val="en-US"/>
              </w:rPr>
              <w:t>P</w:t>
            </w:r>
            <w:proofErr w:type="spellEnd"/>
          </w:p>
        </w:tc>
        <w:tc>
          <w:tcPr>
            <w:tcW w:w="7796" w:type="dxa"/>
          </w:tcPr>
          <w:p w:rsidR="00D82898" w:rsidRPr="000014BB" w:rsidRDefault="00AE0B05" w:rsidP="00206696">
            <w:pPr>
              <w:jc w:val="left"/>
              <w:rPr>
                <w:rFonts w:cs="Arial"/>
                <w:szCs w:val="22"/>
                <w:lang w:val="en-US"/>
              </w:rPr>
            </w:pPr>
            <w:r w:rsidRPr="000014BB">
              <w:rPr>
                <w:rFonts w:cs="Arial"/>
                <w:szCs w:val="22"/>
                <w:lang w:val="en-US"/>
              </w:rPr>
              <w:t>Identity Provider</w:t>
            </w:r>
          </w:p>
        </w:tc>
      </w:tr>
      <w:tr w:rsidR="00AE0B05" w:rsidRPr="000014BB" w:rsidTr="00206696">
        <w:tc>
          <w:tcPr>
            <w:tcW w:w="1101" w:type="dxa"/>
          </w:tcPr>
          <w:p w:rsidR="00AE0B05" w:rsidRPr="000014BB" w:rsidRDefault="00AE0B05" w:rsidP="00206696">
            <w:pPr>
              <w:jc w:val="left"/>
              <w:rPr>
                <w:rFonts w:cs="Arial"/>
                <w:i/>
                <w:szCs w:val="22"/>
                <w:lang w:val="en-US"/>
              </w:rPr>
            </w:pPr>
            <w:r w:rsidRPr="000014BB">
              <w:rPr>
                <w:rFonts w:cs="Arial"/>
                <w:i/>
                <w:szCs w:val="22"/>
                <w:lang w:val="en-US"/>
              </w:rPr>
              <w:t>PAP</w:t>
            </w:r>
          </w:p>
        </w:tc>
        <w:tc>
          <w:tcPr>
            <w:tcW w:w="7796" w:type="dxa"/>
          </w:tcPr>
          <w:p w:rsidR="00AE0B05" w:rsidRPr="000014BB" w:rsidRDefault="00AE0B05" w:rsidP="00206696">
            <w:pPr>
              <w:jc w:val="left"/>
              <w:rPr>
                <w:rFonts w:cs="Arial"/>
                <w:szCs w:val="22"/>
                <w:lang w:val="en-US"/>
              </w:rPr>
            </w:pPr>
            <w:r w:rsidRPr="000014BB">
              <w:rPr>
                <w:rFonts w:cs="Arial"/>
                <w:szCs w:val="22"/>
                <w:lang w:val="en-US"/>
              </w:rPr>
              <w:t>Policy Administration Point</w:t>
            </w:r>
          </w:p>
        </w:tc>
      </w:tr>
      <w:tr w:rsidR="00D82898" w:rsidRPr="000014BB" w:rsidTr="00206696">
        <w:tc>
          <w:tcPr>
            <w:tcW w:w="1101" w:type="dxa"/>
          </w:tcPr>
          <w:p w:rsidR="00D82898" w:rsidRPr="000014BB" w:rsidRDefault="00AE0B05" w:rsidP="00206696">
            <w:pPr>
              <w:jc w:val="left"/>
              <w:rPr>
                <w:rFonts w:cs="Arial"/>
                <w:i/>
                <w:szCs w:val="22"/>
                <w:lang w:val="en-US"/>
              </w:rPr>
            </w:pPr>
            <w:r w:rsidRPr="000014BB">
              <w:rPr>
                <w:rFonts w:cs="Arial"/>
                <w:i/>
                <w:szCs w:val="22"/>
                <w:lang w:val="en-US"/>
              </w:rPr>
              <w:t>PDP</w:t>
            </w:r>
          </w:p>
        </w:tc>
        <w:tc>
          <w:tcPr>
            <w:tcW w:w="7796" w:type="dxa"/>
          </w:tcPr>
          <w:p w:rsidR="00D82898" w:rsidRPr="000014BB" w:rsidRDefault="00AE0B05" w:rsidP="00206696">
            <w:pPr>
              <w:jc w:val="left"/>
              <w:rPr>
                <w:rFonts w:cs="Arial"/>
                <w:szCs w:val="22"/>
                <w:lang w:val="en-US"/>
              </w:rPr>
            </w:pPr>
            <w:r w:rsidRPr="000014BB">
              <w:rPr>
                <w:rFonts w:cs="Arial"/>
                <w:szCs w:val="22"/>
                <w:lang w:val="en-US"/>
              </w:rPr>
              <w:t>Policy Decision Point</w:t>
            </w:r>
          </w:p>
        </w:tc>
      </w:tr>
      <w:tr w:rsidR="0024410A" w:rsidRPr="000014BB" w:rsidTr="00676D2C">
        <w:tc>
          <w:tcPr>
            <w:tcW w:w="1101" w:type="dxa"/>
          </w:tcPr>
          <w:p w:rsidR="0024410A" w:rsidRPr="000014BB" w:rsidRDefault="0024410A" w:rsidP="00676D2C">
            <w:pPr>
              <w:jc w:val="left"/>
              <w:rPr>
                <w:rFonts w:cs="Arial"/>
                <w:i/>
                <w:szCs w:val="22"/>
                <w:lang w:val="en-US"/>
              </w:rPr>
            </w:pPr>
            <w:r>
              <w:rPr>
                <w:rFonts w:cs="Arial"/>
                <w:i/>
                <w:szCs w:val="22"/>
                <w:lang w:val="en-US"/>
              </w:rPr>
              <w:t>PEP</w:t>
            </w:r>
          </w:p>
        </w:tc>
        <w:tc>
          <w:tcPr>
            <w:tcW w:w="7796" w:type="dxa"/>
          </w:tcPr>
          <w:p w:rsidR="0024410A" w:rsidRPr="000014BB" w:rsidRDefault="0024410A" w:rsidP="00676D2C">
            <w:pPr>
              <w:jc w:val="left"/>
              <w:rPr>
                <w:rFonts w:cs="Arial"/>
                <w:szCs w:val="22"/>
                <w:lang w:val="en-US"/>
              </w:rPr>
            </w:pPr>
            <w:r>
              <w:rPr>
                <w:rFonts w:cs="Arial"/>
                <w:szCs w:val="22"/>
                <w:lang w:val="en-US"/>
              </w:rPr>
              <w:t>Policy Enforcement Point</w:t>
            </w:r>
          </w:p>
        </w:tc>
      </w:tr>
      <w:tr w:rsidR="0024410A" w:rsidRPr="000014BB" w:rsidTr="0024410A">
        <w:tc>
          <w:tcPr>
            <w:tcW w:w="1101" w:type="dxa"/>
          </w:tcPr>
          <w:p w:rsidR="0024410A" w:rsidRPr="000014BB" w:rsidRDefault="0024410A" w:rsidP="0024410A">
            <w:pPr>
              <w:jc w:val="left"/>
              <w:rPr>
                <w:rFonts w:cs="Arial"/>
                <w:i/>
                <w:szCs w:val="22"/>
                <w:lang w:val="en-US"/>
              </w:rPr>
            </w:pPr>
            <w:r w:rsidRPr="000014BB">
              <w:rPr>
                <w:rFonts w:cs="Arial"/>
                <w:i/>
                <w:szCs w:val="22"/>
                <w:lang w:val="en-US"/>
              </w:rPr>
              <w:t>PIMS</w:t>
            </w:r>
          </w:p>
        </w:tc>
        <w:tc>
          <w:tcPr>
            <w:tcW w:w="7796" w:type="dxa"/>
          </w:tcPr>
          <w:p w:rsidR="0024410A" w:rsidRPr="000014BB" w:rsidRDefault="0024410A" w:rsidP="0024410A">
            <w:pPr>
              <w:jc w:val="left"/>
              <w:rPr>
                <w:rFonts w:cs="Arial"/>
                <w:szCs w:val="22"/>
                <w:lang w:val="en-US"/>
              </w:rPr>
            </w:pPr>
            <w:r w:rsidRPr="000014BB">
              <w:rPr>
                <w:rFonts w:cs="Arial"/>
                <w:szCs w:val="22"/>
                <w:lang w:val="en-US"/>
              </w:rPr>
              <w:t>Personal Information Management System</w:t>
            </w:r>
          </w:p>
        </w:tc>
      </w:tr>
      <w:tr w:rsidR="006B6BDE" w:rsidRPr="000014BB" w:rsidTr="00676D2C">
        <w:tc>
          <w:tcPr>
            <w:tcW w:w="1101" w:type="dxa"/>
          </w:tcPr>
          <w:p w:rsidR="006B6BDE" w:rsidRPr="000014BB" w:rsidRDefault="006B6BDE" w:rsidP="00676D2C">
            <w:pPr>
              <w:jc w:val="left"/>
              <w:rPr>
                <w:rFonts w:cs="Arial"/>
                <w:i/>
                <w:szCs w:val="22"/>
                <w:lang w:val="en-US"/>
              </w:rPr>
            </w:pPr>
            <w:r>
              <w:rPr>
                <w:rFonts w:cs="Arial"/>
                <w:i/>
                <w:szCs w:val="22"/>
                <w:lang w:val="en-US"/>
              </w:rPr>
              <w:t>PIP</w:t>
            </w:r>
          </w:p>
        </w:tc>
        <w:tc>
          <w:tcPr>
            <w:tcW w:w="7796" w:type="dxa"/>
          </w:tcPr>
          <w:p w:rsidR="006B6BDE" w:rsidRPr="000014BB" w:rsidRDefault="006B6BDE" w:rsidP="00676D2C">
            <w:pPr>
              <w:jc w:val="left"/>
              <w:rPr>
                <w:rFonts w:cs="Arial"/>
                <w:szCs w:val="22"/>
                <w:lang w:val="en-US"/>
              </w:rPr>
            </w:pPr>
            <w:r>
              <w:rPr>
                <w:rFonts w:cs="Arial"/>
                <w:szCs w:val="22"/>
                <w:lang w:val="en-US"/>
              </w:rPr>
              <w:t>Policy Information Point</w:t>
            </w:r>
          </w:p>
        </w:tc>
      </w:tr>
      <w:tr w:rsidR="00BA5BCA" w:rsidRPr="000014BB" w:rsidTr="00676D2C">
        <w:tc>
          <w:tcPr>
            <w:tcW w:w="1101" w:type="dxa"/>
          </w:tcPr>
          <w:p w:rsidR="00BA5BCA" w:rsidRPr="000014BB" w:rsidRDefault="00BA5BCA" w:rsidP="00676D2C">
            <w:pPr>
              <w:jc w:val="left"/>
              <w:rPr>
                <w:rFonts w:cs="Arial"/>
                <w:i/>
                <w:szCs w:val="22"/>
                <w:lang w:val="en-US"/>
              </w:rPr>
            </w:pPr>
            <w:r w:rsidRPr="000014BB">
              <w:rPr>
                <w:rFonts w:cs="Arial"/>
                <w:i/>
                <w:szCs w:val="22"/>
                <w:lang w:val="en-US"/>
              </w:rPr>
              <w:t>REST</w:t>
            </w:r>
          </w:p>
        </w:tc>
        <w:tc>
          <w:tcPr>
            <w:tcW w:w="7796" w:type="dxa"/>
          </w:tcPr>
          <w:p w:rsidR="00BA5BCA" w:rsidRPr="000014BB" w:rsidRDefault="00BA307E" w:rsidP="00676D2C">
            <w:pPr>
              <w:jc w:val="left"/>
              <w:rPr>
                <w:rFonts w:cs="Arial"/>
                <w:szCs w:val="22"/>
                <w:lang w:val="en-US"/>
              </w:rPr>
            </w:pPr>
            <w:proofErr w:type="spellStart"/>
            <w:r>
              <w:rPr>
                <w:rFonts w:cs="Arial"/>
                <w:szCs w:val="22"/>
                <w:lang w:val="en-US"/>
              </w:rPr>
              <w:t>RE</w:t>
            </w:r>
            <w:r w:rsidR="00BA5BCA" w:rsidRPr="000014BB">
              <w:rPr>
                <w:rFonts w:cs="Arial"/>
                <w:szCs w:val="22"/>
                <w:lang w:val="en-US"/>
              </w:rPr>
              <w:t>presentational</w:t>
            </w:r>
            <w:proofErr w:type="spellEnd"/>
            <w:r w:rsidR="00BA5BCA" w:rsidRPr="000014BB">
              <w:rPr>
                <w:rFonts w:cs="Arial"/>
                <w:szCs w:val="22"/>
                <w:lang w:val="en-US"/>
              </w:rPr>
              <w:t xml:space="preserve"> State Transfer</w:t>
            </w:r>
          </w:p>
        </w:tc>
      </w:tr>
      <w:tr w:rsidR="00392F82" w:rsidRPr="000014BB" w:rsidTr="00206696">
        <w:tc>
          <w:tcPr>
            <w:tcW w:w="1101" w:type="dxa"/>
          </w:tcPr>
          <w:p w:rsidR="00392F82" w:rsidRPr="000014BB" w:rsidRDefault="00392F82" w:rsidP="00206696">
            <w:pPr>
              <w:jc w:val="left"/>
              <w:rPr>
                <w:rFonts w:cs="Arial"/>
                <w:i/>
                <w:szCs w:val="22"/>
                <w:lang w:val="en-US"/>
              </w:rPr>
            </w:pPr>
            <w:r>
              <w:rPr>
                <w:rFonts w:cs="Arial"/>
                <w:i/>
                <w:szCs w:val="22"/>
                <w:lang w:val="en-US"/>
              </w:rPr>
              <w:t>SLO</w:t>
            </w:r>
          </w:p>
        </w:tc>
        <w:tc>
          <w:tcPr>
            <w:tcW w:w="7796" w:type="dxa"/>
          </w:tcPr>
          <w:p w:rsidR="00392F82" w:rsidRPr="000014BB" w:rsidRDefault="00392F82" w:rsidP="00206696">
            <w:pPr>
              <w:jc w:val="left"/>
              <w:rPr>
                <w:rFonts w:cs="Arial"/>
                <w:szCs w:val="22"/>
                <w:lang w:val="en-US"/>
              </w:rPr>
            </w:pPr>
            <w:r>
              <w:rPr>
                <w:rFonts w:cs="Arial"/>
                <w:szCs w:val="22"/>
                <w:lang w:val="en-US"/>
              </w:rPr>
              <w:t>Single Log Out</w:t>
            </w:r>
          </w:p>
        </w:tc>
      </w:tr>
      <w:tr w:rsidR="00D82898" w:rsidRPr="000014BB" w:rsidTr="00206696">
        <w:tc>
          <w:tcPr>
            <w:tcW w:w="1101" w:type="dxa"/>
          </w:tcPr>
          <w:p w:rsidR="00D82898" w:rsidRPr="000014BB" w:rsidRDefault="00AE0B05" w:rsidP="00206696">
            <w:pPr>
              <w:jc w:val="left"/>
              <w:rPr>
                <w:rFonts w:cs="Arial"/>
                <w:i/>
                <w:szCs w:val="22"/>
                <w:lang w:val="en-US"/>
              </w:rPr>
            </w:pPr>
            <w:r w:rsidRPr="000014BB">
              <w:rPr>
                <w:rFonts w:cs="Arial"/>
                <w:i/>
                <w:szCs w:val="22"/>
                <w:lang w:val="en-US"/>
              </w:rPr>
              <w:t>SSO</w:t>
            </w:r>
          </w:p>
        </w:tc>
        <w:tc>
          <w:tcPr>
            <w:tcW w:w="7796" w:type="dxa"/>
          </w:tcPr>
          <w:p w:rsidR="00D82898" w:rsidRPr="000014BB" w:rsidRDefault="00AE0B05" w:rsidP="00206696">
            <w:pPr>
              <w:jc w:val="left"/>
              <w:rPr>
                <w:rFonts w:cs="Arial"/>
                <w:szCs w:val="22"/>
                <w:lang w:val="en-US"/>
              </w:rPr>
            </w:pPr>
            <w:r w:rsidRPr="000014BB">
              <w:rPr>
                <w:rFonts w:cs="Arial"/>
                <w:szCs w:val="22"/>
                <w:lang w:val="en-US"/>
              </w:rPr>
              <w:t>Single Sign On</w:t>
            </w:r>
          </w:p>
        </w:tc>
      </w:tr>
      <w:tr w:rsidR="00D82898" w:rsidRPr="000014BB" w:rsidTr="00206696">
        <w:tc>
          <w:tcPr>
            <w:tcW w:w="1101" w:type="dxa"/>
          </w:tcPr>
          <w:p w:rsidR="00D82898" w:rsidRPr="000014BB" w:rsidRDefault="00BA5BCA" w:rsidP="00206696">
            <w:pPr>
              <w:jc w:val="left"/>
              <w:rPr>
                <w:rFonts w:cs="Arial"/>
                <w:i/>
                <w:szCs w:val="22"/>
                <w:lang w:val="en-US"/>
              </w:rPr>
            </w:pPr>
            <w:r w:rsidRPr="000014BB">
              <w:rPr>
                <w:rFonts w:cs="Arial"/>
                <w:i/>
                <w:szCs w:val="22"/>
                <w:lang w:val="en-US"/>
              </w:rPr>
              <w:t>TTP</w:t>
            </w:r>
          </w:p>
        </w:tc>
        <w:tc>
          <w:tcPr>
            <w:tcW w:w="7796" w:type="dxa"/>
          </w:tcPr>
          <w:p w:rsidR="00D82898" w:rsidRPr="000014BB" w:rsidRDefault="0024410A" w:rsidP="00206696">
            <w:pPr>
              <w:jc w:val="left"/>
              <w:rPr>
                <w:rFonts w:cs="Arial"/>
                <w:szCs w:val="22"/>
                <w:lang w:val="en-US"/>
              </w:rPr>
            </w:pPr>
            <w:r>
              <w:rPr>
                <w:rFonts w:cs="Arial"/>
                <w:szCs w:val="22"/>
                <w:lang w:val="en-US"/>
              </w:rPr>
              <w:t>Trusted Third Pa</w:t>
            </w:r>
            <w:r w:rsidR="00BA5BCA" w:rsidRPr="000014BB">
              <w:rPr>
                <w:rFonts w:cs="Arial"/>
                <w:szCs w:val="22"/>
                <w:lang w:val="en-US"/>
              </w:rPr>
              <w:t>rty</w:t>
            </w:r>
          </w:p>
        </w:tc>
      </w:tr>
      <w:tr w:rsidR="00D82898" w:rsidRPr="000014BB" w:rsidTr="00206696">
        <w:tc>
          <w:tcPr>
            <w:tcW w:w="1101" w:type="dxa"/>
          </w:tcPr>
          <w:p w:rsidR="00D82898" w:rsidRPr="000014BB" w:rsidRDefault="00D82898" w:rsidP="00206696">
            <w:pPr>
              <w:jc w:val="left"/>
              <w:rPr>
                <w:rFonts w:cs="Arial"/>
                <w:i/>
                <w:szCs w:val="22"/>
                <w:lang w:val="en-US"/>
              </w:rPr>
            </w:pPr>
          </w:p>
        </w:tc>
        <w:tc>
          <w:tcPr>
            <w:tcW w:w="7796" w:type="dxa"/>
          </w:tcPr>
          <w:p w:rsidR="00D82898" w:rsidRPr="000014BB" w:rsidRDefault="00D82898" w:rsidP="00206696">
            <w:pPr>
              <w:jc w:val="left"/>
              <w:rPr>
                <w:rFonts w:cs="Arial"/>
                <w:szCs w:val="22"/>
                <w:lang w:val="en-US"/>
              </w:rPr>
            </w:pPr>
          </w:p>
        </w:tc>
      </w:tr>
      <w:tr w:rsidR="00D82898" w:rsidRPr="000014BB" w:rsidTr="00206696">
        <w:tc>
          <w:tcPr>
            <w:tcW w:w="1101" w:type="dxa"/>
          </w:tcPr>
          <w:p w:rsidR="00D82898" w:rsidRPr="000014BB" w:rsidRDefault="00D82898" w:rsidP="00206696">
            <w:pPr>
              <w:jc w:val="left"/>
              <w:rPr>
                <w:rFonts w:cs="Arial"/>
                <w:i/>
                <w:szCs w:val="22"/>
                <w:lang w:val="en-US"/>
              </w:rPr>
            </w:pPr>
          </w:p>
        </w:tc>
        <w:tc>
          <w:tcPr>
            <w:tcW w:w="7796" w:type="dxa"/>
          </w:tcPr>
          <w:p w:rsidR="00D82898" w:rsidRPr="000014BB" w:rsidRDefault="00D82898" w:rsidP="00206696">
            <w:pPr>
              <w:jc w:val="left"/>
              <w:rPr>
                <w:rFonts w:cs="Arial"/>
                <w:szCs w:val="22"/>
                <w:lang w:val="en-US"/>
              </w:rPr>
            </w:pPr>
          </w:p>
        </w:tc>
      </w:tr>
      <w:tr w:rsidR="00D82898" w:rsidRPr="000014BB" w:rsidTr="00206696">
        <w:tc>
          <w:tcPr>
            <w:tcW w:w="1101" w:type="dxa"/>
          </w:tcPr>
          <w:p w:rsidR="00D82898" w:rsidRPr="000014BB" w:rsidRDefault="00D82898" w:rsidP="00206696">
            <w:pPr>
              <w:jc w:val="left"/>
              <w:rPr>
                <w:rFonts w:cs="Arial"/>
                <w:i/>
                <w:szCs w:val="22"/>
                <w:lang w:val="en-US"/>
              </w:rPr>
            </w:pPr>
          </w:p>
        </w:tc>
        <w:tc>
          <w:tcPr>
            <w:tcW w:w="7796" w:type="dxa"/>
          </w:tcPr>
          <w:p w:rsidR="00D82898" w:rsidRPr="000014BB" w:rsidRDefault="00D82898" w:rsidP="00206696">
            <w:pPr>
              <w:jc w:val="left"/>
              <w:rPr>
                <w:rFonts w:cs="Arial"/>
                <w:szCs w:val="22"/>
                <w:lang w:val="en-US"/>
              </w:rPr>
            </w:pPr>
          </w:p>
        </w:tc>
      </w:tr>
      <w:tr w:rsidR="00D82898" w:rsidRPr="000014BB" w:rsidTr="00206696">
        <w:tc>
          <w:tcPr>
            <w:tcW w:w="1101" w:type="dxa"/>
          </w:tcPr>
          <w:p w:rsidR="00D82898" w:rsidRPr="000014BB" w:rsidRDefault="00D82898" w:rsidP="00206696">
            <w:pPr>
              <w:jc w:val="left"/>
              <w:rPr>
                <w:rFonts w:cs="Arial"/>
                <w:i/>
                <w:szCs w:val="22"/>
                <w:lang w:val="en-US"/>
              </w:rPr>
            </w:pPr>
          </w:p>
        </w:tc>
        <w:tc>
          <w:tcPr>
            <w:tcW w:w="7796" w:type="dxa"/>
          </w:tcPr>
          <w:p w:rsidR="00D82898" w:rsidRPr="000014BB" w:rsidRDefault="00D82898" w:rsidP="00206696">
            <w:pPr>
              <w:jc w:val="left"/>
              <w:rPr>
                <w:rFonts w:cs="Arial"/>
                <w:szCs w:val="22"/>
                <w:lang w:val="en-US"/>
              </w:rPr>
            </w:pPr>
          </w:p>
        </w:tc>
      </w:tr>
      <w:tr w:rsidR="00D82898" w:rsidRPr="000014BB" w:rsidTr="00206696">
        <w:tc>
          <w:tcPr>
            <w:tcW w:w="1101" w:type="dxa"/>
          </w:tcPr>
          <w:p w:rsidR="00D82898" w:rsidRPr="000014BB" w:rsidRDefault="00D82898" w:rsidP="00206696">
            <w:pPr>
              <w:jc w:val="left"/>
              <w:rPr>
                <w:rFonts w:cs="Arial"/>
                <w:i/>
                <w:szCs w:val="22"/>
                <w:lang w:val="en-US"/>
              </w:rPr>
            </w:pPr>
          </w:p>
        </w:tc>
        <w:tc>
          <w:tcPr>
            <w:tcW w:w="7796" w:type="dxa"/>
          </w:tcPr>
          <w:p w:rsidR="00D82898" w:rsidRPr="000014BB" w:rsidRDefault="00D82898" w:rsidP="00206696">
            <w:pPr>
              <w:jc w:val="left"/>
              <w:rPr>
                <w:rFonts w:cs="Arial"/>
                <w:szCs w:val="22"/>
                <w:lang w:val="en-US"/>
              </w:rPr>
            </w:pPr>
          </w:p>
        </w:tc>
      </w:tr>
      <w:tr w:rsidR="00D82898" w:rsidRPr="000014BB" w:rsidTr="00206696">
        <w:tc>
          <w:tcPr>
            <w:tcW w:w="1101" w:type="dxa"/>
          </w:tcPr>
          <w:p w:rsidR="00D82898" w:rsidRPr="000014BB" w:rsidRDefault="00D82898" w:rsidP="00206696">
            <w:pPr>
              <w:jc w:val="left"/>
              <w:rPr>
                <w:rFonts w:cs="Arial"/>
                <w:i/>
                <w:szCs w:val="22"/>
                <w:lang w:val="en-US"/>
              </w:rPr>
            </w:pPr>
          </w:p>
        </w:tc>
        <w:tc>
          <w:tcPr>
            <w:tcW w:w="7796" w:type="dxa"/>
          </w:tcPr>
          <w:p w:rsidR="00D82898" w:rsidRPr="000014BB" w:rsidRDefault="00D82898" w:rsidP="00206696">
            <w:pPr>
              <w:jc w:val="left"/>
              <w:rPr>
                <w:rFonts w:cs="Arial"/>
                <w:szCs w:val="22"/>
                <w:lang w:val="en-US"/>
              </w:rPr>
            </w:pPr>
          </w:p>
        </w:tc>
      </w:tr>
      <w:tr w:rsidR="00D82898" w:rsidRPr="000014BB" w:rsidTr="00206696">
        <w:tc>
          <w:tcPr>
            <w:tcW w:w="1101" w:type="dxa"/>
          </w:tcPr>
          <w:p w:rsidR="00D82898" w:rsidRPr="000014BB" w:rsidRDefault="00D82898" w:rsidP="00206696">
            <w:pPr>
              <w:jc w:val="left"/>
              <w:rPr>
                <w:rFonts w:cs="Arial"/>
                <w:i/>
                <w:szCs w:val="22"/>
                <w:lang w:val="en-US"/>
              </w:rPr>
            </w:pPr>
          </w:p>
        </w:tc>
        <w:tc>
          <w:tcPr>
            <w:tcW w:w="7796" w:type="dxa"/>
          </w:tcPr>
          <w:p w:rsidR="00D82898" w:rsidRPr="000014BB" w:rsidRDefault="00D82898" w:rsidP="00206696">
            <w:pPr>
              <w:jc w:val="left"/>
              <w:rPr>
                <w:rFonts w:cs="Arial"/>
                <w:szCs w:val="22"/>
                <w:lang w:val="en-US"/>
              </w:rPr>
            </w:pPr>
          </w:p>
        </w:tc>
      </w:tr>
      <w:tr w:rsidR="00D82898" w:rsidRPr="000014BB" w:rsidTr="00206696">
        <w:tc>
          <w:tcPr>
            <w:tcW w:w="1101" w:type="dxa"/>
          </w:tcPr>
          <w:p w:rsidR="00D82898" w:rsidRPr="000014BB" w:rsidRDefault="00D82898" w:rsidP="00206696">
            <w:pPr>
              <w:jc w:val="left"/>
              <w:rPr>
                <w:rFonts w:cs="Arial"/>
                <w:i/>
                <w:szCs w:val="22"/>
                <w:lang w:val="en-US"/>
              </w:rPr>
            </w:pPr>
          </w:p>
        </w:tc>
        <w:tc>
          <w:tcPr>
            <w:tcW w:w="7796" w:type="dxa"/>
          </w:tcPr>
          <w:p w:rsidR="00D82898" w:rsidRPr="000014BB" w:rsidRDefault="00D82898" w:rsidP="00206696">
            <w:pPr>
              <w:jc w:val="left"/>
              <w:rPr>
                <w:rFonts w:cs="Arial"/>
                <w:szCs w:val="22"/>
                <w:lang w:val="en-US"/>
              </w:rPr>
            </w:pPr>
          </w:p>
        </w:tc>
      </w:tr>
    </w:tbl>
    <w:p w:rsidR="00D82898" w:rsidRPr="000014BB" w:rsidRDefault="00D82898" w:rsidP="00D82898">
      <w:pPr>
        <w:rPr>
          <w:rFonts w:cs="Arial"/>
          <w:bCs/>
          <w:sz w:val="16"/>
          <w:szCs w:val="16"/>
          <w:lang w:val="en-US" w:eastAsia="en-GB"/>
        </w:rPr>
      </w:pPr>
    </w:p>
    <w:bookmarkEnd w:id="7"/>
    <w:p w:rsidR="00D82898" w:rsidRPr="000014BB" w:rsidRDefault="00D82898" w:rsidP="00B246C1">
      <w:pPr>
        <w:rPr>
          <w:lang w:val="en-US"/>
        </w:rPr>
      </w:pPr>
    </w:p>
    <w:p w:rsidR="00787CB4" w:rsidRPr="000014BB" w:rsidRDefault="00787CB4">
      <w:pPr>
        <w:rPr>
          <w:lang w:val="en-US"/>
        </w:rPr>
      </w:pPr>
    </w:p>
    <w:sectPr w:rsidR="00787CB4" w:rsidRPr="000014BB" w:rsidSect="00206696">
      <w:headerReference w:type="default" r:id="rId53"/>
      <w:footerReference w:type="default" r:id="rId54"/>
      <w:footerReference w:type="first" r:id="rId55"/>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32D0" w:rsidRDefault="005D32D0" w:rsidP="00D82898">
      <w:pPr>
        <w:spacing w:before="0" w:after="0"/>
      </w:pPr>
      <w:r>
        <w:separator/>
      </w:r>
    </w:p>
  </w:endnote>
  <w:endnote w:type="continuationSeparator" w:id="0">
    <w:p w:rsidR="005D32D0" w:rsidRDefault="005D32D0" w:rsidP="00D82898">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A1"/>
    <w:family w:val="swiss"/>
    <w:pitch w:val="variable"/>
    <w:sig w:usb0="61002A87" w:usb1="80000000" w:usb2="00000008" w:usb3="00000000" w:csb0="000101FF" w:csb1="00000000"/>
  </w:font>
  <w:font w:name="Lucida Grande">
    <w:charset w:val="55"/>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Helvetica">
    <w:panose1 w:val="020B0604020202020204"/>
    <w:charset w:val="00"/>
    <w:family w:val="auto"/>
    <w:pitch w:val="variable"/>
    <w:sig w:usb0="00000083" w:usb1="00000000" w:usb2="00000000" w:usb3="00000000" w:csb0="00000009" w:csb1="00000000"/>
  </w:font>
  <w:font w:name="ArialMT">
    <w:altName w:val="Arial"/>
    <w:panose1 w:val="00000000000000000000"/>
    <w:charset w:val="00"/>
    <w:family w:val="swiss"/>
    <w:notTrueType/>
    <w:pitch w:val="default"/>
    <w:sig w:usb0="00000003" w:usb1="00000000" w:usb2="00000000" w:usb3="00000000" w:csb0="00000001" w:csb1="00000000"/>
  </w:font>
  <w:font w:name="URWPalladioL-Ital">
    <w:altName w:val="Times New Roman"/>
    <w:panose1 w:val="00000000000000000000"/>
    <w:charset w:val="00"/>
    <w:family w:val="auto"/>
    <w:notTrueType/>
    <w:pitch w:val="default"/>
    <w:sig w:usb0="00000003" w:usb1="00000000" w:usb2="00000000" w:usb3="00000000" w:csb0="00000001" w:csb1="00000000"/>
  </w:font>
  <w:font w:name="ＭＳ ゴシック">
    <w:altName w:val="ＭＳ ゴシック"/>
    <w:charset w:val="4E"/>
    <w:family w:val="auto"/>
    <w:pitch w:val="variable"/>
    <w:sig w:usb0="00000001" w:usb1="08070000" w:usb2="00000010" w:usb3="00000000" w:csb0="00020000"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EA1" w:rsidRPr="006807AA" w:rsidRDefault="00C87EA1" w:rsidP="00206696">
    <w:pPr>
      <w:pStyle w:val="Footer"/>
      <w:pBdr>
        <w:top w:val="single" w:sz="4" w:space="0" w:color="auto"/>
      </w:pBdr>
      <w:rPr>
        <w:rFonts w:cs="Arial"/>
        <w:snapToGrid w:val="0"/>
        <w:sz w:val="20"/>
      </w:rPr>
    </w:pPr>
    <w:r w:rsidRPr="00265E96">
      <w:rPr>
        <w:sz w:val="20"/>
      </w:rPr>
      <w:tab/>
    </w:r>
    <w:r w:rsidRPr="006807AA">
      <w:rPr>
        <w:rFonts w:cs="Arial"/>
        <w:snapToGrid w:val="0"/>
        <w:sz w:val="20"/>
      </w:rPr>
      <w:t xml:space="preserve">Page </w:t>
    </w:r>
    <w:r w:rsidRPr="006807AA">
      <w:rPr>
        <w:rFonts w:cs="Arial"/>
        <w:snapToGrid w:val="0"/>
        <w:sz w:val="20"/>
      </w:rPr>
      <w:fldChar w:fldCharType="begin"/>
    </w:r>
    <w:r w:rsidRPr="006807AA">
      <w:rPr>
        <w:rFonts w:cs="Arial"/>
        <w:snapToGrid w:val="0"/>
        <w:sz w:val="20"/>
      </w:rPr>
      <w:instrText xml:space="preserve"> PAGE </w:instrText>
    </w:r>
    <w:r w:rsidRPr="006807AA">
      <w:rPr>
        <w:rFonts w:cs="Arial"/>
        <w:snapToGrid w:val="0"/>
        <w:sz w:val="20"/>
      </w:rPr>
      <w:fldChar w:fldCharType="separate"/>
    </w:r>
    <w:r w:rsidR="00D76035">
      <w:rPr>
        <w:rFonts w:cs="Arial"/>
        <w:noProof/>
        <w:snapToGrid w:val="0"/>
        <w:sz w:val="20"/>
      </w:rPr>
      <w:t>45</w:t>
    </w:r>
    <w:r w:rsidRPr="006807AA">
      <w:rPr>
        <w:rFonts w:cs="Arial"/>
        <w:snapToGrid w:val="0"/>
        <w:sz w:val="20"/>
      </w:rPr>
      <w:fldChar w:fldCharType="end"/>
    </w:r>
    <w:r w:rsidRPr="006807AA">
      <w:rPr>
        <w:rFonts w:cs="Arial"/>
        <w:snapToGrid w:val="0"/>
        <w:sz w:val="20"/>
      </w:rPr>
      <w:t xml:space="preserve"> of </w:t>
    </w:r>
    <w:r w:rsidRPr="006807AA">
      <w:rPr>
        <w:rFonts w:cs="Arial"/>
        <w:snapToGrid w:val="0"/>
        <w:sz w:val="20"/>
      </w:rPr>
      <w:fldChar w:fldCharType="begin"/>
    </w:r>
    <w:r w:rsidRPr="006807AA">
      <w:rPr>
        <w:rFonts w:cs="Arial"/>
        <w:snapToGrid w:val="0"/>
        <w:sz w:val="20"/>
      </w:rPr>
      <w:instrText xml:space="preserve"> NUMPAGES </w:instrText>
    </w:r>
    <w:r w:rsidRPr="006807AA">
      <w:rPr>
        <w:rFonts w:cs="Arial"/>
        <w:snapToGrid w:val="0"/>
        <w:sz w:val="20"/>
      </w:rPr>
      <w:fldChar w:fldCharType="separate"/>
    </w:r>
    <w:r w:rsidR="00D76035">
      <w:rPr>
        <w:rFonts w:cs="Arial"/>
        <w:noProof/>
        <w:snapToGrid w:val="0"/>
        <w:sz w:val="20"/>
      </w:rPr>
      <w:t>64</w:t>
    </w:r>
    <w:r w:rsidRPr="006807AA">
      <w:rPr>
        <w:rFonts w:cs="Arial"/>
        <w:snapToGrid w:val="0"/>
        <w:sz w:val="20"/>
      </w:rPr>
      <w:fldChar w:fldCharType="end"/>
    </w:r>
  </w:p>
  <w:p w:rsidR="00C87EA1" w:rsidRPr="00265E96" w:rsidRDefault="00C87EA1" w:rsidP="00206696">
    <w:pPr>
      <w:pStyle w:val="Footer"/>
      <w:pBdr>
        <w:top w:val="single" w:sz="4" w:space="0" w:color="auto"/>
      </w:pBdr>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EA1" w:rsidRDefault="00C87EA1">
    <w:pPr>
      <w:pStyle w:val="Footer"/>
    </w:pPr>
    <w:r>
      <w:rPr>
        <w:rFonts w:cs="Arial"/>
        <w:noProof/>
        <w:sz w:val="36"/>
        <w:szCs w:val="24"/>
        <w:lang w:val="en-US" w:eastAsia="en-US"/>
      </w:rPr>
      <w:drawing>
        <wp:inline distT="0" distB="0" distL="0" distR="0">
          <wp:extent cx="762000" cy="514350"/>
          <wp:effectExtent l="0" t="0" r="0" b="0"/>
          <wp:docPr id="2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flipV="1">
                    <a:off x="0" y="0"/>
                    <a:ext cx="762000" cy="514350"/>
                  </a:xfrm>
                  <a:prstGeom prst="rect">
                    <a:avLst/>
                  </a:prstGeom>
                  <a:noFill/>
                  <a:ln>
                    <a:noFill/>
                  </a:ln>
                </pic:spPr>
              </pic:pic>
            </a:graphicData>
          </a:graphic>
        </wp:inline>
      </w:drawing>
    </w:r>
    <w:r>
      <w:rPr>
        <w:rFonts w:cs="Arial"/>
        <w:sz w:val="36"/>
        <w:szCs w:val="24"/>
      </w:rPr>
      <w:tab/>
    </w:r>
    <w:r>
      <w:rPr>
        <w:rFonts w:cs="Arial"/>
        <w:sz w:val="36"/>
        <w:szCs w:val="24"/>
      </w:rPr>
      <w:tab/>
    </w:r>
    <w:r>
      <w:rPr>
        <w:rFonts w:cs="Arial"/>
        <w:noProof/>
        <w:sz w:val="36"/>
        <w:szCs w:val="24"/>
        <w:lang w:val="en-US" w:eastAsia="en-US"/>
      </w:rPr>
      <w:drawing>
        <wp:inline distT="0" distB="0" distL="0" distR="0">
          <wp:extent cx="647700" cy="523875"/>
          <wp:effectExtent l="0" t="0" r="0" b="9525"/>
          <wp:docPr id="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7700" cy="523875"/>
                  </a:xfrm>
                  <a:prstGeom prst="rect">
                    <a:avLst/>
                  </a:prstGeom>
                  <a:noFill/>
                  <a:ln>
                    <a:noFill/>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EA1" w:rsidRPr="006807AA" w:rsidRDefault="00C87EA1" w:rsidP="00206696">
    <w:pPr>
      <w:pStyle w:val="Footer"/>
      <w:pBdr>
        <w:top w:val="single" w:sz="4" w:space="0" w:color="auto"/>
      </w:pBdr>
      <w:rPr>
        <w:rFonts w:cs="Arial"/>
        <w:snapToGrid w:val="0"/>
        <w:sz w:val="20"/>
      </w:rPr>
    </w:pPr>
    <w:r w:rsidRPr="00265E96">
      <w:rPr>
        <w:sz w:val="20"/>
      </w:rPr>
      <w:tab/>
    </w:r>
    <w:r w:rsidRPr="006807AA">
      <w:rPr>
        <w:rFonts w:cs="Arial"/>
        <w:snapToGrid w:val="0"/>
        <w:sz w:val="20"/>
      </w:rPr>
      <w:t xml:space="preserve">Page </w:t>
    </w:r>
    <w:r w:rsidRPr="006807AA">
      <w:rPr>
        <w:rFonts w:cs="Arial"/>
        <w:snapToGrid w:val="0"/>
        <w:sz w:val="20"/>
      </w:rPr>
      <w:fldChar w:fldCharType="begin"/>
    </w:r>
    <w:r w:rsidRPr="006807AA">
      <w:rPr>
        <w:rFonts w:cs="Arial"/>
        <w:snapToGrid w:val="0"/>
        <w:sz w:val="20"/>
      </w:rPr>
      <w:instrText xml:space="preserve"> PAGE </w:instrText>
    </w:r>
    <w:r w:rsidRPr="006807AA">
      <w:rPr>
        <w:rFonts w:cs="Arial"/>
        <w:snapToGrid w:val="0"/>
        <w:sz w:val="20"/>
      </w:rPr>
      <w:fldChar w:fldCharType="separate"/>
    </w:r>
    <w:r w:rsidR="00D76035">
      <w:rPr>
        <w:rFonts w:cs="Arial"/>
        <w:noProof/>
        <w:snapToGrid w:val="0"/>
        <w:sz w:val="20"/>
      </w:rPr>
      <w:t>64</w:t>
    </w:r>
    <w:r w:rsidRPr="006807AA">
      <w:rPr>
        <w:rFonts w:cs="Arial"/>
        <w:snapToGrid w:val="0"/>
        <w:sz w:val="20"/>
      </w:rPr>
      <w:fldChar w:fldCharType="end"/>
    </w:r>
    <w:r w:rsidRPr="006807AA">
      <w:rPr>
        <w:rFonts w:cs="Arial"/>
        <w:snapToGrid w:val="0"/>
        <w:sz w:val="20"/>
      </w:rPr>
      <w:t xml:space="preserve"> of </w:t>
    </w:r>
    <w:r w:rsidRPr="006807AA">
      <w:rPr>
        <w:rFonts w:cs="Arial"/>
        <w:snapToGrid w:val="0"/>
        <w:sz w:val="20"/>
      </w:rPr>
      <w:fldChar w:fldCharType="begin"/>
    </w:r>
    <w:r w:rsidRPr="006807AA">
      <w:rPr>
        <w:rFonts w:cs="Arial"/>
        <w:snapToGrid w:val="0"/>
        <w:sz w:val="20"/>
      </w:rPr>
      <w:instrText xml:space="preserve"> NUMPAGES </w:instrText>
    </w:r>
    <w:r w:rsidRPr="006807AA">
      <w:rPr>
        <w:rFonts w:cs="Arial"/>
        <w:snapToGrid w:val="0"/>
        <w:sz w:val="20"/>
      </w:rPr>
      <w:fldChar w:fldCharType="separate"/>
    </w:r>
    <w:r w:rsidR="00D76035">
      <w:rPr>
        <w:rFonts w:cs="Arial"/>
        <w:noProof/>
        <w:snapToGrid w:val="0"/>
        <w:sz w:val="20"/>
      </w:rPr>
      <w:t>64</w:t>
    </w:r>
    <w:r w:rsidRPr="006807AA">
      <w:rPr>
        <w:rFonts w:cs="Arial"/>
        <w:snapToGrid w:val="0"/>
        <w:sz w:val="20"/>
      </w:rPr>
      <w:fldChar w:fldCharType="end"/>
    </w:r>
  </w:p>
  <w:p w:rsidR="00C87EA1" w:rsidRPr="00265E96" w:rsidRDefault="00C87EA1" w:rsidP="00206696">
    <w:pPr>
      <w:pStyle w:val="Footer"/>
      <w:pBdr>
        <w:top w:val="single" w:sz="4" w:space="0" w:color="auto"/>
      </w:pBdr>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EA1" w:rsidRDefault="00C87EA1">
    <w:pPr>
      <w:pStyle w:val="Footer"/>
    </w:pPr>
    <w:r>
      <w:rPr>
        <w:rFonts w:cs="Arial"/>
        <w:noProof/>
        <w:sz w:val="36"/>
        <w:szCs w:val="24"/>
        <w:lang w:val="en-US" w:eastAsia="en-US"/>
      </w:rPr>
      <w:drawing>
        <wp:inline distT="0" distB="0" distL="0" distR="0">
          <wp:extent cx="762000" cy="514350"/>
          <wp:effectExtent l="0" t="0" r="0" b="0"/>
          <wp:docPr id="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flipV="1">
                    <a:off x="0" y="0"/>
                    <a:ext cx="762000" cy="514350"/>
                  </a:xfrm>
                  <a:prstGeom prst="rect">
                    <a:avLst/>
                  </a:prstGeom>
                  <a:noFill/>
                  <a:ln>
                    <a:noFill/>
                  </a:ln>
                </pic:spPr>
              </pic:pic>
            </a:graphicData>
          </a:graphic>
        </wp:inline>
      </w:drawing>
    </w:r>
    <w:r>
      <w:rPr>
        <w:rFonts w:cs="Arial"/>
        <w:sz w:val="36"/>
        <w:szCs w:val="24"/>
      </w:rPr>
      <w:tab/>
    </w:r>
    <w:r>
      <w:rPr>
        <w:rFonts w:cs="Arial"/>
        <w:sz w:val="36"/>
        <w:szCs w:val="24"/>
      </w:rPr>
      <w:tab/>
    </w:r>
    <w:r>
      <w:rPr>
        <w:rFonts w:cs="Arial"/>
        <w:noProof/>
        <w:sz w:val="36"/>
        <w:szCs w:val="24"/>
        <w:lang w:val="en-US" w:eastAsia="en-US"/>
      </w:rPr>
      <w:drawing>
        <wp:inline distT="0" distB="0" distL="0" distR="0">
          <wp:extent cx="647700" cy="523875"/>
          <wp:effectExtent l="0" t="0" r="0" b="9525"/>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8"/>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7700" cy="523875"/>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32D0" w:rsidRDefault="005D32D0" w:rsidP="00D82898">
      <w:pPr>
        <w:spacing w:before="0" w:after="0"/>
      </w:pPr>
      <w:r>
        <w:separator/>
      </w:r>
    </w:p>
  </w:footnote>
  <w:footnote w:type="continuationSeparator" w:id="0">
    <w:p w:rsidR="005D32D0" w:rsidRDefault="005D32D0" w:rsidP="00D82898">
      <w:pPr>
        <w:spacing w:before="0" w:after="0"/>
      </w:pPr>
      <w:r>
        <w:continuationSeparator/>
      </w:r>
    </w:p>
  </w:footnote>
  <w:footnote w:id="1">
    <w:p w:rsidR="00C87EA1" w:rsidRPr="00E71925" w:rsidRDefault="00C87EA1" w:rsidP="00D82898">
      <w:pPr>
        <w:pStyle w:val="FootnoteText"/>
      </w:pPr>
      <w:r>
        <w:rPr>
          <w:rStyle w:val="FootnoteReference"/>
        </w:rPr>
        <w:footnoteRef/>
      </w:r>
      <w:r>
        <w:t xml:space="preserve"> </w:t>
      </w:r>
      <w:r w:rsidRPr="00E71925">
        <w:rPr>
          <w:rFonts w:cs="Arial"/>
          <w:b/>
          <w:sz w:val="18"/>
          <w:szCs w:val="18"/>
        </w:rPr>
        <w:t>R</w:t>
      </w:r>
      <w:r w:rsidRPr="00E71925">
        <w:rPr>
          <w:rFonts w:cs="Arial"/>
          <w:sz w:val="18"/>
          <w:szCs w:val="18"/>
        </w:rPr>
        <w:t xml:space="preserve">=Report, </w:t>
      </w:r>
      <w:r w:rsidRPr="00E71925">
        <w:rPr>
          <w:rFonts w:cs="Arial"/>
          <w:b/>
          <w:sz w:val="18"/>
          <w:szCs w:val="18"/>
        </w:rPr>
        <w:t>P</w:t>
      </w:r>
      <w:r w:rsidRPr="00E71925">
        <w:rPr>
          <w:rFonts w:cs="Arial"/>
          <w:sz w:val="18"/>
          <w:szCs w:val="18"/>
        </w:rPr>
        <w:t xml:space="preserve">=Prototype, </w:t>
      </w:r>
      <w:r w:rsidRPr="00E71925">
        <w:rPr>
          <w:rFonts w:cs="Arial"/>
          <w:b/>
          <w:sz w:val="18"/>
          <w:szCs w:val="18"/>
        </w:rPr>
        <w:t>D</w:t>
      </w:r>
      <w:r w:rsidRPr="00E71925">
        <w:rPr>
          <w:rFonts w:cs="Arial"/>
          <w:sz w:val="18"/>
          <w:szCs w:val="18"/>
        </w:rPr>
        <w:t xml:space="preserve">=Demonstrator, </w:t>
      </w:r>
      <w:r w:rsidRPr="00E71925">
        <w:rPr>
          <w:rFonts w:cs="Arial"/>
          <w:b/>
          <w:sz w:val="18"/>
          <w:szCs w:val="18"/>
        </w:rPr>
        <w:t>O</w:t>
      </w:r>
      <w:r w:rsidRPr="00E71925">
        <w:rPr>
          <w:rFonts w:cs="Arial"/>
          <w:sz w:val="18"/>
          <w:szCs w:val="18"/>
        </w:rPr>
        <w:t>=Other</w:t>
      </w:r>
    </w:p>
  </w:footnote>
  <w:footnote w:id="2">
    <w:p w:rsidR="00C87EA1" w:rsidRPr="00E71925" w:rsidRDefault="00C87EA1" w:rsidP="00D82898">
      <w:pPr>
        <w:pStyle w:val="FootnoteText"/>
        <w:rPr>
          <w:rFonts w:cs="Arial"/>
        </w:rPr>
      </w:pPr>
      <w:r>
        <w:rPr>
          <w:rStyle w:val="FootnoteReference"/>
        </w:rPr>
        <w:footnoteRef/>
      </w:r>
      <w:r>
        <w:t xml:space="preserve"> </w:t>
      </w:r>
      <w:r w:rsidRPr="00E71925">
        <w:rPr>
          <w:rFonts w:cs="Arial"/>
          <w:b/>
          <w:sz w:val="18"/>
          <w:szCs w:val="18"/>
        </w:rPr>
        <w:t>PU</w:t>
      </w:r>
      <w:r w:rsidRPr="00E71925">
        <w:rPr>
          <w:rFonts w:cs="Arial"/>
          <w:sz w:val="18"/>
          <w:szCs w:val="18"/>
        </w:rPr>
        <w:t xml:space="preserve">=Public, </w:t>
      </w:r>
      <w:r w:rsidRPr="00E71925">
        <w:rPr>
          <w:rFonts w:cs="Arial"/>
          <w:b/>
          <w:sz w:val="18"/>
          <w:szCs w:val="18"/>
        </w:rPr>
        <w:t>PP</w:t>
      </w:r>
      <w:r w:rsidRPr="00E71925">
        <w:rPr>
          <w:rFonts w:cs="Arial"/>
          <w:sz w:val="18"/>
          <w:szCs w:val="18"/>
        </w:rPr>
        <w:t xml:space="preserve">=Restricted to other programme participants (including the Commission Services), </w:t>
      </w:r>
      <w:r w:rsidRPr="00E71925">
        <w:rPr>
          <w:rFonts w:cs="Arial"/>
          <w:b/>
          <w:sz w:val="18"/>
          <w:szCs w:val="18"/>
        </w:rPr>
        <w:t>RE</w:t>
      </w:r>
      <w:r w:rsidRPr="00E71925">
        <w:rPr>
          <w:rFonts w:cs="Arial"/>
          <w:sz w:val="18"/>
          <w:szCs w:val="18"/>
        </w:rPr>
        <w:t xml:space="preserve">=Restricted to a group specified by the consortium (including the Commission Services), </w:t>
      </w:r>
      <w:r w:rsidRPr="00E71925">
        <w:rPr>
          <w:rFonts w:cs="Arial"/>
          <w:b/>
          <w:sz w:val="18"/>
          <w:szCs w:val="18"/>
        </w:rPr>
        <w:t>CO</w:t>
      </w:r>
      <w:r w:rsidRPr="00E71925">
        <w:rPr>
          <w:rFonts w:cs="Arial"/>
          <w:sz w:val="18"/>
          <w:szCs w:val="18"/>
        </w:rPr>
        <w:t>=Confidential, only for members of the consortium (including the Commission Services)</w:t>
      </w:r>
    </w:p>
  </w:footnote>
  <w:footnote w:id="3">
    <w:p w:rsidR="00C87EA1" w:rsidRPr="00180BEB" w:rsidRDefault="00C87EA1" w:rsidP="00C32715">
      <w:pPr>
        <w:pStyle w:val="FootnoteText"/>
        <w:rPr>
          <w:lang w:val="en-US"/>
        </w:rPr>
      </w:pPr>
      <w:r>
        <w:rPr>
          <w:rStyle w:val="FootnoteReference"/>
        </w:rPr>
        <w:footnoteRef/>
      </w:r>
      <w:r w:rsidRPr="00180BEB">
        <w:rPr>
          <w:lang w:val="en-US"/>
        </w:rPr>
        <w:t xml:space="preserve"> http://www.vph-noe.eu/wp3</w:t>
      </w:r>
    </w:p>
  </w:footnote>
  <w:footnote w:id="4">
    <w:p w:rsidR="00C87EA1" w:rsidRPr="00070AE8" w:rsidRDefault="00C87EA1" w:rsidP="00541BA6">
      <w:pPr>
        <w:pStyle w:val="FootnoteText"/>
        <w:rPr>
          <w:lang w:val="en-US"/>
        </w:rPr>
      </w:pPr>
      <w:r>
        <w:rPr>
          <w:rStyle w:val="FootnoteReference"/>
        </w:rPr>
        <w:footnoteRef/>
      </w:r>
      <w:r>
        <w:t xml:space="preserve"> </w:t>
      </w:r>
      <w:r w:rsidRPr="00070AE8">
        <w:t>OMG Unified Modelling Language (OMG UML), Superstruc</w:t>
      </w:r>
      <w:r>
        <w:t xml:space="preserve">ture, V2.1.2", </w:t>
      </w:r>
      <w:hyperlink r:id="rId1" w:history="1">
        <w:r w:rsidRPr="003201EB">
          <w:rPr>
            <w:rStyle w:val="Hyperlink"/>
          </w:rPr>
          <w:t>http://www.omg.org/spec/UML/2.1.2/Superstructure/PDF/</w:t>
        </w:r>
      </w:hyperlink>
      <w:r>
        <w:t xml:space="preserve"> Retrieved January 12, 2012</w:t>
      </w:r>
    </w:p>
  </w:footnote>
  <w:footnote w:id="5">
    <w:p w:rsidR="00C87EA1" w:rsidRPr="00AD2CD4" w:rsidRDefault="00C87EA1" w:rsidP="00C01642">
      <w:pPr>
        <w:pStyle w:val="FootnoteText"/>
      </w:pPr>
      <w:r>
        <w:rPr>
          <w:rStyle w:val="FootnoteReference"/>
        </w:rPr>
        <w:footnoteRef/>
      </w:r>
      <w:r>
        <w:t xml:space="preserve"> </w:t>
      </w:r>
      <w:r>
        <w:rPr>
          <w:rFonts w:ascii="Helvetica" w:hAnsi="Helvetica"/>
          <w:color w:val="222222"/>
          <w:sz w:val="18"/>
          <w:szCs w:val="18"/>
          <w:shd w:val="clear" w:color="auto" w:fill="FFFFFF"/>
        </w:rPr>
        <w:t>A Policy Administration Point (PAP) is an endpoint, which manages policies. It will provide a PDP with all policies required to produce an authorisation decision.</w:t>
      </w:r>
    </w:p>
  </w:footnote>
  <w:footnote w:id="6">
    <w:p w:rsidR="00C87EA1" w:rsidRPr="00AD2CD4" w:rsidRDefault="00C87EA1" w:rsidP="00C01642">
      <w:pPr>
        <w:pStyle w:val="FootnoteText"/>
      </w:pPr>
      <w:r>
        <w:rPr>
          <w:rStyle w:val="FootnoteReference"/>
        </w:rPr>
        <w:footnoteRef/>
      </w:r>
      <w:r>
        <w:t xml:space="preserve"> </w:t>
      </w:r>
      <w:r>
        <w:rPr>
          <w:rFonts w:ascii="Helvetica" w:hAnsi="Helvetica"/>
          <w:color w:val="222222"/>
          <w:sz w:val="18"/>
          <w:szCs w:val="18"/>
          <w:shd w:val="clear" w:color="auto" w:fill="FFFFFF"/>
        </w:rPr>
        <w:t>A Policy Decision Point (PDP) is an entity that makes authorisation decisions. A PDP accepts authorisation requests and will make a decision based on policies fetched from a Policy Administration Point (PAP).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EA1" w:rsidRPr="006807AA" w:rsidRDefault="00C87EA1" w:rsidP="0079605D">
    <w:pPr>
      <w:pStyle w:val="Header"/>
      <w:spacing w:before="0" w:after="0"/>
      <w:ind w:left="1560"/>
      <w:rPr>
        <w:rFonts w:cs="Arial"/>
        <w:sz w:val="18"/>
        <w:szCs w:val="18"/>
      </w:rPr>
    </w:pPr>
    <w:r>
      <w:rPr>
        <w:noProof/>
        <w:lang w:val="en-US" w:eastAsia="en-US"/>
      </w:rPr>
      <w:drawing>
        <wp:anchor distT="0" distB="0" distL="114300" distR="114300" simplePos="0" relativeHeight="251660288" behindDoc="0" locked="0" layoutInCell="1" allowOverlap="1">
          <wp:simplePos x="0" y="0"/>
          <wp:positionH relativeFrom="column">
            <wp:posOffset>-5080</wp:posOffset>
          </wp:positionH>
          <wp:positionV relativeFrom="paragraph">
            <wp:posOffset>-145415</wp:posOffset>
          </wp:positionV>
          <wp:extent cx="923925" cy="400050"/>
          <wp:effectExtent l="0" t="0" r="9525" b="0"/>
          <wp:wrapSquare wrapText="bothSides"/>
          <wp:docPr id="24" name="Grafik 10" descr="Bildschirmfoto 2011-03-07 u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 2011-03-07 um 2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23925" cy="400050"/>
                  </a:xfrm>
                  <a:prstGeom prst="rect">
                    <a:avLst/>
                  </a:prstGeom>
                  <a:noFill/>
                  <a:ln>
                    <a:noFill/>
                  </a:ln>
                </pic:spPr>
              </pic:pic>
            </a:graphicData>
          </a:graphic>
        </wp:anchor>
      </w:drawing>
    </w:r>
    <w:r>
      <w:rPr>
        <w:sz w:val="20"/>
      </w:rPr>
      <w:t xml:space="preserve">– </w:t>
    </w:r>
    <w:r w:rsidRPr="006807AA">
      <w:rPr>
        <w:rFonts w:cs="Arial"/>
        <w:sz w:val="18"/>
        <w:szCs w:val="18"/>
      </w:rPr>
      <w:t>Grant Agreement no. 270089</w:t>
    </w:r>
    <w:r w:rsidRPr="006807AA">
      <w:rPr>
        <w:rFonts w:cs="Arial"/>
        <w:sz w:val="18"/>
        <w:szCs w:val="18"/>
      </w:rPr>
      <w:tab/>
    </w:r>
  </w:p>
  <w:p w:rsidR="00C87EA1" w:rsidRPr="006807AA" w:rsidRDefault="00C87EA1" w:rsidP="0079605D">
    <w:pPr>
      <w:pStyle w:val="Header"/>
      <w:pBdr>
        <w:bottom w:val="single" w:sz="4" w:space="1" w:color="auto"/>
      </w:pBdr>
      <w:spacing w:after="60"/>
      <w:jc w:val="right"/>
      <w:rPr>
        <w:rFonts w:cs="Arial"/>
        <w:sz w:val="18"/>
        <w:szCs w:val="18"/>
      </w:rPr>
    </w:pPr>
    <w:r w:rsidRPr="005323C1">
      <w:rPr>
        <w:rFonts w:cs="Arial"/>
        <w:sz w:val="18"/>
        <w:szCs w:val="18"/>
      </w:rPr>
      <w:t>D3.2 – Initial System Architecture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EA1" w:rsidRPr="006807AA" w:rsidRDefault="00C87EA1" w:rsidP="0079605D">
    <w:pPr>
      <w:pStyle w:val="Header"/>
      <w:spacing w:before="0" w:after="0"/>
      <w:ind w:left="1560"/>
      <w:rPr>
        <w:rFonts w:cs="Arial"/>
        <w:sz w:val="18"/>
        <w:szCs w:val="18"/>
      </w:rPr>
    </w:pPr>
    <w:r>
      <w:rPr>
        <w:noProof/>
        <w:lang w:val="en-US" w:eastAsia="en-US"/>
      </w:rPr>
      <w:drawing>
        <wp:anchor distT="0" distB="0" distL="114300" distR="114300" simplePos="0" relativeHeight="251658240" behindDoc="0" locked="0" layoutInCell="1" allowOverlap="1">
          <wp:simplePos x="0" y="0"/>
          <wp:positionH relativeFrom="column">
            <wp:posOffset>-5080</wp:posOffset>
          </wp:positionH>
          <wp:positionV relativeFrom="paragraph">
            <wp:posOffset>-145415</wp:posOffset>
          </wp:positionV>
          <wp:extent cx="923925" cy="400050"/>
          <wp:effectExtent l="0" t="0" r="9525" b="0"/>
          <wp:wrapSquare wrapText="bothSides"/>
          <wp:docPr id="4" name="Grafik 10" descr="Bildschirmfoto 2011-03-07 u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Bildschirmfoto 2011-03-07 um 2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23925" cy="400050"/>
                  </a:xfrm>
                  <a:prstGeom prst="rect">
                    <a:avLst/>
                  </a:prstGeom>
                  <a:noFill/>
                  <a:ln>
                    <a:noFill/>
                  </a:ln>
                </pic:spPr>
              </pic:pic>
            </a:graphicData>
          </a:graphic>
        </wp:anchor>
      </w:drawing>
    </w:r>
    <w:r>
      <w:rPr>
        <w:sz w:val="20"/>
      </w:rPr>
      <w:t xml:space="preserve">– </w:t>
    </w:r>
    <w:r w:rsidRPr="006807AA">
      <w:rPr>
        <w:rFonts w:cs="Arial"/>
        <w:sz w:val="18"/>
        <w:szCs w:val="18"/>
      </w:rPr>
      <w:t>Grant Agreement no. 270089</w:t>
    </w:r>
    <w:r w:rsidRPr="006807AA">
      <w:rPr>
        <w:rFonts w:cs="Arial"/>
        <w:sz w:val="18"/>
        <w:szCs w:val="18"/>
      </w:rPr>
      <w:tab/>
    </w:r>
  </w:p>
  <w:p w:rsidR="00C87EA1" w:rsidRPr="006807AA" w:rsidRDefault="00C87EA1" w:rsidP="0079605D">
    <w:pPr>
      <w:pStyle w:val="Header"/>
      <w:pBdr>
        <w:bottom w:val="single" w:sz="4" w:space="1" w:color="auto"/>
      </w:pBdr>
      <w:spacing w:after="60"/>
      <w:jc w:val="right"/>
      <w:rPr>
        <w:rFonts w:cs="Arial"/>
        <w:sz w:val="18"/>
        <w:szCs w:val="18"/>
      </w:rPr>
    </w:pPr>
    <w:r w:rsidRPr="005323C1">
      <w:rPr>
        <w:rFonts w:cs="Arial"/>
        <w:sz w:val="18"/>
        <w:szCs w:val="18"/>
      </w:rPr>
      <w:t>D3.2 – Initial System Architecture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EEE42EEA"/>
    <w:lvl w:ilvl="0">
      <w:start w:val="1"/>
      <w:numFmt w:val="decimal"/>
      <w:pStyle w:val="HEADINGLEVEL3"/>
      <w:lvlText w:val="%1."/>
      <w:lvlJc w:val="left"/>
      <w:pPr>
        <w:tabs>
          <w:tab w:val="num" w:pos="360"/>
        </w:tabs>
        <w:ind w:left="360" w:hanging="360"/>
      </w:pPr>
      <w:rPr>
        <w:rFonts w:cs="Times New Roman"/>
      </w:rPr>
    </w:lvl>
  </w:abstractNum>
  <w:abstractNum w:abstractNumId="1">
    <w:nsid w:val="0A6F0049"/>
    <w:multiLevelType w:val="hybridMultilevel"/>
    <w:tmpl w:val="3C804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760793"/>
    <w:multiLevelType w:val="hybridMultilevel"/>
    <w:tmpl w:val="71CABC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C096B15"/>
    <w:multiLevelType w:val="hybridMultilevel"/>
    <w:tmpl w:val="B7386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304C3C"/>
    <w:multiLevelType w:val="hybridMultilevel"/>
    <w:tmpl w:val="170C76CC"/>
    <w:lvl w:ilvl="0" w:tplc="8D44EA5A">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7330D2"/>
    <w:multiLevelType w:val="hybridMultilevel"/>
    <w:tmpl w:val="4FA25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B223F"/>
    <w:multiLevelType w:val="hybridMultilevel"/>
    <w:tmpl w:val="E89AF798"/>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305025E9"/>
    <w:multiLevelType w:val="hybridMultilevel"/>
    <w:tmpl w:val="0E16DA10"/>
    <w:lvl w:ilvl="0" w:tplc="A80428F6">
      <w:start w:val="1"/>
      <w:numFmt w:val="bullet"/>
      <w:lvlText w:val="-"/>
      <w:lvlJc w:val="left"/>
      <w:pPr>
        <w:ind w:left="720" w:hanging="360"/>
      </w:pPr>
      <w:rPr>
        <w:rFonts w:ascii="Arial" w:eastAsia="Times New Roman" w:hAnsi="Aria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6A50DF5"/>
    <w:multiLevelType w:val="hybridMultilevel"/>
    <w:tmpl w:val="1FF42444"/>
    <w:lvl w:ilvl="0" w:tplc="A80428F6">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4D56B8"/>
    <w:multiLevelType w:val="hybridMultilevel"/>
    <w:tmpl w:val="AB50A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0328A1"/>
    <w:multiLevelType w:val="hybridMultilevel"/>
    <w:tmpl w:val="C9601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FC7419"/>
    <w:multiLevelType w:val="hybridMultilevel"/>
    <w:tmpl w:val="44108F9A"/>
    <w:lvl w:ilvl="0" w:tplc="BAB089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7961A0"/>
    <w:multiLevelType w:val="hybridMultilevel"/>
    <w:tmpl w:val="06C4F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8C7840"/>
    <w:multiLevelType w:val="hybridMultilevel"/>
    <w:tmpl w:val="85D01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B57392"/>
    <w:multiLevelType w:val="hybridMultilevel"/>
    <w:tmpl w:val="CFCE9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CB2951"/>
    <w:multiLevelType w:val="hybridMultilevel"/>
    <w:tmpl w:val="785869D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4DEA4075"/>
    <w:multiLevelType w:val="hybridMultilevel"/>
    <w:tmpl w:val="279E5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40212E"/>
    <w:multiLevelType w:val="hybridMultilevel"/>
    <w:tmpl w:val="1AA44E8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565E159A"/>
    <w:multiLevelType w:val="hybridMultilevel"/>
    <w:tmpl w:val="D7C89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795E57"/>
    <w:multiLevelType w:val="hybridMultilevel"/>
    <w:tmpl w:val="FCC0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577B53"/>
    <w:multiLevelType w:val="singleLevel"/>
    <w:tmpl w:val="5E008086"/>
    <w:lvl w:ilvl="0">
      <w:start w:val="1"/>
      <w:numFmt w:val="bullet"/>
      <w:lvlText w:val=""/>
      <w:lvlJc w:val="left"/>
      <w:pPr>
        <w:tabs>
          <w:tab w:val="num" w:pos="360"/>
        </w:tabs>
        <w:ind w:left="360" w:hanging="360"/>
      </w:pPr>
      <w:rPr>
        <w:rFonts w:ascii="Symbol" w:hAnsi="Symbol" w:hint="default"/>
      </w:rPr>
    </w:lvl>
  </w:abstractNum>
  <w:abstractNum w:abstractNumId="21">
    <w:nsid w:val="60346A89"/>
    <w:multiLevelType w:val="hybridMultilevel"/>
    <w:tmpl w:val="6FC2D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666A28"/>
    <w:multiLevelType w:val="multilevel"/>
    <w:tmpl w:val="A7B0AFC2"/>
    <w:lvl w:ilvl="0">
      <w:start w:val="1"/>
      <w:numFmt w:val="decimal"/>
      <w:pStyle w:val="Heading1"/>
      <w:lvlText w:val="%1"/>
      <w:lvlJc w:val="left"/>
      <w:pPr>
        <w:tabs>
          <w:tab w:val="num" w:pos="972"/>
        </w:tabs>
        <w:ind w:left="972" w:hanging="432"/>
      </w:pPr>
      <w:rPr>
        <w:rFonts w:ascii="Arial" w:hAnsi="Arial" w:hint="default"/>
        <w:bCs/>
        <w:iCs w:val="0"/>
        <w:dstrike w:val="0"/>
        <w:color w:val="auto"/>
        <w:w w:val="100"/>
        <w:kern w:val="0"/>
        <w:position w:val="0"/>
        <w:sz w:val="28"/>
        <w:effect w:val="none"/>
        <w:bdr w:val="none" w:sz="0" w:space="0" w:color="auto"/>
        <w:shd w:val="clear" w:color="auto" w:fill="auto"/>
      </w:rPr>
    </w:lvl>
    <w:lvl w:ilvl="1">
      <w:start w:val="1"/>
      <w:numFmt w:val="decimal"/>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nsid w:val="60F56C4F"/>
    <w:multiLevelType w:val="singleLevel"/>
    <w:tmpl w:val="4036E07C"/>
    <w:lvl w:ilvl="0">
      <w:start w:val="1"/>
      <w:numFmt w:val="bullet"/>
      <w:pStyle w:val="ListBullet3"/>
      <w:lvlText w:val=""/>
      <w:lvlJc w:val="left"/>
      <w:pPr>
        <w:tabs>
          <w:tab w:val="num" w:pos="360"/>
        </w:tabs>
        <w:ind w:left="360" w:hanging="360"/>
      </w:pPr>
      <w:rPr>
        <w:rFonts w:ascii="Symbol" w:hAnsi="Symbol" w:hint="default"/>
      </w:rPr>
    </w:lvl>
  </w:abstractNum>
  <w:abstractNum w:abstractNumId="24">
    <w:nsid w:val="631F70A0"/>
    <w:multiLevelType w:val="hybridMultilevel"/>
    <w:tmpl w:val="F4EEF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B73A71"/>
    <w:multiLevelType w:val="hybridMultilevel"/>
    <w:tmpl w:val="94061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C12679"/>
    <w:multiLevelType w:val="hybridMultilevel"/>
    <w:tmpl w:val="385C6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B61338"/>
    <w:multiLevelType w:val="hybridMultilevel"/>
    <w:tmpl w:val="0D8052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7873190B"/>
    <w:multiLevelType w:val="hybridMultilevel"/>
    <w:tmpl w:val="010C70B2"/>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nsid w:val="79C14668"/>
    <w:multiLevelType w:val="hybridMultilevel"/>
    <w:tmpl w:val="8902A9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79D53585"/>
    <w:multiLevelType w:val="hybridMultilevel"/>
    <w:tmpl w:val="E3A851EA"/>
    <w:lvl w:ilvl="0" w:tplc="A80428F6">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101397"/>
    <w:multiLevelType w:val="multilevel"/>
    <w:tmpl w:val="94E0C9E6"/>
    <w:styleLink w:val="Reference"/>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7C080901"/>
    <w:multiLevelType w:val="hybridMultilevel"/>
    <w:tmpl w:val="2598A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8644F6"/>
    <w:multiLevelType w:val="hybridMultilevel"/>
    <w:tmpl w:val="17A43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0"/>
  </w:num>
  <w:num w:numId="4">
    <w:abstractNumId w:val="10"/>
  </w:num>
  <w:num w:numId="5">
    <w:abstractNumId w:val="18"/>
  </w:num>
  <w:num w:numId="6">
    <w:abstractNumId w:val="17"/>
  </w:num>
  <w:num w:numId="7">
    <w:abstractNumId w:val="33"/>
  </w:num>
  <w:num w:numId="8">
    <w:abstractNumId w:val="19"/>
  </w:num>
  <w:num w:numId="9">
    <w:abstractNumId w:val="11"/>
  </w:num>
  <w:num w:numId="10">
    <w:abstractNumId w:val="13"/>
  </w:num>
  <w:num w:numId="11">
    <w:abstractNumId w:val="8"/>
  </w:num>
  <w:num w:numId="12">
    <w:abstractNumId w:val="4"/>
  </w:num>
  <w:num w:numId="13">
    <w:abstractNumId w:val="31"/>
  </w:num>
  <w:num w:numId="14">
    <w:abstractNumId w:val="30"/>
  </w:num>
  <w:num w:numId="15">
    <w:abstractNumId w:val="14"/>
  </w:num>
  <w:num w:numId="16">
    <w:abstractNumId w:val="3"/>
  </w:num>
  <w:num w:numId="17">
    <w:abstractNumId w:val="32"/>
  </w:num>
  <w:num w:numId="18">
    <w:abstractNumId w:val="2"/>
  </w:num>
  <w:num w:numId="19">
    <w:abstractNumId w:val="23"/>
  </w:num>
  <w:num w:numId="20">
    <w:abstractNumId w:val="7"/>
  </w:num>
  <w:num w:numId="21">
    <w:abstractNumId w:val="5"/>
  </w:num>
  <w:num w:numId="22">
    <w:abstractNumId w:val="25"/>
  </w:num>
  <w:num w:numId="23">
    <w:abstractNumId w:val="1"/>
  </w:num>
  <w:num w:numId="24">
    <w:abstractNumId w:val="26"/>
  </w:num>
  <w:num w:numId="25">
    <w:abstractNumId w:val="29"/>
  </w:num>
  <w:num w:numId="26">
    <w:abstractNumId w:val="28"/>
  </w:num>
  <w:num w:numId="27">
    <w:abstractNumId w:val="16"/>
  </w:num>
  <w:num w:numId="28">
    <w:abstractNumId w:val="27"/>
  </w:num>
  <w:num w:numId="29">
    <w:abstractNumId w:val="21"/>
  </w:num>
  <w:num w:numId="30">
    <w:abstractNumId w:val="12"/>
  </w:num>
  <w:num w:numId="31">
    <w:abstractNumId w:val="24"/>
  </w:num>
  <w:num w:numId="32">
    <w:abstractNumId w:val="9"/>
  </w:num>
  <w:num w:numId="33">
    <w:abstractNumId w:val="6"/>
  </w:num>
  <w:num w:numId="34">
    <w:abstractNumId w:val="15"/>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8" w:nlCheck="1" w:checkStyle="1"/>
  <w:activeWritingStyle w:appName="MSWord" w:lang="en-US" w:vendorID="64" w:dllVersion="131078" w:nlCheck="1" w:checkStyle="1"/>
  <w:activeWritingStyle w:appName="MSWord" w:lang="en-GB" w:vendorID="2" w:dllVersion="6" w:checkStyle="1"/>
  <w:proofState w:spelling="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D82898"/>
    <w:rsid w:val="000014BB"/>
    <w:rsid w:val="00004908"/>
    <w:rsid w:val="00031E70"/>
    <w:rsid w:val="0004175F"/>
    <w:rsid w:val="000441BB"/>
    <w:rsid w:val="00061657"/>
    <w:rsid w:val="00063F4F"/>
    <w:rsid w:val="0007007C"/>
    <w:rsid w:val="00070AE8"/>
    <w:rsid w:val="00074247"/>
    <w:rsid w:val="00075C1C"/>
    <w:rsid w:val="000942C0"/>
    <w:rsid w:val="000B0A35"/>
    <w:rsid w:val="000B465D"/>
    <w:rsid w:val="000D1923"/>
    <w:rsid w:val="001117EB"/>
    <w:rsid w:val="00112329"/>
    <w:rsid w:val="0011427F"/>
    <w:rsid w:val="001227A2"/>
    <w:rsid w:val="0012673A"/>
    <w:rsid w:val="00140158"/>
    <w:rsid w:val="001478E6"/>
    <w:rsid w:val="0015305A"/>
    <w:rsid w:val="0017267F"/>
    <w:rsid w:val="00176E3F"/>
    <w:rsid w:val="001807B0"/>
    <w:rsid w:val="001819C1"/>
    <w:rsid w:val="001859E3"/>
    <w:rsid w:val="00197141"/>
    <w:rsid w:val="001A2071"/>
    <w:rsid w:val="001A2959"/>
    <w:rsid w:val="001A6F43"/>
    <w:rsid w:val="001B1C6D"/>
    <w:rsid w:val="001B428A"/>
    <w:rsid w:val="001C03E4"/>
    <w:rsid w:val="001C77C7"/>
    <w:rsid w:val="001E44E9"/>
    <w:rsid w:val="001E663E"/>
    <w:rsid w:val="001F3C2F"/>
    <w:rsid w:val="00206696"/>
    <w:rsid w:val="00207549"/>
    <w:rsid w:val="002341F4"/>
    <w:rsid w:val="0024410A"/>
    <w:rsid w:val="002518D0"/>
    <w:rsid w:val="00264E21"/>
    <w:rsid w:val="00271BAF"/>
    <w:rsid w:val="0027205B"/>
    <w:rsid w:val="002A5604"/>
    <w:rsid w:val="002B5710"/>
    <w:rsid w:val="002D73BE"/>
    <w:rsid w:val="002E2498"/>
    <w:rsid w:val="002E5F38"/>
    <w:rsid w:val="002F0541"/>
    <w:rsid w:val="00341925"/>
    <w:rsid w:val="0034460B"/>
    <w:rsid w:val="00353182"/>
    <w:rsid w:val="003639FB"/>
    <w:rsid w:val="00365AA5"/>
    <w:rsid w:val="00392F82"/>
    <w:rsid w:val="003A1371"/>
    <w:rsid w:val="003A1F6A"/>
    <w:rsid w:val="003A2C21"/>
    <w:rsid w:val="003C0DE2"/>
    <w:rsid w:val="003C6AE1"/>
    <w:rsid w:val="003E065B"/>
    <w:rsid w:val="003F1A05"/>
    <w:rsid w:val="00404795"/>
    <w:rsid w:val="004075F0"/>
    <w:rsid w:val="00415094"/>
    <w:rsid w:val="00425B4E"/>
    <w:rsid w:val="00425CD6"/>
    <w:rsid w:val="00430089"/>
    <w:rsid w:val="004375D8"/>
    <w:rsid w:val="00442F0B"/>
    <w:rsid w:val="00456952"/>
    <w:rsid w:val="00474AD2"/>
    <w:rsid w:val="0048713F"/>
    <w:rsid w:val="00496392"/>
    <w:rsid w:val="00522D7E"/>
    <w:rsid w:val="00526E38"/>
    <w:rsid w:val="00527F84"/>
    <w:rsid w:val="0053034A"/>
    <w:rsid w:val="00530DA5"/>
    <w:rsid w:val="005323C1"/>
    <w:rsid w:val="00541BA6"/>
    <w:rsid w:val="00553A83"/>
    <w:rsid w:val="0055509D"/>
    <w:rsid w:val="0055623B"/>
    <w:rsid w:val="0057163D"/>
    <w:rsid w:val="005804E7"/>
    <w:rsid w:val="005946C9"/>
    <w:rsid w:val="005A2300"/>
    <w:rsid w:val="005A4767"/>
    <w:rsid w:val="005A720A"/>
    <w:rsid w:val="005B35E2"/>
    <w:rsid w:val="005B59D1"/>
    <w:rsid w:val="005C29BE"/>
    <w:rsid w:val="005D32D0"/>
    <w:rsid w:val="005E5F55"/>
    <w:rsid w:val="005F692D"/>
    <w:rsid w:val="005F6DA2"/>
    <w:rsid w:val="006137E7"/>
    <w:rsid w:val="00621CA8"/>
    <w:rsid w:val="00622C68"/>
    <w:rsid w:val="00624E9C"/>
    <w:rsid w:val="0063428C"/>
    <w:rsid w:val="006361BA"/>
    <w:rsid w:val="0064361C"/>
    <w:rsid w:val="006522B7"/>
    <w:rsid w:val="00676D2C"/>
    <w:rsid w:val="00677D1F"/>
    <w:rsid w:val="00682B2C"/>
    <w:rsid w:val="006A2CE5"/>
    <w:rsid w:val="006B6BDE"/>
    <w:rsid w:val="006D117A"/>
    <w:rsid w:val="006D5EC1"/>
    <w:rsid w:val="006F4279"/>
    <w:rsid w:val="006F60B5"/>
    <w:rsid w:val="0070535A"/>
    <w:rsid w:val="007060C8"/>
    <w:rsid w:val="0071374F"/>
    <w:rsid w:val="00723C36"/>
    <w:rsid w:val="007257B6"/>
    <w:rsid w:val="00726907"/>
    <w:rsid w:val="007342E5"/>
    <w:rsid w:val="00761246"/>
    <w:rsid w:val="00785135"/>
    <w:rsid w:val="00787CB4"/>
    <w:rsid w:val="0079605D"/>
    <w:rsid w:val="007961F6"/>
    <w:rsid w:val="007B25B0"/>
    <w:rsid w:val="007C02C8"/>
    <w:rsid w:val="007D152E"/>
    <w:rsid w:val="007D1CDC"/>
    <w:rsid w:val="007E0727"/>
    <w:rsid w:val="007E687D"/>
    <w:rsid w:val="007E7A01"/>
    <w:rsid w:val="008037E9"/>
    <w:rsid w:val="008226B0"/>
    <w:rsid w:val="008278C6"/>
    <w:rsid w:val="00843D8A"/>
    <w:rsid w:val="00853DFB"/>
    <w:rsid w:val="00854DA4"/>
    <w:rsid w:val="0088707D"/>
    <w:rsid w:val="00892D39"/>
    <w:rsid w:val="0089574F"/>
    <w:rsid w:val="008A1615"/>
    <w:rsid w:val="008E3B92"/>
    <w:rsid w:val="00910DDF"/>
    <w:rsid w:val="00953FFB"/>
    <w:rsid w:val="009545A2"/>
    <w:rsid w:val="00961699"/>
    <w:rsid w:val="00972A5E"/>
    <w:rsid w:val="0097506F"/>
    <w:rsid w:val="0099298B"/>
    <w:rsid w:val="0099435C"/>
    <w:rsid w:val="009A1195"/>
    <w:rsid w:val="009B506E"/>
    <w:rsid w:val="009C1758"/>
    <w:rsid w:val="009F0169"/>
    <w:rsid w:val="009F1CD0"/>
    <w:rsid w:val="009F3571"/>
    <w:rsid w:val="00A24A8A"/>
    <w:rsid w:val="00A31B95"/>
    <w:rsid w:val="00A36CED"/>
    <w:rsid w:val="00A434E2"/>
    <w:rsid w:val="00A53F36"/>
    <w:rsid w:val="00A77241"/>
    <w:rsid w:val="00A802EA"/>
    <w:rsid w:val="00A81FF3"/>
    <w:rsid w:val="00A86883"/>
    <w:rsid w:val="00A90B5B"/>
    <w:rsid w:val="00A94274"/>
    <w:rsid w:val="00AC56D0"/>
    <w:rsid w:val="00AD283B"/>
    <w:rsid w:val="00AE0B05"/>
    <w:rsid w:val="00AE571D"/>
    <w:rsid w:val="00AE7444"/>
    <w:rsid w:val="00B0306D"/>
    <w:rsid w:val="00B06F96"/>
    <w:rsid w:val="00B246C1"/>
    <w:rsid w:val="00B32AFF"/>
    <w:rsid w:val="00BA191F"/>
    <w:rsid w:val="00BA307E"/>
    <w:rsid w:val="00BA5BCA"/>
    <w:rsid w:val="00BB7AB3"/>
    <w:rsid w:val="00BC071B"/>
    <w:rsid w:val="00BD615C"/>
    <w:rsid w:val="00BF399E"/>
    <w:rsid w:val="00C01642"/>
    <w:rsid w:val="00C1284D"/>
    <w:rsid w:val="00C17776"/>
    <w:rsid w:val="00C32715"/>
    <w:rsid w:val="00C652A3"/>
    <w:rsid w:val="00C7342E"/>
    <w:rsid w:val="00C81A4C"/>
    <w:rsid w:val="00C86387"/>
    <w:rsid w:val="00C87EA1"/>
    <w:rsid w:val="00CA1E57"/>
    <w:rsid w:val="00CB48A5"/>
    <w:rsid w:val="00CF0A46"/>
    <w:rsid w:val="00CF28D3"/>
    <w:rsid w:val="00CF6951"/>
    <w:rsid w:val="00D01B56"/>
    <w:rsid w:val="00D0399B"/>
    <w:rsid w:val="00D04CA9"/>
    <w:rsid w:val="00D0753B"/>
    <w:rsid w:val="00D22052"/>
    <w:rsid w:val="00D22BB9"/>
    <w:rsid w:val="00D705B6"/>
    <w:rsid w:val="00D76035"/>
    <w:rsid w:val="00D82898"/>
    <w:rsid w:val="00DA107A"/>
    <w:rsid w:val="00DC1ECD"/>
    <w:rsid w:val="00DC785C"/>
    <w:rsid w:val="00DD533E"/>
    <w:rsid w:val="00DE50A9"/>
    <w:rsid w:val="00DE54DE"/>
    <w:rsid w:val="00DE647F"/>
    <w:rsid w:val="00E039DE"/>
    <w:rsid w:val="00E10102"/>
    <w:rsid w:val="00E26C3D"/>
    <w:rsid w:val="00E5184D"/>
    <w:rsid w:val="00E928A4"/>
    <w:rsid w:val="00EA4306"/>
    <w:rsid w:val="00EB6042"/>
    <w:rsid w:val="00ED1D22"/>
    <w:rsid w:val="00ED6E79"/>
    <w:rsid w:val="00EE4FEF"/>
    <w:rsid w:val="00EE5A11"/>
    <w:rsid w:val="00EE5CC8"/>
    <w:rsid w:val="00F23AE7"/>
    <w:rsid w:val="00F40F5E"/>
    <w:rsid w:val="00F626DC"/>
    <w:rsid w:val="00F73747"/>
    <w:rsid w:val="00F9208B"/>
    <w:rsid w:val="00FA1880"/>
    <w:rsid w:val="00FA2283"/>
    <w:rsid w:val="00FA3DD0"/>
    <w:rsid w:val="00FA62A0"/>
    <w:rsid w:val="00FB129A"/>
    <w:rsid w:val="00FB5B71"/>
    <w:rsid w:val="00FB6572"/>
    <w:rsid w:val="00FC2566"/>
    <w:rsid w:val="00FC49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st" w:uiPriority="0"/>
    <w:lsdException w:name="List Bullet 3"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898"/>
    <w:pPr>
      <w:spacing w:before="120" w:after="120" w:line="240" w:lineRule="auto"/>
      <w:jc w:val="both"/>
    </w:pPr>
    <w:rPr>
      <w:rFonts w:ascii="Arial" w:eastAsia="Times New Roman" w:hAnsi="Arial" w:cs="Times New Roman"/>
      <w:szCs w:val="20"/>
      <w:lang w:val="en-GB" w:eastAsia="fi-FI"/>
    </w:rPr>
  </w:style>
  <w:style w:type="paragraph" w:styleId="Heading1">
    <w:name w:val="heading 1"/>
    <w:aliases w:val="h1,SAHeading 1,Heading 1-ERI,TF-Overskrift 1,header 1,CO,head1,ChapterHead,1,ChHead,heading 1,HEADING 1"/>
    <w:basedOn w:val="Normal"/>
    <w:next w:val="Normal"/>
    <w:link w:val="Heading1Char"/>
    <w:qFormat/>
    <w:rsid w:val="00D82898"/>
    <w:pPr>
      <w:keepNext/>
      <w:numPr>
        <w:numId w:val="2"/>
      </w:numPr>
      <w:spacing w:before="240" w:after="240"/>
      <w:jc w:val="center"/>
      <w:outlineLvl w:val="0"/>
    </w:pPr>
    <w:rPr>
      <w:b/>
      <w:sz w:val="32"/>
    </w:rPr>
  </w:style>
  <w:style w:type="paragraph" w:styleId="Heading2">
    <w:name w:val="heading 2"/>
    <w:aliases w:val="2Heading 2,h2"/>
    <w:basedOn w:val="Normal"/>
    <w:next w:val="Normal"/>
    <w:link w:val="Heading2Char"/>
    <w:qFormat/>
    <w:rsid w:val="00D82898"/>
    <w:pPr>
      <w:keepNext/>
      <w:spacing w:before="240" w:after="60"/>
      <w:outlineLvl w:val="1"/>
    </w:pPr>
    <w:rPr>
      <w:rFonts w:cs="Arial"/>
      <w:b/>
      <w:bCs/>
      <w:i/>
      <w:iCs/>
      <w:sz w:val="28"/>
      <w:szCs w:val="28"/>
    </w:rPr>
  </w:style>
  <w:style w:type="paragraph" w:styleId="Heading3">
    <w:name w:val="heading 3"/>
    <w:aliases w:val="h3,h4 + Voor:  11,9 pt,Na:  5,95 pt,3,TF-Overskrift 3,header 3,0H,heading 3,h31,h32,h33,h34,h35,h36,h37,h38,h39,h310,h311,h312,h313,h314"/>
    <w:basedOn w:val="Normal"/>
    <w:next w:val="Normal"/>
    <w:link w:val="Heading3Char"/>
    <w:qFormat/>
    <w:rsid w:val="00D82898"/>
    <w:pPr>
      <w:keepNext/>
      <w:numPr>
        <w:ilvl w:val="2"/>
        <w:numId w:val="2"/>
      </w:numPr>
      <w:outlineLvl w:val="2"/>
    </w:pPr>
    <w:rPr>
      <w:sz w:val="28"/>
    </w:rPr>
  </w:style>
  <w:style w:type="paragraph" w:styleId="Heading4">
    <w:name w:val="heading 4"/>
    <w:aliases w:val="h4,h4+Links,Voor,header 4"/>
    <w:basedOn w:val="Normal"/>
    <w:next w:val="Normal"/>
    <w:link w:val="Heading4Char"/>
    <w:qFormat/>
    <w:rsid w:val="00D82898"/>
    <w:pPr>
      <w:keepNext/>
      <w:numPr>
        <w:ilvl w:val="3"/>
        <w:numId w:val="2"/>
      </w:numPr>
      <w:jc w:val="left"/>
      <w:outlineLvl w:val="3"/>
    </w:pPr>
    <w:rPr>
      <w:b/>
    </w:rPr>
  </w:style>
  <w:style w:type="paragraph" w:styleId="Heading5">
    <w:name w:val="heading 5"/>
    <w:aliases w:val="h5"/>
    <w:basedOn w:val="Normal"/>
    <w:next w:val="Normal"/>
    <w:link w:val="Heading5Char"/>
    <w:qFormat/>
    <w:rsid w:val="00D82898"/>
    <w:pPr>
      <w:keepNext/>
      <w:numPr>
        <w:ilvl w:val="4"/>
        <w:numId w:val="2"/>
      </w:numPr>
      <w:outlineLvl w:val="4"/>
    </w:pPr>
    <w:rPr>
      <w:b/>
      <w:color w:val="000000"/>
    </w:rPr>
  </w:style>
  <w:style w:type="paragraph" w:styleId="Heading6">
    <w:name w:val="heading 6"/>
    <w:aliases w:val="h6"/>
    <w:basedOn w:val="Normal"/>
    <w:next w:val="Normal"/>
    <w:link w:val="Heading6Char"/>
    <w:qFormat/>
    <w:rsid w:val="00D82898"/>
    <w:pPr>
      <w:keepNext/>
      <w:numPr>
        <w:ilvl w:val="5"/>
        <w:numId w:val="2"/>
      </w:numPr>
      <w:outlineLvl w:val="5"/>
    </w:pPr>
    <w:rPr>
      <w:i/>
      <w:color w:val="000000"/>
    </w:rPr>
  </w:style>
  <w:style w:type="paragraph" w:styleId="Heading7">
    <w:name w:val="heading 7"/>
    <w:aliases w:val="undef"/>
    <w:basedOn w:val="Normal"/>
    <w:next w:val="Normal"/>
    <w:link w:val="Heading7Char"/>
    <w:qFormat/>
    <w:rsid w:val="00D82898"/>
    <w:pPr>
      <w:keepNext/>
      <w:numPr>
        <w:ilvl w:val="6"/>
        <w:numId w:val="2"/>
      </w:numPr>
      <w:outlineLvl w:val="6"/>
    </w:pPr>
    <w:rPr>
      <w:u w:val="single"/>
    </w:rPr>
  </w:style>
  <w:style w:type="paragraph" w:styleId="Heading8">
    <w:name w:val="heading 8"/>
    <w:aliases w:val="undefin"/>
    <w:basedOn w:val="Normal"/>
    <w:next w:val="Normal"/>
    <w:link w:val="Heading8Char"/>
    <w:qFormat/>
    <w:rsid w:val="00D82898"/>
    <w:pPr>
      <w:keepNext/>
      <w:numPr>
        <w:ilvl w:val="7"/>
        <w:numId w:val="2"/>
      </w:numPr>
      <w:outlineLvl w:val="7"/>
    </w:pPr>
    <w:rPr>
      <w:color w:val="000000"/>
      <w:u w:val="single"/>
    </w:rPr>
  </w:style>
  <w:style w:type="paragraph" w:styleId="Heading9">
    <w:name w:val="heading 9"/>
    <w:aliases w:val="App Heading,Überwschrift1 ohne TOC,undefined"/>
    <w:basedOn w:val="Normal"/>
    <w:next w:val="Normal"/>
    <w:link w:val="Heading9Char"/>
    <w:qFormat/>
    <w:rsid w:val="00D82898"/>
    <w:pPr>
      <w:keepNext/>
      <w:numPr>
        <w:ilvl w:val="8"/>
        <w:numId w:val="2"/>
      </w:numPr>
      <w:jc w:val="center"/>
      <w:outlineLvl w:val="8"/>
    </w:pPr>
    <w:rPr>
      <w:i/>
      <w:snapToGrid w:val="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SAHeading 1 Char,Heading 1-ERI Char,TF-Overskrift 1 Char,header 1 Char,CO Char,head1 Char,ChapterHead Char,1 Char,ChHead Char,heading 1 Char,HEADING 1 Char"/>
    <w:basedOn w:val="DefaultParagraphFont"/>
    <w:link w:val="Heading1"/>
    <w:rsid w:val="00D82898"/>
    <w:rPr>
      <w:rFonts w:ascii="Arial" w:eastAsia="Times New Roman" w:hAnsi="Arial" w:cs="Times New Roman"/>
      <w:b/>
      <w:sz w:val="32"/>
      <w:szCs w:val="20"/>
      <w:lang w:val="en-GB" w:eastAsia="fi-FI"/>
    </w:rPr>
  </w:style>
  <w:style w:type="character" w:customStyle="1" w:styleId="Heading2Char">
    <w:name w:val="Heading 2 Char"/>
    <w:aliases w:val="2Heading 2 Char,h2 Char"/>
    <w:basedOn w:val="DefaultParagraphFont"/>
    <w:link w:val="Heading2"/>
    <w:rsid w:val="00D82898"/>
    <w:rPr>
      <w:rFonts w:ascii="Arial" w:eastAsia="Times New Roman" w:hAnsi="Arial" w:cs="Arial"/>
      <w:b/>
      <w:bCs/>
      <w:i/>
      <w:iCs/>
      <w:sz w:val="28"/>
      <w:szCs w:val="28"/>
      <w:lang w:val="en-GB" w:eastAsia="fi-FI"/>
    </w:rPr>
  </w:style>
  <w:style w:type="character" w:customStyle="1" w:styleId="Heading3Char">
    <w:name w:val="Heading 3 Char"/>
    <w:aliases w:val="h3 Char,h4 + Voor:  11 Char,9 pt Char,Na:  5 Char,95 pt Char,3 Char,TF-Overskrift 3 Char,header 3 Char,0H Char,heading 3 Char,h31 Char,h32 Char,h33 Char,h34 Char,h35 Char,h36 Char,h37 Char,h38 Char,h39 Char,h310 Char,h311 Char,h312 Char"/>
    <w:basedOn w:val="DefaultParagraphFont"/>
    <w:link w:val="Heading3"/>
    <w:rsid w:val="00D82898"/>
    <w:rPr>
      <w:rFonts w:ascii="Arial" w:eastAsia="Times New Roman" w:hAnsi="Arial" w:cs="Times New Roman"/>
      <w:sz w:val="28"/>
      <w:szCs w:val="20"/>
      <w:lang w:val="en-GB" w:eastAsia="fi-FI"/>
    </w:rPr>
  </w:style>
  <w:style w:type="character" w:customStyle="1" w:styleId="Heading4Char">
    <w:name w:val="Heading 4 Char"/>
    <w:aliases w:val="h4 Char,h4+Links Char,Voor Char,header 4 Char"/>
    <w:basedOn w:val="DefaultParagraphFont"/>
    <w:link w:val="Heading4"/>
    <w:rsid w:val="00D82898"/>
    <w:rPr>
      <w:rFonts w:ascii="Arial" w:eastAsia="Times New Roman" w:hAnsi="Arial" w:cs="Times New Roman"/>
      <w:b/>
      <w:szCs w:val="20"/>
      <w:lang w:val="en-GB" w:eastAsia="fi-FI"/>
    </w:rPr>
  </w:style>
  <w:style w:type="character" w:customStyle="1" w:styleId="Heading5Char">
    <w:name w:val="Heading 5 Char"/>
    <w:aliases w:val="h5 Char"/>
    <w:basedOn w:val="DefaultParagraphFont"/>
    <w:link w:val="Heading5"/>
    <w:rsid w:val="00D82898"/>
    <w:rPr>
      <w:rFonts w:ascii="Arial" w:eastAsia="Times New Roman" w:hAnsi="Arial" w:cs="Times New Roman"/>
      <w:b/>
      <w:color w:val="000000"/>
      <w:szCs w:val="20"/>
      <w:lang w:val="en-GB" w:eastAsia="fi-FI"/>
    </w:rPr>
  </w:style>
  <w:style w:type="character" w:customStyle="1" w:styleId="Heading6Char">
    <w:name w:val="Heading 6 Char"/>
    <w:aliases w:val="h6 Char"/>
    <w:basedOn w:val="DefaultParagraphFont"/>
    <w:link w:val="Heading6"/>
    <w:rsid w:val="00D82898"/>
    <w:rPr>
      <w:rFonts w:ascii="Arial" w:eastAsia="Times New Roman" w:hAnsi="Arial" w:cs="Times New Roman"/>
      <w:i/>
      <w:color w:val="000000"/>
      <w:szCs w:val="20"/>
      <w:lang w:val="en-GB" w:eastAsia="fi-FI"/>
    </w:rPr>
  </w:style>
  <w:style w:type="character" w:customStyle="1" w:styleId="Heading7Char">
    <w:name w:val="Heading 7 Char"/>
    <w:aliases w:val="undef Char"/>
    <w:basedOn w:val="DefaultParagraphFont"/>
    <w:link w:val="Heading7"/>
    <w:rsid w:val="00D82898"/>
    <w:rPr>
      <w:rFonts w:ascii="Arial" w:eastAsia="Times New Roman" w:hAnsi="Arial" w:cs="Times New Roman"/>
      <w:szCs w:val="20"/>
      <w:u w:val="single"/>
      <w:lang w:val="en-GB" w:eastAsia="fi-FI"/>
    </w:rPr>
  </w:style>
  <w:style w:type="character" w:customStyle="1" w:styleId="Heading8Char">
    <w:name w:val="Heading 8 Char"/>
    <w:aliases w:val="undefin Char"/>
    <w:basedOn w:val="DefaultParagraphFont"/>
    <w:link w:val="Heading8"/>
    <w:rsid w:val="00D82898"/>
    <w:rPr>
      <w:rFonts w:ascii="Arial" w:eastAsia="Times New Roman" w:hAnsi="Arial" w:cs="Times New Roman"/>
      <w:color w:val="000000"/>
      <w:szCs w:val="20"/>
      <w:u w:val="single"/>
      <w:lang w:val="en-GB" w:eastAsia="fi-FI"/>
    </w:rPr>
  </w:style>
  <w:style w:type="character" w:customStyle="1" w:styleId="Heading9Char">
    <w:name w:val="Heading 9 Char"/>
    <w:aliases w:val="App Heading Char,Überwschrift1 ohne TOC Char,undefined Char"/>
    <w:basedOn w:val="DefaultParagraphFont"/>
    <w:link w:val="Heading9"/>
    <w:rsid w:val="00D82898"/>
    <w:rPr>
      <w:rFonts w:ascii="Arial" w:eastAsia="Times New Roman" w:hAnsi="Arial" w:cs="Times New Roman"/>
      <w:i/>
      <w:snapToGrid w:val="0"/>
      <w:szCs w:val="20"/>
      <w:lang w:val="en-GB"/>
    </w:rPr>
  </w:style>
  <w:style w:type="paragraph" w:styleId="Header">
    <w:name w:val="header"/>
    <w:basedOn w:val="Normal"/>
    <w:link w:val="HeaderChar"/>
    <w:rsid w:val="00D82898"/>
    <w:pPr>
      <w:tabs>
        <w:tab w:val="center" w:pos="4536"/>
        <w:tab w:val="right" w:pos="9072"/>
      </w:tabs>
    </w:pPr>
  </w:style>
  <w:style w:type="character" w:customStyle="1" w:styleId="HeaderChar">
    <w:name w:val="Header Char"/>
    <w:basedOn w:val="DefaultParagraphFont"/>
    <w:link w:val="Header"/>
    <w:rsid w:val="00D82898"/>
    <w:rPr>
      <w:rFonts w:ascii="Times New Roman" w:eastAsia="Times New Roman" w:hAnsi="Times New Roman" w:cs="Times New Roman"/>
      <w:szCs w:val="20"/>
      <w:lang w:val="en-GB" w:eastAsia="fi-FI"/>
    </w:rPr>
  </w:style>
  <w:style w:type="paragraph" w:styleId="Footer">
    <w:name w:val="footer"/>
    <w:basedOn w:val="Normal"/>
    <w:link w:val="FooterChar"/>
    <w:rsid w:val="00D82898"/>
    <w:pPr>
      <w:tabs>
        <w:tab w:val="center" w:pos="4536"/>
        <w:tab w:val="right" w:pos="9072"/>
      </w:tabs>
    </w:pPr>
  </w:style>
  <w:style w:type="character" w:customStyle="1" w:styleId="FooterChar">
    <w:name w:val="Footer Char"/>
    <w:basedOn w:val="DefaultParagraphFont"/>
    <w:link w:val="Footer"/>
    <w:rsid w:val="00D82898"/>
    <w:rPr>
      <w:rFonts w:ascii="Times New Roman" w:eastAsia="Times New Roman" w:hAnsi="Times New Roman" w:cs="Times New Roman"/>
      <w:szCs w:val="20"/>
      <w:lang w:val="en-GB" w:eastAsia="fi-FI"/>
    </w:rPr>
  </w:style>
  <w:style w:type="paragraph" w:customStyle="1" w:styleId="Textkrper1">
    <w:name w:val="Textkörper1"/>
    <w:basedOn w:val="Normal"/>
    <w:link w:val="BodytextChar"/>
    <w:rsid w:val="00D82898"/>
  </w:style>
  <w:style w:type="character" w:customStyle="1" w:styleId="BodytextChar">
    <w:name w:val="Body text Char"/>
    <w:link w:val="Textkrper1"/>
    <w:uiPriority w:val="99"/>
    <w:rsid w:val="00D82898"/>
    <w:rPr>
      <w:rFonts w:ascii="Arial" w:eastAsia="Times New Roman" w:hAnsi="Arial" w:cs="Times New Roman"/>
      <w:szCs w:val="20"/>
      <w:lang w:val="en-GB" w:eastAsia="fi-FI"/>
    </w:rPr>
  </w:style>
  <w:style w:type="paragraph" w:styleId="Title">
    <w:name w:val="Title"/>
    <w:basedOn w:val="Normal"/>
    <w:link w:val="TitleChar"/>
    <w:qFormat/>
    <w:rsid w:val="00D82898"/>
    <w:pPr>
      <w:jc w:val="center"/>
    </w:pPr>
    <w:rPr>
      <w:b/>
      <w:lang w:val="hu-HU"/>
    </w:rPr>
  </w:style>
  <w:style w:type="character" w:customStyle="1" w:styleId="TitleChar">
    <w:name w:val="Title Char"/>
    <w:basedOn w:val="DefaultParagraphFont"/>
    <w:link w:val="Title"/>
    <w:rsid w:val="00D82898"/>
    <w:rPr>
      <w:rFonts w:ascii="Times New Roman" w:eastAsia="Times New Roman" w:hAnsi="Times New Roman" w:cs="Times New Roman"/>
      <w:b/>
      <w:szCs w:val="20"/>
      <w:lang w:val="hu-HU" w:eastAsia="fi-FI"/>
    </w:rPr>
  </w:style>
  <w:style w:type="paragraph" w:styleId="List">
    <w:name w:val="List"/>
    <w:basedOn w:val="Normal"/>
    <w:rsid w:val="00D82898"/>
    <w:pPr>
      <w:spacing w:before="40" w:after="40"/>
      <w:ind w:left="851" w:hanging="284"/>
    </w:pPr>
  </w:style>
  <w:style w:type="paragraph" w:styleId="TOC1">
    <w:name w:val="toc 1"/>
    <w:basedOn w:val="Normal"/>
    <w:next w:val="Normal"/>
    <w:autoRedefine/>
    <w:uiPriority w:val="39"/>
    <w:rsid w:val="00D82898"/>
    <w:pPr>
      <w:tabs>
        <w:tab w:val="left" w:pos="440"/>
        <w:tab w:val="right" w:leader="dot" w:pos="9062"/>
      </w:tabs>
      <w:spacing w:before="60" w:after="60"/>
      <w:jc w:val="left"/>
    </w:pPr>
    <w:rPr>
      <w:caps/>
      <w:noProof/>
      <w:sz w:val="20"/>
    </w:rPr>
  </w:style>
  <w:style w:type="paragraph" w:styleId="TOC2">
    <w:name w:val="toc 2"/>
    <w:basedOn w:val="Normal"/>
    <w:next w:val="Normal"/>
    <w:autoRedefine/>
    <w:uiPriority w:val="39"/>
    <w:rsid w:val="00D82898"/>
    <w:pPr>
      <w:spacing w:before="0" w:after="0"/>
      <w:ind w:left="220"/>
      <w:jc w:val="left"/>
    </w:pPr>
    <w:rPr>
      <w:smallCaps/>
      <w:sz w:val="20"/>
    </w:rPr>
  </w:style>
  <w:style w:type="paragraph" w:customStyle="1" w:styleId="Header1">
    <w:name w:val="Header 1"/>
    <w:basedOn w:val="Heading1"/>
    <w:rsid w:val="00D82898"/>
    <w:rPr>
      <w:sz w:val="36"/>
    </w:rPr>
  </w:style>
  <w:style w:type="paragraph" w:customStyle="1" w:styleId="Header2">
    <w:name w:val="Header 2"/>
    <w:basedOn w:val="Heading2"/>
    <w:autoRedefine/>
    <w:rsid w:val="00CF6951"/>
    <w:pPr>
      <w:spacing w:before="360" w:after="120"/>
      <w:jc w:val="left"/>
    </w:pPr>
    <w:rPr>
      <w:rFonts w:cs="Times New Roman"/>
      <w:i w:val="0"/>
      <w:iCs w:val="0"/>
    </w:rPr>
  </w:style>
  <w:style w:type="paragraph" w:styleId="BodyText">
    <w:name w:val="Body Text"/>
    <w:basedOn w:val="Normal"/>
    <w:link w:val="BodyTextChar0"/>
    <w:rsid w:val="00D82898"/>
    <w:pPr>
      <w:spacing w:before="240"/>
    </w:pPr>
    <w:rPr>
      <w:rFonts w:ascii="Times" w:hAnsi="Times"/>
      <w:color w:val="000000"/>
    </w:rPr>
  </w:style>
  <w:style w:type="character" w:customStyle="1" w:styleId="BodyTextChar0">
    <w:name w:val="Body Text Char"/>
    <w:basedOn w:val="DefaultParagraphFont"/>
    <w:link w:val="BodyText"/>
    <w:rsid w:val="00D82898"/>
    <w:rPr>
      <w:rFonts w:ascii="Times" w:eastAsia="Times New Roman" w:hAnsi="Times" w:cs="Times New Roman"/>
      <w:color w:val="000000"/>
      <w:szCs w:val="20"/>
      <w:lang w:val="en-GB" w:eastAsia="fi-FI"/>
    </w:rPr>
  </w:style>
  <w:style w:type="paragraph" w:styleId="BodyText2">
    <w:name w:val="Body Text 2"/>
    <w:basedOn w:val="Normal"/>
    <w:link w:val="BodyText2Char"/>
    <w:rsid w:val="00D82898"/>
    <w:pPr>
      <w:spacing w:before="60" w:after="60"/>
      <w:ind w:left="284"/>
    </w:pPr>
    <w:rPr>
      <w:snapToGrid w:val="0"/>
      <w:color w:val="000000"/>
      <w:lang w:val="en-US"/>
    </w:rPr>
  </w:style>
  <w:style w:type="character" w:customStyle="1" w:styleId="BodyText2Char">
    <w:name w:val="Body Text 2 Char"/>
    <w:basedOn w:val="DefaultParagraphFont"/>
    <w:link w:val="BodyText2"/>
    <w:rsid w:val="00D82898"/>
    <w:rPr>
      <w:rFonts w:ascii="Arial" w:eastAsia="Times New Roman" w:hAnsi="Arial" w:cs="Times New Roman"/>
      <w:snapToGrid w:val="0"/>
      <w:color w:val="000000"/>
      <w:szCs w:val="20"/>
      <w:lang w:val="en-US" w:eastAsia="fi-FI"/>
    </w:rPr>
  </w:style>
  <w:style w:type="paragraph" w:customStyle="1" w:styleId="Header3">
    <w:name w:val="Header 3"/>
    <w:basedOn w:val="Heading3"/>
    <w:link w:val="Header3Char"/>
    <w:uiPriority w:val="99"/>
    <w:rsid w:val="00D82898"/>
    <w:rPr>
      <w:snapToGrid w:val="0"/>
      <w:lang w:eastAsia="en-US"/>
    </w:rPr>
  </w:style>
  <w:style w:type="paragraph" w:customStyle="1" w:styleId="Appendix">
    <w:name w:val="Appendix"/>
    <w:basedOn w:val="Heading3"/>
    <w:rsid w:val="00D82898"/>
    <w:pPr>
      <w:numPr>
        <w:ilvl w:val="0"/>
        <w:numId w:val="0"/>
      </w:numPr>
    </w:pPr>
  </w:style>
  <w:style w:type="paragraph" w:customStyle="1" w:styleId="Textkrper3">
    <w:name w:val="Textkörper3"/>
    <w:basedOn w:val="BodyText2"/>
    <w:rsid w:val="00D82898"/>
    <w:pPr>
      <w:ind w:left="567"/>
    </w:pPr>
  </w:style>
  <w:style w:type="paragraph" w:styleId="FootnoteText">
    <w:name w:val="footnote text"/>
    <w:basedOn w:val="Normal"/>
    <w:link w:val="FootnoteTextChar"/>
    <w:uiPriority w:val="99"/>
    <w:semiHidden/>
    <w:rsid w:val="00D82898"/>
    <w:pPr>
      <w:spacing w:before="40" w:after="40"/>
    </w:pPr>
    <w:rPr>
      <w:sz w:val="20"/>
    </w:rPr>
  </w:style>
  <w:style w:type="character" w:customStyle="1" w:styleId="FootnoteTextChar">
    <w:name w:val="Footnote Text Char"/>
    <w:basedOn w:val="DefaultParagraphFont"/>
    <w:link w:val="FootnoteText"/>
    <w:uiPriority w:val="99"/>
    <w:semiHidden/>
    <w:rsid w:val="00D82898"/>
    <w:rPr>
      <w:rFonts w:ascii="Times New Roman" w:eastAsia="Times New Roman" w:hAnsi="Times New Roman" w:cs="Times New Roman"/>
      <w:sz w:val="20"/>
      <w:szCs w:val="20"/>
      <w:lang w:val="en-GB" w:eastAsia="fi-FI"/>
    </w:rPr>
  </w:style>
  <w:style w:type="paragraph" w:styleId="TOC3">
    <w:name w:val="toc 3"/>
    <w:basedOn w:val="Normal"/>
    <w:next w:val="Normal"/>
    <w:autoRedefine/>
    <w:uiPriority w:val="39"/>
    <w:rsid w:val="00D82898"/>
    <w:pPr>
      <w:spacing w:before="0" w:after="0"/>
      <w:ind w:left="440"/>
      <w:jc w:val="left"/>
    </w:pPr>
    <w:rPr>
      <w:i/>
      <w:sz w:val="20"/>
    </w:rPr>
  </w:style>
  <w:style w:type="character" w:styleId="FootnoteReference">
    <w:name w:val="footnote reference"/>
    <w:aliases w:val="Footnote symbol"/>
    <w:rsid w:val="00D82898"/>
    <w:rPr>
      <w:vertAlign w:val="superscript"/>
    </w:rPr>
  </w:style>
  <w:style w:type="paragraph" w:styleId="BalloonText">
    <w:name w:val="Balloon Text"/>
    <w:basedOn w:val="Normal"/>
    <w:link w:val="BalloonTextChar"/>
    <w:uiPriority w:val="99"/>
    <w:semiHidden/>
    <w:unhideWhenUsed/>
    <w:rsid w:val="00D8289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898"/>
    <w:rPr>
      <w:rFonts w:ascii="Tahoma" w:eastAsia="Times New Roman" w:hAnsi="Tahoma" w:cs="Tahoma"/>
      <w:sz w:val="16"/>
      <w:szCs w:val="16"/>
      <w:lang w:val="en-GB" w:eastAsia="fi-FI"/>
    </w:rPr>
  </w:style>
  <w:style w:type="character" w:styleId="Hyperlink">
    <w:name w:val="Hyperlink"/>
    <w:basedOn w:val="DefaultParagraphFont"/>
    <w:uiPriority w:val="99"/>
    <w:unhideWhenUsed/>
    <w:rsid w:val="001478E6"/>
    <w:rPr>
      <w:color w:val="0000FF" w:themeColor="hyperlink"/>
      <w:u w:val="single"/>
    </w:rPr>
  </w:style>
  <w:style w:type="paragraph" w:customStyle="1" w:styleId="Bodytext0">
    <w:name w:val="Body text"/>
    <w:basedOn w:val="Normal"/>
    <w:uiPriority w:val="99"/>
    <w:rsid w:val="00D0399B"/>
    <w:rPr>
      <w:sz w:val="20"/>
    </w:rPr>
  </w:style>
  <w:style w:type="character" w:customStyle="1" w:styleId="Header3Char">
    <w:name w:val="Header 3 Char"/>
    <w:link w:val="Header3"/>
    <w:uiPriority w:val="99"/>
    <w:locked/>
    <w:rsid w:val="00D0399B"/>
    <w:rPr>
      <w:rFonts w:ascii="Arial" w:eastAsia="Times New Roman" w:hAnsi="Arial" w:cs="Times New Roman"/>
      <w:snapToGrid w:val="0"/>
      <w:sz w:val="28"/>
      <w:szCs w:val="20"/>
      <w:lang w:val="en-GB"/>
    </w:rPr>
  </w:style>
  <w:style w:type="paragraph" w:customStyle="1" w:styleId="HEADINGLEVEL3">
    <w:name w:val="HEADING_LEVEL3"/>
    <w:basedOn w:val="Normal"/>
    <w:uiPriority w:val="99"/>
    <w:rsid w:val="00D0399B"/>
    <w:pPr>
      <w:numPr>
        <w:numId w:val="3"/>
      </w:numPr>
      <w:tabs>
        <w:tab w:val="clear" w:pos="360"/>
        <w:tab w:val="num" w:pos="0"/>
      </w:tabs>
      <w:spacing w:before="0" w:after="0"/>
      <w:ind w:left="1440"/>
      <w:outlineLvl w:val="2"/>
    </w:pPr>
    <w:rPr>
      <w:rFonts w:ascii="Tahoma" w:hAnsi="Tahoma" w:cs="Tahoma"/>
      <w:b/>
      <w:sz w:val="24"/>
      <w:szCs w:val="24"/>
      <w:lang w:val="en-US" w:eastAsia="el-GR"/>
    </w:rPr>
  </w:style>
  <w:style w:type="paragraph" w:styleId="Caption">
    <w:name w:val="caption"/>
    <w:basedOn w:val="Normal"/>
    <w:next w:val="Normal"/>
    <w:uiPriority w:val="35"/>
    <w:unhideWhenUsed/>
    <w:qFormat/>
    <w:rsid w:val="00425B4E"/>
    <w:pPr>
      <w:spacing w:before="0" w:after="200"/>
    </w:pPr>
    <w:rPr>
      <w:sz w:val="18"/>
      <w:szCs w:val="18"/>
    </w:rPr>
  </w:style>
  <w:style w:type="paragraph" w:styleId="DocumentMap">
    <w:name w:val="Document Map"/>
    <w:basedOn w:val="Normal"/>
    <w:link w:val="DocumentMapChar"/>
    <w:uiPriority w:val="99"/>
    <w:semiHidden/>
    <w:unhideWhenUsed/>
    <w:rsid w:val="00EE5A11"/>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E5A11"/>
    <w:rPr>
      <w:rFonts w:ascii="Lucida Grande" w:eastAsia="Times New Roman" w:hAnsi="Lucida Grande" w:cs="Lucida Grande"/>
      <w:sz w:val="24"/>
      <w:szCs w:val="24"/>
      <w:lang w:val="en-GB" w:eastAsia="fi-FI"/>
    </w:rPr>
  </w:style>
  <w:style w:type="table" w:styleId="LightList-Accent6">
    <w:name w:val="Light List Accent 6"/>
    <w:basedOn w:val="TableNormal"/>
    <w:uiPriority w:val="61"/>
    <w:rsid w:val="00EE4FE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TableGrid">
    <w:name w:val="Table Grid"/>
    <w:basedOn w:val="TableNormal"/>
    <w:uiPriority w:val="59"/>
    <w:rsid w:val="005E5F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Grid-Accent6">
    <w:name w:val="Colorful Grid Accent 6"/>
    <w:basedOn w:val="TableNormal"/>
    <w:uiPriority w:val="73"/>
    <w:rsid w:val="005E5F5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LightShading1">
    <w:name w:val="Light Shading1"/>
    <w:basedOn w:val="TableNormal"/>
    <w:uiPriority w:val="60"/>
    <w:rsid w:val="005E5F5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FB5B71"/>
    <w:pPr>
      <w:ind w:left="720"/>
      <w:contextualSpacing/>
    </w:pPr>
  </w:style>
  <w:style w:type="character" w:styleId="CommentReference">
    <w:name w:val="annotation reference"/>
    <w:basedOn w:val="DefaultParagraphFont"/>
    <w:semiHidden/>
    <w:unhideWhenUsed/>
    <w:rsid w:val="00682B2C"/>
    <w:rPr>
      <w:sz w:val="18"/>
      <w:szCs w:val="18"/>
    </w:rPr>
  </w:style>
  <w:style w:type="paragraph" w:styleId="CommentText">
    <w:name w:val="annotation text"/>
    <w:basedOn w:val="Normal"/>
    <w:link w:val="CommentTextChar"/>
    <w:unhideWhenUsed/>
    <w:rsid w:val="00682B2C"/>
    <w:rPr>
      <w:sz w:val="24"/>
      <w:szCs w:val="24"/>
    </w:rPr>
  </w:style>
  <w:style w:type="character" w:customStyle="1" w:styleId="CommentTextChar">
    <w:name w:val="Comment Text Char"/>
    <w:basedOn w:val="DefaultParagraphFont"/>
    <w:link w:val="CommentText"/>
    <w:rsid w:val="00682B2C"/>
    <w:rPr>
      <w:rFonts w:ascii="Arial" w:eastAsia="Times New Roman" w:hAnsi="Arial" w:cs="Times New Roman"/>
      <w:sz w:val="24"/>
      <w:szCs w:val="24"/>
      <w:lang w:val="en-GB" w:eastAsia="fi-FI"/>
    </w:rPr>
  </w:style>
  <w:style w:type="paragraph" w:styleId="CommentSubject">
    <w:name w:val="annotation subject"/>
    <w:basedOn w:val="CommentText"/>
    <w:next w:val="CommentText"/>
    <w:link w:val="CommentSubjectChar"/>
    <w:uiPriority w:val="99"/>
    <w:semiHidden/>
    <w:unhideWhenUsed/>
    <w:rsid w:val="00682B2C"/>
    <w:rPr>
      <w:b/>
      <w:bCs/>
      <w:sz w:val="20"/>
      <w:szCs w:val="20"/>
    </w:rPr>
  </w:style>
  <w:style w:type="character" w:customStyle="1" w:styleId="CommentSubjectChar">
    <w:name w:val="Comment Subject Char"/>
    <w:basedOn w:val="CommentTextChar"/>
    <w:link w:val="CommentSubject"/>
    <w:uiPriority w:val="99"/>
    <w:semiHidden/>
    <w:rsid w:val="00682B2C"/>
    <w:rPr>
      <w:rFonts w:ascii="Arial" w:eastAsia="Times New Roman" w:hAnsi="Arial" w:cs="Times New Roman"/>
      <w:b/>
      <w:bCs/>
      <w:sz w:val="20"/>
      <w:szCs w:val="20"/>
      <w:lang w:val="en-GB" w:eastAsia="fi-FI"/>
    </w:rPr>
  </w:style>
  <w:style w:type="numbering" w:customStyle="1" w:styleId="Reference">
    <w:name w:val="Reference"/>
    <w:basedOn w:val="NoList"/>
    <w:rsid w:val="0055623B"/>
    <w:pPr>
      <w:numPr>
        <w:numId w:val="13"/>
      </w:numPr>
    </w:pPr>
  </w:style>
  <w:style w:type="character" w:customStyle="1" w:styleId="InstructionText">
    <w:name w:val="Instruction Text"/>
    <w:rsid w:val="0055623B"/>
    <w:rPr>
      <w:i/>
      <w:color w:val="000080"/>
      <w:u w:val="single"/>
    </w:rPr>
  </w:style>
  <w:style w:type="character" w:customStyle="1" w:styleId="apple-converted-space">
    <w:name w:val="apple-converted-space"/>
    <w:basedOn w:val="DefaultParagraphFont"/>
    <w:rsid w:val="00E10102"/>
  </w:style>
  <w:style w:type="paragraph" w:styleId="ListBullet3">
    <w:name w:val="List Bullet 3"/>
    <w:basedOn w:val="Normal"/>
    <w:autoRedefine/>
    <w:rsid w:val="00EB6042"/>
    <w:pPr>
      <w:numPr>
        <w:numId w:val="19"/>
      </w:numPr>
      <w:spacing w:after="240"/>
    </w:pPr>
    <w:rPr>
      <w:b/>
      <w:sz w:val="24"/>
      <w:szCs w:val="24"/>
    </w:rPr>
  </w:style>
  <w:style w:type="paragraph" w:styleId="TableofFigures">
    <w:name w:val="table of figures"/>
    <w:basedOn w:val="Normal"/>
    <w:next w:val="Normal"/>
    <w:uiPriority w:val="99"/>
    <w:unhideWhenUsed/>
    <w:rsid w:val="003A1371"/>
    <w:pPr>
      <w:ind w:left="440" w:hanging="440"/>
    </w:pPr>
  </w:style>
  <w:style w:type="paragraph" w:styleId="Revision">
    <w:name w:val="Revision"/>
    <w:hidden/>
    <w:uiPriority w:val="99"/>
    <w:semiHidden/>
    <w:rsid w:val="00ED1D22"/>
    <w:pPr>
      <w:spacing w:after="0" w:line="240" w:lineRule="auto"/>
    </w:pPr>
    <w:rPr>
      <w:rFonts w:ascii="Arial" w:eastAsia="Times New Roman" w:hAnsi="Arial" w:cs="Times New Roman"/>
      <w:szCs w:val="20"/>
      <w:lang w:val="en-GB" w:eastAsia="fi-F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st" w:uiPriority="0"/>
    <w:lsdException w:name="List Bullet 3"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898"/>
    <w:pPr>
      <w:spacing w:before="120" w:after="120" w:line="240" w:lineRule="auto"/>
      <w:jc w:val="both"/>
    </w:pPr>
    <w:rPr>
      <w:rFonts w:ascii="Arial" w:eastAsia="Times New Roman" w:hAnsi="Arial" w:cs="Times New Roman"/>
      <w:szCs w:val="20"/>
      <w:lang w:val="en-GB" w:eastAsia="fi-FI"/>
    </w:rPr>
  </w:style>
  <w:style w:type="paragraph" w:styleId="Heading1">
    <w:name w:val="heading 1"/>
    <w:aliases w:val="h1,SAHeading 1,Heading 1-ERI,TF-Overskrift 1,header 1,CO,head1,ChapterHead,1,ChHead,heading 1,HEADING 1"/>
    <w:basedOn w:val="Normal"/>
    <w:next w:val="Normal"/>
    <w:link w:val="Heading1Char"/>
    <w:qFormat/>
    <w:rsid w:val="00D82898"/>
    <w:pPr>
      <w:keepNext/>
      <w:numPr>
        <w:numId w:val="2"/>
      </w:numPr>
      <w:spacing w:before="240" w:after="240"/>
      <w:jc w:val="center"/>
      <w:outlineLvl w:val="0"/>
    </w:pPr>
    <w:rPr>
      <w:b/>
      <w:sz w:val="32"/>
    </w:rPr>
  </w:style>
  <w:style w:type="paragraph" w:styleId="Heading2">
    <w:name w:val="heading 2"/>
    <w:aliases w:val="2Heading 2,h2"/>
    <w:basedOn w:val="Normal"/>
    <w:next w:val="Normal"/>
    <w:link w:val="Heading2Char"/>
    <w:qFormat/>
    <w:rsid w:val="00D82898"/>
    <w:pPr>
      <w:keepNext/>
      <w:spacing w:before="240" w:after="60"/>
      <w:outlineLvl w:val="1"/>
    </w:pPr>
    <w:rPr>
      <w:rFonts w:cs="Arial"/>
      <w:b/>
      <w:bCs/>
      <w:i/>
      <w:iCs/>
      <w:sz w:val="28"/>
      <w:szCs w:val="28"/>
    </w:rPr>
  </w:style>
  <w:style w:type="paragraph" w:styleId="Heading3">
    <w:name w:val="heading 3"/>
    <w:aliases w:val="h3,h4 + Voor:  11,9 pt,Na:  5,95 pt,3,TF-Overskrift 3,header 3,0H,heading 3,h31,h32,h33,h34,h35,h36,h37,h38,h39,h310,h311,h312,h313,h314"/>
    <w:basedOn w:val="Normal"/>
    <w:next w:val="Normal"/>
    <w:link w:val="Heading3Char"/>
    <w:qFormat/>
    <w:rsid w:val="00D82898"/>
    <w:pPr>
      <w:keepNext/>
      <w:numPr>
        <w:ilvl w:val="2"/>
        <w:numId w:val="2"/>
      </w:numPr>
      <w:outlineLvl w:val="2"/>
    </w:pPr>
    <w:rPr>
      <w:sz w:val="28"/>
    </w:rPr>
  </w:style>
  <w:style w:type="paragraph" w:styleId="Heading4">
    <w:name w:val="heading 4"/>
    <w:aliases w:val="h4,h4+Links,Voor,header 4"/>
    <w:basedOn w:val="Normal"/>
    <w:next w:val="Normal"/>
    <w:link w:val="Heading4Char"/>
    <w:qFormat/>
    <w:rsid w:val="00D82898"/>
    <w:pPr>
      <w:keepNext/>
      <w:numPr>
        <w:ilvl w:val="3"/>
        <w:numId w:val="2"/>
      </w:numPr>
      <w:jc w:val="left"/>
      <w:outlineLvl w:val="3"/>
    </w:pPr>
    <w:rPr>
      <w:b/>
    </w:rPr>
  </w:style>
  <w:style w:type="paragraph" w:styleId="Heading5">
    <w:name w:val="heading 5"/>
    <w:aliases w:val="h5"/>
    <w:basedOn w:val="Normal"/>
    <w:next w:val="Normal"/>
    <w:link w:val="Heading5Char"/>
    <w:qFormat/>
    <w:rsid w:val="00D82898"/>
    <w:pPr>
      <w:keepNext/>
      <w:numPr>
        <w:ilvl w:val="4"/>
        <w:numId w:val="2"/>
      </w:numPr>
      <w:outlineLvl w:val="4"/>
    </w:pPr>
    <w:rPr>
      <w:b/>
      <w:color w:val="000000"/>
    </w:rPr>
  </w:style>
  <w:style w:type="paragraph" w:styleId="Heading6">
    <w:name w:val="heading 6"/>
    <w:aliases w:val="h6"/>
    <w:basedOn w:val="Normal"/>
    <w:next w:val="Normal"/>
    <w:link w:val="Heading6Char"/>
    <w:qFormat/>
    <w:rsid w:val="00D82898"/>
    <w:pPr>
      <w:keepNext/>
      <w:numPr>
        <w:ilvl w:val="5"/>
        <w:numId w:val="2"/>
      </w:numPr>
      <w:outlineLvl w:val="5"/>
    </w:pPr>
    <w:rPr>
      <w:i/>
      <w:color w:val="000000"/>
    </w:rPr>
  </w:style>
  <w:style w:type="paragraph" w:styleId="Heading7">
    <w:name w:val="heading 7"/>
    <w:aliases w:val="undef"/>
    <w:basedOn w:val="Normal"/>
    <w:next w:val="Normal"/>
    <w:link w:val="Heading7Char"/>
    <w:qFormat/>
    <w:rsid w:val="00D82898"/>
    <w:pPr>
      <w:keepNext/>
      <w:numPr>
        <w:ilvl w:val="6"/>
        <w:numId w:val="2"/>
      </w:numPr>
      <w:outlineLvl w:val="6"/>
    </w:pPr>
    <w:rPr>
      <w:u w:val="single"/>
    </w:rPr>
  </w:style>
  <w:style w:type="paragraph" w:styleId="Heading8">
    <w:name w:val="heading 8"/>
    <w:aliases w:val="undefin"/>
    <w:basedOn w:val="Normal"/>
    <w:next w:val="Normal"/>
    <w:link w:val="Heading8Char"/>
    <w:qFormat/>
    <w:rsid w:val="00D82898"/>
    <w:pPr>
      <w:keepNext/>
      <w:numPr>
        <w:ilvl w:val="7"/>
        <w:numId w:val="2"/>
      </w:numPr>
      <w:outlineLvl w:val="7"/>
    </w:pPr>
    <w:rPr>
      <w:color w:val="000000"/>
      <w:u w:val="single"/>
    </w:rPr>
  </w:style>
  <w:style w:type="paragraph" w:styleId="Heading9">
    <w:name w:val="heading 9"/>
    <w:aliases w:val="App Heading,Überwschrift1 ohne TOC,undefined"/>
    <w:basedOn w:val="Normal"/>
    <w:next w:val="Normal"/>
    <w:link w:val="Heading9Char"/>
    <w:qFormat/>
    <w:rsid w:val="00D82898"/>
    <w:pPr>
      <w:keepNext/>
      <w:numPr>
        <w:ilvl w:val="8"/>
        <w:numId w:val="2"/>
      </w:numPr>
      <w:jc w:val="center"/>
      <w:outlineLvl w:val="8"/>
    </w:pPr>
    <w:rPr>
      <w:i/>
      <w:snapToGrid w:val="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SAHeading 1 Char,Heading 1-ERI Char"/>
    <w:basedOn w:val="DefaultParagraphFont"/>
    <w:link w:val="Heading1"/>
    <w:rsid w:val="00D82898"/>
    <w:rPr>
      <w:rFonts w:ascii="Arial" w:eastAsia="Times New Roman" w:hAnsi="Arial" w:cs="Times New Roman"/>
      <w:b/>
      <w:sz w:val="32"/>
      <w:szCs w:val="20"/>
      <w:lang w:val="en-GB" w:eastAsia="fi-FI"/>
    </w:rPr>
  </w:style>
  <w:style w:type="character" w:customStyle="1" w:styleId="Heading2Char">
    <w:name w:val="Heading 2 Char"/>
    <w:aliases w:val="2Heading 2 Char,h2 Char"/>
    <w:basedOn w:val="DefaultParagraphFont"/>
    <w:link w:val="Heading2"/>
    <w:rsid w:val="00D82898"/>
    <w:rPr>
      <w:rFonts w:ascii="Arial" w:eastAsia="Times New Roman" w:hAnsi="Arial" w:cs="Arial"/>
      <w:b/>
      <w:bCs/>
      <w:i/>
      <w:iCs/>
      <w:sz w:val="28"/>
      <w:szCs w:val="28"/>
      <w:lang w:val="en-GB" w:eastAsia="fi-FI"/>
    </w:rPr>
  </w:style>
  <w:style w:type="character" w:customStyle="1" w:styleId="Heading3Char">
    <w:name w:val="Heading 3 Char"/>
    <w:aliases w:val="h3 Char"/>
    <w:basedOn w:val="DefaultParagraphFont"/>
    <w:link w:val="Heading3"/>
    <w:rsid w:val="00D82898"/>
    <w:rPr>
      <w:rFonts w:ascii="Arial" w:eastAsia="Times New Roman" w:hAnsi="Arial" w:cs="Times New Roman"/>
      <w:sz w:val="28"/>
      <w:szCs w:val="20"/>
      <w:lang w:val="en-GB" w:eastAsia="fi-FI"/>
    </w:rPr>
  </w:style>
  <w:style w:type="character" w:customStyle="1" w:styleId="Heading4Char">
    <w:name w:val="Heading 4 Char"/>
    <w:aliases w:val="h4 Char,h4+Links Char,Voor Char,header 4 Char"/>
    <w:basedOn w:val="DefaultParagraphFont"/>
    <w:link w:val="Heading4"/>
    <w:rsid w:val="00D82898"/>
    <w:rPr>
      <w:rFonts w:ascii="Arial" w:eastAsia="Times New Roman" w:hAnsi="Arial" w:cs="Times New Roman"/>
      <w:b/>
      <w:szCs w:val="20"/>
      <w:lang w:val="en-GB" w:eastAsia="fi-FI"/>
    </w:rPr>
  </w:style>
  <w:style w:type="character" w:customStyle="1" w:styleId="Heading5Char">
    <w:name w:val="Heading 5 Char"/>
    <w:aliases w:val="h5 Char"/>
    <w:basedOn w:val="DefaultParagraphFont"/>
    <w:link w:val="Heading5"/>
    <w:rsid w:val="00D82898"/>
    <w:rPr>
      <w:rFonts w:ascii="Arial" w:eastAsia="Times New Roman" w:hAnsi="Arial" w:cs="Times New Roman"/>
      <w:b/>
      <w:color w:val="000000"/>
      <w:szCs w:val="20"/>
      <w:lang w:val="en-GB" w:eastAsia="fi-FI"/>
    </w:rPr>
  </w:style>
  <w:style w:type="character" w:customStyle="1" w:styleId="Heading6Char">
    <w:name w:val="Heading 6 Char"/>
    <w:aliases w:val="h6 Char"/>
    <w:basedOn w:val="DefaultParagraphFont"/>
    <w:link w:val="Heading6"/>
    <w:rsid w:val="00D82898"/>
    <w:rPr>
      <w:rFonts w:ascii="Arial" w:eastAsia="Times New Roman" w:hAnsi="Arial" w:cs="Times New Roman"/>
      <w:i/>
      <w:color w:val="000000"/>
      <w:szCs w:val="20"/>
      <w:lang w:val="en-GB" w:eastAsia="fi-FI"/>
    </w:rPr>
  </w:style>
  <w:style w:type="character" w:customStyle="1" w:styleId="Heading7Char">
    <w:name w:val="Heading 7 Char"/>
    <w:basedOn w:val="DefaultParagraphFont"/>
    <w:link w:val="Heading7"/>
    <w:rsid w:val="00D82898"/>
    <w:rPr>
      <w:rFonts w:ascii="Arial" w:eastAsia="Times New Roman" w:hAnsi="Arial" w:cs="Times New Roman"/>
      <w:szCs w:val="20"/>
      <w:u w:val="single"/>
      <w:lang w:val="en-GB" w:eastAsia="fi-FI"/>
    </w:rPr>
  </w:style>
  <w:style w:type="character" w:customStyle="1" w:styleId="Heading8Char">
    <w:name w:val="Heading 8 Char"/>
    <w:basedOn w:val="DefaultParagraphFont"/>
    <w:link w:val="Heading8"/>
    <w:rsid w:val="00D82898"/>
    <w:rPr>
      <w:rFonts w:ascii="Arial" w:eastAsia="Times New Roman" w:hAnsi="Arial" w:cs="Times New Roman"/>
      <w:color w:val="000000"/>
      <w:szCs w:val="20"/>
      <w:u w:val="single"/>
      <w:lang w:val="en-GB" w:eastAsia="fi-FI"/>
    </w:rPr>
  </w:style>
  <w:style w:type="character" w:customStyle="1" w:styleId="Heading9Char">
    <w:name w:val="Heading 9 Char"/>
    <w:aliases w:val="App Heading Char"/>
    <w:basedOn w:val="DefaultParagraphFont"/>
    <w:link w:val="Heading9"/>
    <w:rsid w:val="00D82898"/>
    <w:rPr>
      <w:rFonts w:ascii="Arial" w:eastAsia="Times New Roman" w:hAnsi="Arial" w:cs="Times New Roman"/>
      <w:i/>
      <w:snapToGrid w:val="0"/>
      <w:szCs w:val="20"/>
      <w:lang w:val="en-GB"/>
    </w:rPr>
  </w:style>
  <w:style w:type="paragraph" w:styleId="Header">
    <w:name w:val="header"/>
    <w:basedOn w:val="Normal"/>
    <w:link w:val="HeaderChar"/>
    <w:rsid w:val="00D82898"/>
    <w:pPr>
      <w:tabs>
        <w:tab w:val="center" w:pos="4536"/>
        <w:tab w:val="right" w:pos="9072"/>
      </w:tabs>
    </w:pPr>
  </w:style>
  <w:style w:type="character" w:customStyle="1" w:styleId="HeaderChar">
    <w:name w:val="Header Char"/>
    <w:basedOn w:val="DefaultParagraphFont"/>
    <w:link w:val="Header"/>
    <w:rsid w:val="00D82898"/>
    <w:rPr>
      <w:rFonts w:ascii="Times New Roman" w:eastAsia="Times New Roman" w:hAnsi="Times New Roman" w:cs="Times New Roman"/>
      <w:szCs w:val="20"/>
      <w:lang w:val="en-GB" w:eastAsia="fi-FI"/>
    </w:rPr>
  </w:style>
  <w:style w:type="paragraph" w:styleId="Footer">
    <w:name w:val="footer"/>
    <w:basedOn w:val="Normal"/>
    <w:link w:val="FooterChar"/>
    <w:rsid w:val="00D82898"/>
    <w:pPr>
      <w:tabs>
        <w:tab w:val="center" w:pos="4536"/>
        <w:tab w:val="right" w:pos="9072"/>
      </w:tabs>
    </w:pPr>
  </w:style>
  <w:style w:type="character" w:customStyle="1" w:styleId="FooterChar">
    <w:name w:val="Footer Char"/>
    <w:basedOn w:val="DefaultParagraphFont"/>
    <w:link w:val="Footer"/>
    <w:rsid w:val="00D82898"/>
    <w:rPr>
      <w:rFonts w:ascii="Times New Roman" w:eastAsia="Times New Roman" w:hAnsi="Times New Roman" w:cs="Times New Roman"/>
      <w:szCs w:val="20"/>
      <w:lang w:val="en-GB" w:eastAsia="fi-FI"/>
    </w:rPr>
  </w:style>
  <w:style w:type="paragraph" w:customStyle="1" w:styleId="Textkrper1">
    <w:name w:val="Textkörper1"/>
    <w:basedOn w:val="Normal"/>
    <w:link w:val="BodytextChar"/>
    <w:rsid w:val="00D82898"/>
  </w:style>
  <w:style w:type="character" w:customStyle="1" w:styleId="BodytextChar">
    <w:name w:val="Body text Char"/>
    <w:link w:val="Textkrper1"/>
    <w:rsid w:val="00D82898"/>
    <w:rPr>
      <w:rFonts w:ascii="Arial" w:eastAsia="Times New Roman" w:hAnsi="Arial" w:cs="Times New Roman"/>
      <w:szCs w:val="20"/>
      <w:lang w:val="en-GB" w:eastAsia="fi-FI"/>
    </w:rPr>
  </w:style>
  <w:style w:type="paragraph" w:styleId="Title">
    <w:name w:val="Title"/>
    <w:basedOn w:val="Normal"/>
    <w:link w:val="TitleChar"/>
    <w:qFormat/>
    <w:rsid w:val="00D82898"/>
    <w:pPr>
      <w:jc w:val="center"/>
    </w:pPr>
    <w:rPr>
      <w:b/>
      <w:lang w:val="hu-HU"/>
    </w:rPr>
  </w:style>
  <w:style w:type="character" w:customStyle="1" w:styleId="TitleChar">
    <w:name w:val="Title Char"/>
    <w:basedOn w:val="DefaultParagraphFont"/>
    <w:link w:val="Title"/>
    <w:rsid w:val="00D82898"/>
    <w:rPr>
      <w:rFonts w:ascii="Times New Roman" w:eastAsia="Times New Roman" w:hAnsi="Times New Roman" w:cs="Times New Roman"/>
      <w:b/>
      <w:szCs w:val="20"/>
      <w:lang w:val="hu-HU" w:eastAsia="fi-FI"/>
    </w:rPr>
  </w:style>
  <w:style w:type="paragraph" w:styleId="List">
    <w:name w:val="List"/>
    <w:basedOn w:val="Normal"/>
    <w:rsid w:val="00D82898"/>
    <w:pPr>
      <w:spacing w:before="40" w:after="40"/>
      <w:ind w:left="851" w:hanging="284"/>
    </w:pPr>
  </w:style>
  <w:style w:type="paragraph" w:styleId="TOC1">
    <w:name w:val="toc 1"/>
    <w:basedOn w:val="Normal"/>
    <w:next w:val="Normal"/>
    <w:autoRedefine/>
    <w:uiPriority w:val="39"/>
    <w:rsid w:val="00D82898"/>
    <w:pPr>
      <w:tabs>
        <w:tab w:val="left" w:pos="440"/>
        <w:tab w:val="right" w:leader="dot" w:pos="9062"/>
      </w:tabs>
      <w:spacing w:before="60" w:after="60"/>
      <w:jc w:val="left"/>
    </w:pPr>
    <w:rPr>
      <w:caps/>
      <w:noProof/>
      <w:sz w:val="20"/>
    </w:rPr>
  </w:style>
  <w:style w:type="paragraph" w:styleId="TOC2">
    <w:name w:val="toc 2"/>
    <w:basedOn w:val="Normal"/>
    <w:next w:val="Normal"/>
    <w:autoRedefine/>
    <w:uiPriority w:val="39"/>
    <w:rsid w:val="00D82898"/>
    <w:pPr>
      <w:spacing w:before="0" w:after="0"/>
      <w:ind w:left="220"/>
      <w:jc w:val="left"/>
    </w:pPr>
    <w:rPr>
      <w:smallCaps/>
      <w:sz w:val="20"/>
    </w:rPr>
  </w:style>
  <w:style w:type="paragraph" w:customStyle="1" w:styleId="Header1">
    <w:name w:val="Header 1"/>
    <w:basedOn w:val="Heading1"/>
    <w:rsid w:val="00D82898"/>
    <w:rPr>
      <w:sz w:val="36"/>
    </w:rPr>
  </w:style>
  <w:style w:type="paragraph" w:customStyle="1" w:styleId="Header2">
    <w:name w:val="Header 2"/>
    <w:basedOn w:val="Heading2"/>
    <w:autoRedefine/>
    <w:rsid w:val="00CF6951"/>
    <w:pPr>
      <w:spacing w:before="360" w:after="120"/>
      <w:jc w:val="left"/>
    </w:pPr>
    <w:rPr>
      <w:rFonts w:cs="Times New Roman"/>
      <w:i w:val="0"/>
      <w:iCs w:val="0"/>
    </w:rPr>
  </w:style>
  <w:style w:type="paragraph" w:styleId="BodyText">
    <w:name w:val="Body Text"/>
    <w:basedOn w:val="Normal"/>
    <w:link w:val="BodyTextChar0"/>
    <w:rsid w:val="00D82898"/>
    <w:pPr>
      <w:spacing w:before="240"/>
    </w:pPr>
    <w:rPr>
      <w:rFonts w:ascii="Times" w:hAnsi="Times"/>
      <w:color w:val="000000"/>
    </w:rPr>
  </w:style>
  <w:style w:type="character" w:customStyle="1" w:styleId="BodyTextChar0">
    <w:name w:val="Body Text Char"/>
    <w:basedOn w:val="DefaultParagraphFont"/>
    <w:link w:val="BodyText"/>
    <w:rsid w:val="00D82898"/>
    <w:rPr>
      <w:rFonts w:ascii="Times" w:eastAsia="Times New Roman" w:hAnsi="Times" w:cs="Times New Roman"/>
      <w:color w:val="000000"/>
      <w:szCs w:val="20"/>
      <w:lang w:val="en-GB" w:eastAsia="fi-FI"/>
    </w:rPr>
  </w:style>
  <w:style w:type="paragraph" w:styleId="BodyText2">
    <w:name w:val="Body Text 2"/>
    <w:basedOn w:val="Normal"/>
    <w:link w:val="BodyText2Char"/>
    <w:rsid w:val="00D82898"/>
    <w:pPr>
      <w:spacing w:before="60" w:after="60"/>
      <w:ind w:left="284"/>
    </w:pPr>
    <w:rPr>
      <w:snapToGrid w:val="0"/>
      <w:color w:val="000000"/>
      <w:lang w:val="en-US"/>
    </w:rPr>
  </w:style>
  <w:style w:type="character" w:customStyle="1" w:styleId="BodyText2Char">
    <w:name w:val="Body Text 2 Char"/>
    <w:basedOn w:val="DefaultParagraphFont"/>
    <w:link w:val="BodyText2"/>
    <w:rsid w:val="00D82898"/>
    <w:rPr>
      <w:rFonts w:ascii="Arial" w:eastAsia="Times New Roman" w:hAnsi="Arial" w:cs="Times New Roman"/>
      <w:snapToGrid w:val="0"/>
      <w:color w:val="000000"/>
      <w:szCs w:val="20"/>
      <w:lang w:val="en-US" w:eastAsia="fi-FI"/>
    </w:rPr>
  </w:style>
  <w:style w:type="paragraph" w:customStyle="1" w:styleId="Header3">
    <w:name w:val="Header 3"/>
    <w:basedOn w:val="Heading3"/>
    <w:link w:val="Header3Char"/>
    <w:uiPriority w:val="99"/>
    <w:rsid w:val="00D82898"/>
    <w:rPr>
      <w:snapToGrid w:val="0"/>
      <w:lang w:eastAsia="en-US"/>
    </w:rPr>
  </w:style>
  <w:style w:type="paragraph" w:customStyle="1" w:styleId="Appendix">
    <w:name w:val="Appendix"/>
    <w:basedOn w:val="Heading3"/>
    <w:rsid w:val="00D82898"/>
    <w:pPr>
      <w:numPr>
        <w:ilvl w:val="0"/>
        <w:numId w:val="0"/>
      </w:numPr>
    </w:pPr>
  </w:style>
  <w:style w:type="paragraph" w:customStyle="1" w:styleId="Textkrper3">
    <w:name w:val="Textkörper3"/>
    <w:basedOn w:val="BodyText2"/>
    <w:rsid w:val="00D82898"/>
    <w:pPr>
      <w:ind w:left="567"/>
    </w:pPr>
  </w:style>
  <w:style w:type="paragraph" w:styleId="FootnoteText">
    <w:name w:val="footnote text"/>
    <w:basedOn w:val="Normal"/>
    <w:link w:val="FootnoteTextChar"/>
    <w:uiPriority w:val="99"/>
    <w:semiHidden/>
    <w:rsid w:val="00D82898"/>
    <w:pPr>
      <w:spacing w:before="40" w:after="40"/>
    </w:pPr>
    <w:rPr>
      <w:sz w:val="20"/>
    </w:rPr>
  </w:style>
  <w:style w:type="character" w:customStyle="1" w:styleId="FootnoteTextChar">
    <w:name w:val="Footnote Text Char"/>
    <w:basedOn w:val="DefaultParagraphFont"/>
    <w:link w:val="FootnoteText"/>
    <w:uiPriority w:val="99"/>
    <w:semiHidden/>
    <w:rsid w:val="00D82898"/>
    <w:rPr>
      <w:rFonts w:ascii="Times New Roman" w:eastAsia="Times New Roman" w:hAnsi="Times New Roman" w:cs="Times New Roman"/>
      <w:sz w:val="20"/>
      <w:szCs w:val="20"/>
      <w:lang w:val="en-GB" w:eastAsia="fi-FI"/>
    </w:rPr>
  </w:style>
  <w:style w:type="paragraph" w:styleId="TOC3">
    <w:name w:val="toc 3"/>
    <w:basedOn w:val="Normal"/>
    <w:next w:val="Normal"/>
    <w:autoRedefine/>
    <w:uiPriority w:val="39"/>
    <w:rsid w:val="00D82898"/>
    <w:pPr>
      <w:spacing w:before="0" w:after="0"/>
      <w:ind w:left="440"/>
      <w:jc w:val="left"/>
    </w:pPr>
    <w:rPr>
      <w:i/>
      <w:sz w:val="20"/>
    </w:rPr>
  </w:style>
  <w:style w:type="character" w:styleId="FootnoteReference">
    <w:name w:val="footnote reference"/>
    <w:aliases w:val="Footnote symbol"/>
    <w:rsid w:val="00D82898"/>
    <w:rPr>
      <w:vertAlign w:val="superscript"/>
    </w:rPr>
  </w:style>
  <w:style w:type="paragraph" w:styleId="BalloonText">
    <w:name w:val="Balloon Text"/>
    <w:basedOn w:val="Normal"/>
    <w:link w:val="BalloonTextChar"/>
    <w:uiPriority w:val="99"/>
    <w:semiHidden/>
    <w:unhideWhenUsed/>
    <w:rsid w:val="00D8289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898"/>
    <w:rPr>
      <w:rFonts w:ascii="Tahoma" w:eastAsia="Times New Roman" w:hAnsi="Tahoma" w:cs="Tahoma"/>
      <w:sz w:val="16"/>
      <w:szCs w:val="16"/>
      <w:lang w:val="en-GB" w:eastAsia="fi-FI"/>
    </w:rPr>
  </w:style>
  <w:style w:type="character" w:styleId="Hyperlink">
    <w:name w:val="Hyperlink"/>
    <w:basedOn w:val="DefaultParagraphFont"/>
    <w:uiPriority w:val="99"/>
    <w:unhideWhenUsed/>
    <w:rsid w:val="001478E6"/>
    <w:rPr>
      <w:color w:val="0000FF" w:themeColor="hyperlink"/>
      <w:u w:val="single"/>
    </w:rPr>
  </w:style>
  <w:style w:type="paragraph" w:customStyle="1" w:styleId="Bodytext0">
    <w:name w:val="Body text"/>
    <w:basedOn w:val="Normal"/>
    <w:uiPriority w:val="99"/>
    <w:rsid w:val="00D0399B"/>
    <w:rPr>
      <w:sz w:val="20"/>
    </w:rPr>
  </w:style>
  <w:style w:type="character" w:customStyle="1" w:styleId="Header3Char">
    <w:name w:val="Header 3 Char"/>
    <w:link w:val="Header3"/>
    <w:uiPriority w:val="99"/>
    <w:locked/>
    <w:rsid w:val="00D0399B"/>
    <w:rPr>
      <w:rFonts w:ascii="Arial" w:eastAsia="Times New Roman" w:hAnsi="Arial" w:cs="Times New Roman"/>
      <w:snapToGrid w:val="0"/>
      <w:sz w:val="28"/>
      <w:szCs w:val="20"/>
      <w:lang w:val="en-GB"/>
    </w:rPr>
  </w:style>
  <w:style w:type="paragraph" w:customStyle="1" w:styleId="HEADINGLEVEL3">
    <w:name w:val="HEADING_LEVEL3"/>
    <w:basedOn w:val="Normal"/>
    <w:uiPriority w:val="99"/>
    <w:rsid w:val="00D0399B"/>
    <w:pPr>
      <w:numPr>
        <w:numId w:val="3"/>
      </w:numPr>
      <w:tabs>
        <w:tab w:val="clear" w:pos="360"/>
        <w:tab w:val="num" w:pos="0"/>
      </w:tabs>
      <w:spacing w:before="0" w:after="0"/>
      <w:ind w:left="1440"/>
      <w:outlineLvl w:val="2"/>
    </w:pPr>
    <w:rPr>
      <w:rFonts w:ascii="Tahoma" w:hAnsi="Tahoma" w:cs="Tahoma"/>
      <w:b/>
      <w:sz w:val="24"/>
      <w:szCs w:val="24"/>
      <w:lang w:val="en-US" w:eastAsia="el-GR"/>
    </w:rPr>
  </w:style>
  <w:style w:type="paragraph" w:styleId="Caption">
    <w:name w:val="caption"/>
    <w:basedOn w:val="Normal"/>
    <w:next w:val="Normal"/>
    <w:uiPriority w:val="35"/>
    <w:unhideWhenUsed/>
    <w:qFormat/>
    <w:rsid w:val="00425B4E"/>
    <w:pPr>
      <w:spacing w:before="0" w:after="200"/>
    </w:pPr>
    <w:rPr>
      <w:sz w:val="18"/>
      <w:szCs w:val="18"/>
    </w:rPr>
  </w:style>
  <w:style w:type="paragraph" w:styleId="DocumentMap">
    <w:name w:val="Document Map"/>
    <w:basedOn w:val="Normal"/>
    <w:link w:val="DocumentMapChar"/>
    <w:uiPriority w:val="99"/>
    <w:semiHidden/>
    <w:unhideWhenUsed/>
    <w:rsid w:val="00EE5A11"/>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E5A11"/>
    <w:rPr>
      <w:rFonts w:ascii="Lucida Grande" w:eastAsia="Times New Roman" w:hAnsi="Lucida Grande" w:cs="Lucida Grande"/>
      <w:sz w:val="24"/>
      <w:szCs w:val="24"/>
      <w:lang w:val="en-GB" w:eastAsia="fi-FI"/>
    </w:rPr>
  </w:style>
  <w:style w:type="table" w:styleId="LightList-Accent6">
    <w:name w:val="Light List Accent 6"/>
    <w:basedOn w:val="TableNormal"/>
    <w:uiPriority w:val="61"/>
    <w:rsid w:val="00EE4FE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TableGrid">
    <w:name w:val="Table Grid"/>
    <w:basedOn w:val="TableNormal"/>
    <w:uiPriority w:val="59"/>
    <w:rsid w:val="005E5F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Grid-Accent6">
    <w:name w:val="Colorful Grid Accent 6"/>
    <w:basedOn w:val="TableNormal"/>
    <w:uiPriority w:val="73"/>
    <w:rsid w:val="005E5F5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Shading1">
    <w:name w:val="Light Shading"/>
    <w:basedOn w:val="TableNormal"/>
    <w:uiPriority w:val="60"/>
    <w:rsid w:val="005E5F5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FB5B71"/>
    <w:pPr>
      <w:ind w:left="720"/>
      <w:contextualSpacing/>
    </w:pPr>
  </w:style>
  <w:style w:type="character" w:styleId="CommentReference">
    <w:name w:val="annotation reference"/>
    <w:basedOn w:val="DefaultParagraphFont"/>
    <w:semiHidden/>
    <w:unhideWhenUsed/>
    <w:rsid w:val="00682B2C"/>
    <w:rPr>
      <w:sz w:val="18"/>
      <w:szCs w:val="18"/>
    </w:rPr>
  </w:style>
  <w:style w:type="paragraph" w:styleId="CommentText">
    <w:name w:val="annotation text"/>
    <w:basedOn w:val="Normal"/>
    <w:link w:val="CommentTextChar"/>
    <w:unhideWhenUsed/>
    <w:rsid w:val="00682B2C"/>
    <w:rPr>
      <w:sz w:val="24"/>
      <w:szCs w:val="24"/>
    </w:rPr>
  </w:style>
  <w:style w:type="character" w:customStyle="1" w:styleId="CommentTextChar">
    <w:name w:val="Comment Text Char"/>
    <w:basedOn w:val="DefaultParagraphFont"/>
    <w:link w:val="CommentText"/>
    <w:rsid w:val="00682B2C"/>
    <w:rPr>
      <w:rFonts w:ascii="Arial" w:eastAsia="Times New Roman" w:hAnsi="Arial" w:cs="Times New Roman"/>
      <w:sz w:val="24"/>
      <w:szCs w:val="24"/>
      <w:lang w:val="en-GB" w:eastAsia="fi-FI"/>
    </w:rPr>
  </w:style>
  <w:style w:type="paragraph" w:styleId="CommentSubject">
    <w:name w:val="annotation subject"/>
    <w:basedOn w:val="CommentText"/>
    <w:next w:val="CommentText"/>
    <w:link w:val="CommentSubjectChar"/>
    <w:uiPriority w:val="99"/>
    <w:semiHidden/>
    <w:unhideWhenUsed/>
    <w:rsid w:val="00682B2C"/>
    <w:rPr>
      <w:b/>
      <w:bCs/>
      <w:sz w:val="20"/>
      <w:szCs w:val="20"/>
    </w:rPr>
  </w:style>
  <w:style w:type="character" w:customStyle="1" w:styleId="CommentSubjectChar">
    <w:name w:val="Comment Subject Char"/>
    <w:basedOn w:val="CommentTextChar"/>
    <w:link w:val="CommentSubject"/>
    <w:uiPriority w:val="99"/>
    <w:semiHidden/>
    <w:rsid w:val="00682B2C"/>
    <w:rPr>
      <w:rFonts w:ascii="Arial" w:eastAsia="Times New Roman" w:hAnsi="Arial" w:cs="Times New Roman"/>
      <w:b/>
      <w:bCs/>
      <w:sz w:val="20"/>
      <w:szCs w:val="20"/>
      <w:lang w:val="en-GB" w:eastAsia="fi-FI"/>
    </w:rPr>
  </w:style>
  <w:style w:type="numbering" w:customStyle="1" w:styleId="Reference">
    <w:name w:val="Reference"/>
    <w:basedOn w:val="NoList"/>
    <w:rsid w:val="0055623B"/>
    <w:pPr>
      <w:numPr>
        <w:numId w:val="21"/>
      </w:numPr>
    </w:pPr>
  </w:style>
  <w:style w:type="character" w:customStyle="1" w:styleId="InstructionText">
    <w:name w:val="Instruction Text"/>
    <w:rsid w:val="0055623B"/>
    <w:rPr>
      <w:i/>
      <w:color w:val="000080"/>
      <w:u w:val="single"/>
    </w:rPr>
  </w:style>
  <w:style w:type="character" w:customStyle="1" w:styleId="apple-converted-space">
    <w:name w:val="apple-converted-space"/>
    <w:basedOn w:val="DefaultParagraphFont"/>
    <w:rsid w:val="00E10102"/>
  </w:style>
  <w:style w:type="paragraph" w:styleId="ListBullet3">
    <w:name w:val="List Bullet 3"/>
    <w:basedOn w:val="Normal"/>
    <w:autoRedefine/>
    <w:rsid w:val="00EB6042"/>
    <w:pPr>
      <w:numPr>
        <w:numId w:val="28"/>
      </w:numPr>
      <w:spacing w:after="240"/>
    </w:pPr>
    <w:rPr>
      <w:b/>
      <w:sz w:val="24"/>
      <w:szCs w:val="24"/>
    </w:rPr>
  </w:style>
  <w:style w:type="paragraph" w:styleId="TableofFigures">
    <w:name w:val="table of figures"/>
    <w:basedOn w:val="Normal"/>
    <w:next w:val="Normal"/>
    <w:uiPriority w:val="99"/>
    <w:unhideWhenUsed/>
    <w:rsid w:val="003A1371"/>
    <w:pPr>
      <w:ind w:left="440" w:hanging="440"/>
    </w:pPr>
  </w:style>
</w:styles>
</file>

<file path=word/webSettings.xml><?xml version="1.0" encoding="utf-8"?>
<w:webSettings xmlns:r="http://schemas.openxmlformats.org/officeDocument/2006/relationships" xmlns:w="http://schemas.openxmlformats.org/wordprocessingml/2006/main">
  <w:divs>
    <w:div w:id="96700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jpeg"/><Relationship Id="rId21" Type="http://schemas.openxmlformats.org/officeDocument/2006/relationships/image" Target="media/image13.png"/><Relationship Id="rId42" Type="http://schemas.openxmlformats.org/officeDocument/2006/relationships/image" Target="media/image31.emf"/><Relationship Id="rId47" Type="http://schemas.openxmlformats.org/officeDocument/2006/relationships/footer" Target="footer2.xml"/><Relationship Id="rId50" Type="http://schemas.openxmlformats.org/officeDocument/2006/relationships/image" Target="media/image38.pn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iso-architecture.org/ieee-1471" TargetMode="External"/><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27.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image" Target="media/image30.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6.png"/><Relationship Id="rId32" Type="http://schemas.openxmlformats.org/officeDocument/2006/relationships/image" Target="media/image24.emf"/><Relationship Id="rId37" Type="http://schemas.microsoft.com/office/2007/relationships/hdphoto" Target="media/hdphoto2.wdp"/><Relationship Id="rId40" Type="http://schemas.openxmlformats.org/officeDocument/2006/relationships/image" Target="media/image29.png"/><Relationship Id="rId45" Type="http://schemas.openxmlformats.org/officeDocument/2006/relationships/header" Target="header1.xml"/><Relationship Id="rId53" Type="http://schemas.openxmlformats.org/officeDocument/2006/relationships/header" Target="header2.xm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3.png"/><Relationship Id="rId52" Type="http://schemas.openxmlformats.org/officeDocument/2006/relationships/hyperlink" Target="http://standards.ieee.org/reading/ieee/std_public/description/se/1471-%202000_desc.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microsoft.com/office/2007/relationships/hdphoto" Target="media/hdphoto1.wdp"/><Relationship Id="rId43" Type="http://schemas.openxmlformats.org/officeDocument/2006/relationships/image" Target="media/image32.emf"/><Relationship Id="rId48" Type="http://schemas.openxmlformats.org/officeDocument/2006/relationships/image" Target="media/image36.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png"/></Relationships>
</file>

<file path=word/_rels/footer4.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png"/></Relationships>
</file>

<file path=word/_rels/footnotes.xml.rels><?xml version="1.0" encoding="UTF-8" standalone="yes"?>
<Relationships xmlns="http://schemas.openxmlformats.org/package/2006/relationships"><Relationship Id="rId1" Type="http://schemas.openxmlformats.org/officeDocument/2006/relationships/hyperlink" Target="http://www.omg.org/spec/UML/2.1.2/Superstructur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142C6-DE1A-48B8-8E4B-51F158594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648</TotalTime>
  <Pages>64</Pages>
  <Words>15235</Words>
  <Characters>86842</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D3.2 </vt:lpstr>
    </vt:vector>
  </TitlesOfParts>
  <Manager/>
  <Company>FORTH</Company>
  <LinksUpToDate>false</LinksUpToDate>
  <CharactersWithSpaces>101874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D3.2 </dc:title>
  <dc:subject>p-medicine's architecture</dc:subject>
  <dc:creator>Stelios Sfakianakis</dc:creator>
  <cp:keywords/>
  <dc:description/>
  <cp:lastModifiedBy>Stelios Sfakianakis</cp:lastModifiedBy>
  <cp:revision>22</cp:revision>
  <cp:lastPrinted>2012-01-30T06:11:00Z</cp:lastPrinted>
  <dcterms:created xsi:type="dcterms:W3CDTF">2012-01-29T21:07:00Z</dcterms:created>
  <dcterms:modified xsi:type="dcterms:W3CDTF">2012-02-01T13:00:00Z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vt:lpwstr>
  </property>
</Properties>
</file>